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5.xml" ContentType="application/vnd.openxmlformats-officedocument.themeOverride+xml"/>
  <Override PartName="/word/charts/chart41.xml" ContentType="application/vnd.openxmlformats-officedocument.drawingml.chart+xml"/>
  <Override PartName="/word/theme/themeOverride6.xml" ContentType="application/vnd.openxmlformats-officedocument.themeOverride+xml"/>
  <Override PartName="/word/charts/chart42.xml" ContentType="application/vnd.openxmlformats-officedocument.drawingml.chart+xml"/>
  <Override PartName="/word/theme/themeOverride7.xml" ContentType="application/vnd.openxmlformats-officedocument.themeOverride+xml"/>
  <Override PartName="/word/charts/chart43.xml" ContentType="application/vnd.openxmlformats-officedocument.drawingml.chart+xml"/>
  <Override PartName="/word/theme/themeOverride8.xml" ContentType="application/vnd.openxmlformats-officedocument.themeOverride+xml"/>
  <Override PartName="/word/charts/chart44.xml" ContentType="application/vnd.openxmlformats-officedocument.drawingml.chart+xml"/>
  <Override PartName="/word/theme/themeOverride9.xml" ContentType="application/vnd.openxmlformats-officedocument.themeOverride+xml"/>
  <Override PartName="/word/charts/chart45.xml" ContentType="application/vnd.openxmlformats-officedocument.drawingml.chart+xml"/>
  <Override PartName="/word/theme/themeOverride10.xml" ContentType="application/vnd.openxmlformats-officedocument.themeOverride+xml"/>
  <Override PartName="/word/charts/chart46.xml" ContentType="application/vnd.openxmlformats-officedocument.drawingml.chart+xml"/>
  <Override PartName="/word/theme/themeOverride11.xml" ContentType="application/vnd.openxmlformats-officedocument.themeOverride+xml"/>
  <Override PartName="/word/charts/chart47.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77D8C" w14:textId="77777777" w:rsidR="004C79EC" w:rsidRPr="00890238" w:rsidRDefault="00E114F2" w:rsidP="00A51079">
      <w:pPr>
        <w:pStyle w:val="em-"/>
        <w:rPr>
          <w:rFonts w:ascii="Roboto Condensed" w:hAnsi="Roboto Condensed"/>
          <w:color w:val="1F497D"/>
        </w:rPr>
      </w:pPr>
      <w:bookmarkStart w:id="0" w:name="_Toc252955021"/>
      <w:bookmarkStart w:id="1" w:name="_Toc252955735"/>
      <w:bookmarkStart w:id="2" w:name="_Toc350241774"/>
      <w:bookmarkStart w:id="3" w:name="_Toc350242286"/>
      <w:bookmarkStart w:id="4" w:name="_Toc350246768"/>
      <w:bookmarkStart w:id="5" w:name="_Toc226257751"/>
      <w:bookmarkStart w:id="6" w:name="_Toc225685675"/>
      <w:bookmarkStart w:id="7" w:name="_Toc226261239"/>
      <w:bookmarkStart w:id="8" w:name="_Toc215068673"/>
      <w:bookmarkStart w:id="9" w:name="_Toc226378299"/>
      <w:bookmarkStart w:id="10" w:name="_Toc234736409"/>
      <w:bookmarkStart w:id="11" w:name="_Toc252912357"/>
      <w:bookmarkStart w:id="12" w:name="_Toc252955022"/>
      <w:bookmarkStart w:id="13" w:name="_Toc252955736"/>
      <w:bookmarkStart w:id="14" w:name="_Toc350241775"/>
      <w:bookmarkStart w:id="15" w:name="_Toc350242287"/>
      <w:bookmarkStart w:id="16" w:name="_Toc350246769"/>
      <w:r w:rsidRPr="00890238">
        <w:rPr>
          <w:rFonts w:ascii="Roboto Condensed" w:hAnsi="Roboto Condensed"/>
          <w:noProof/>
          <w:lang w:val="ru-RU" w:eastAsia="ru-RU"/>
        </w:rPr>
        <w:drawing>
          <wp:anchor distT="0" distB="0" distL="114300" distR="114300" simplePos="0" relativeHeight="251586048" behindDoc="1" locked="0" layoutInCell="0" allowOverlap="1" wp14:anchorId="3D33E989" wp14:editId="74AB73DD">
            <wp:simplePos x="0" y="0"/>
            <wp:positionH relativeFrom="margin">
              <wp:posOffset>-876935</wp:posOffset>
            </wp:positionH>
            <wp:positionV relativeFrom="margin">
              <wp:posOffset>-1158875</wp:posOffset>
            </wp:positionV>
            <wp:extent cx="7795260" cy="11032490"/>
            <wp:effectExtent l="0" t="0" r="0" b="0"/>
            <wp:wrapNone/>
            <wp:docPr id="603" name="WordPictureWatermark26196502" descr="INFOLine-Титульный-лист-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196502" descr="INFOLine-Титульный-лист-Ж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5260" cy="11032490"/>
                    </a:xfrm>
                    <a:prstGeom prst="rect">
                      <a:avLst/>
                    </a:prstGeom>
                    <a:noFill/>
                  </pic:spPr>
                </pic:pic>
              </a:graphicData>
            </a:graphic>
            <wp14:sizeRelH relativeFrom="page">
              <wp14:pctWidth>0</wp14:pctWidth>
            </wp14:sizeRelH>
            <wp14:sizeRelV relativeFrom="page">
              <wp14:pctHeight>0</wp14:pctHeight>
            </wp14:sizeRelV>
          </wp:anchor>
        </w:drawing>
      </w:r>
    </w:p>
    <w:p w14:paraId="4D8B4C11" w14:textId="19482E57" w:rsidR="004C79EC" w:rsidRPr="00890238" w:rsidRDefault="004C79EC" w:rsidP="00A51079">
      <w:pPr>
        <w:spacing w:before="120"/>
        <w:rPr>
          <w:rFonts w:ascii="Roboto Condensed" w:hAnsi="Roboto Condensed"/>
          <w:b/>
          <w:color w:val="444C88"/>
          <w:spacing w:val="30"/>
          <w:sz w:val="32"/>
          <w:lang w:val="en-US"/>
        </w:rPr>
      </w:pPr>
      <w:r w:rsidRPr="00890238">
        <w:rPr>
          <w:rFonts w:ascii="Roboto Condensed" w:hAnsi="Roboto Condensed"/>
          <w:b/>
          <w:color w:val="444C88"/>
          <w:spacing w:val="30"/>
          <w:sz w:val="32"/>
          <w:lang w:val="en-US"/>
        </w:rPr>
        <w:t xml:space="preserve"> </w:t>
      </w:r>
    </w:p>
    <w:p w14:paraId="0376FDE9" w14:textId="77777777" w:rsidR="004C79EC" w:rsidRPr="00890238" w:rsidRDefault="004C79EC" w:rsidP="003C0703">
      <w:pPr>
        <w:spacing w:before="80"/>
        <w:rPr>
          <w:rFonts w:ascii="Roboto Condensed" w:hAnsi="Roboto Condensed"/>
          <w:b/>
          <w:color w:val="444C88"/>
          <w:spacing w:val="50"/>
          <w:sz w:val="32"/>
          <w:lang w:val="en-US"/>
        </w:rPr>
      </w:pPr>
      <w:r w:rsidRPr="00890238">
        <w:rPr>
          <w:rFonts w:ascii="Roboto Condensed" w:hAnsi="Roboto Condensed"/>
          <w:b/>
          <w:color w:val="444C88"/>
          <w:spacing w:val="50"/>
          <w:sz w:val="32"/>
          <w:lang w:val="en-US"/>
        </w:rPr>
        <w:t xml:space="preserve"> </w:t>
      </w:r>
      <w:r w:rsidRPr="00890238">
        <w:rPr>
          <w:rFonts w:ascii="Roboto Condensed" w:hAnsi="Roboto Condensed"/>
          <w:b/>
          <w:color w:val="444C88"/>
          <w:spacing w:val="50"/>
          <w:sz w:val="32"/>
        </w:rPr>
        <w:t>ПЕРИОДИЧЕСКИЙ</w:t>
      </w:r>
      <w:r w:rsidRPr="00890238">
        <w:rPr>
          <w:rFonts w:ascii="Roboto Condensed" w:hAnsi="Roboto Condensed"/>
          <w:b/>
          <w:color w:val="444C88"/>
          <w:spacing w:val="50"/>
          <w:sz w:val="32"/>
          <w:lang w:val="en-US"/>
        </w:rPr>
        <w:t xml:space="preserve"> </w:t>
      </w:r>
      <w:r w:rsidRPr="00890238">
        <w:rPr>
          <w:rFonts w:ascii="Roboto Condensed" w:hAnsi="Roboto Condensed"/>
          <w:b/>
          <w:color w:val="444C88"/>
          <w:spacing w:val="50"/>
          <w:sz w:val="32"/>
        </w:rPr>
        <w:t>ОБЗОР</w:t>
      </w:r>
    </w:p>
    <w:p w14:paraId="739CF970" w14:textId="77777777" w:rsidR="004C79EC" w:rsidRPr="00890238" w:rsidRDefault="004C79EC" w:rsidP="004F4CAD">
      <w:pPr>
        <w:spacing w:before="360"/>
        <w:rPr>
          <w:rFonts w:ascii="Roboto Condensed" w:hAnsi="Roboto Condensed"/>
          <w:b/>
          <w:color w:val="FFFFFF"/>
          <w:spacing w:val="40"/>
          <w:sz w:val="96"/>
          <w:szCs w:val="96"/>
          <w:lang w:val="en-US"/>
        </w:rPr>
      </w:pPr>
      <w:r w:rsidRPr="00890238">
        <w:rPr>
          <w:rFonts w:ascii="Roboto Condensed" w:hAnsi="Roboto Condensed"/>
          <w:b/>
          <w:color w:val="FFFFFF"/>
          <w:spacing w:val="40"/>
          <w:sz w:val="96"/>
          <w:szCs w:val="96"/>
          <w:lang w:val="en-US"/>
        </w:rPr>
        <w:t>INFOLINE RAIL RUSSIA TOP</w:t>
      </w:r>
    </w:p>
    <w:p w14:paraId="3BFBB832" w14:textId="2F01595C" w:rsidR="00C17048" w:rsidRPr="00890238" w:rsidRDefault="00C17048" w:rsidP="00C17048">
      <w:pPr>
        <w:spacing w:before="960"/>
        <w:ind w:left="284"/>
        <w:rPr>
          <w:rFonts w:ascii="Roboto Condensed" w:hAnsi="Roboto Condensed"/>
          <w:color w:val="FFFFFF"/>
          <w:spacing w:val="40"/>
          <w:sz w:val="68"/>
          <w:szCs w:val="68"/>
        </w:rPr>
      </w:pPr>
      <w:r w:rsidRPr="00890238">
        <w:rPr>
          <w:rFonts w:ascii="Roboto Condensed" w:hAnsi="Roboto Condensed"/>
          <w:color w:val="FFFFFF"/>
          <w:spacing w:val="40"/>
          <w:sz w:val="68"/>
          <w:szCs w:val="68"/>
        </w:rPr>
        <w:t>№</w:t>
      </w:r>
      <w:r w:rsidR="006E0DE5" w:rsidRPr="00890238">
        <w:rPr>
          <w:rFonts w:ascii="Roboto Condensed" w:hAnsi="Roboto Condensed"/>
          <w:color w:val="FFFFFF"/>
          <w:spacing w:val="40"/>
          <w:sz w:val="68"/>
          <w:szCs w:val="68"/>
        </w:rPr>
        <w:t>3</w:t>
      </w:r>
      <w:r w:rsidRPr="00890238">
        <w:rPr>
          <w:rFonts w:ascii="Roboto Condensed" w:hAnsi="Roboto Condensed"/>
          <w:color w:val="FFFFFF"/>
          <w:spacing w:val="40"/>
          <w:sz w:val="68"/>
          <w:szCs w:val="68"/>
        </w:rPr>
        <w:t xml:space="preserve"> 202</w:t>
      </w:r>
      <w:r w:rsidR="00303605" w:rsidRPr="00890238">
        <w:rPr>
          <w:rFonts w:ascii="Roboto Condensed" w:hAnsi="Roboto Condensed"/>
          <w:color w:val="FFFFFF"/>
          <w:spacing w:val="40"/>
          <w:sz w:val="68"/>
          <w:szCs w:val="68"/>
        </w:rPr>
        <w:t>2</w:t>
      </w:r>
    </w:p>
    <w:p w14:paraId="1B41B560" w14:textId="5E51A455" w:rsidR="00B10E9D" w:rsidRPr="00890238" w:rsidRDefault="004261E7" w:rsidP="004261E7">
      <w:pPr>
        <w:spacing w:before="240"/>
        <w:rPr>
          <w:rFonts w:ascii="Roboto Condensed" w:hAnsi="Roboto Condensed"/>
          <w:color w:val="FFFFFF"/>
          <w:spacing w:val="40"/>
          <w:sz w:val="68"/>
          <w:szCs w:val="68"/>
        </w:rPr>
      </w:pPr>
      <w:r w:rsidRPr="00890238">
        <w:rPr>
          <w:rFonts w:ascii="Roboto Condensed" w:hAnsi="Roboto Condensed"/>
          <w:color w:val="FFFFFF"/>
          <w:spacing w:val="40"/>
          <w:sz w:val="68"/>
          <w:szCs w:val="68"/>
        </w:rPr>
        <w:t>Демонстрационная версия</w:t>
      </w:r>
    </w:p>
    <w:p w14:paraId="2523F7C6" w14:textId="3F437DE6" w:rsidR="004C79EC" w:rsidRPr="00890238" w:rsidRDefault="004C79EC" w:rsidP="00C17048">
      <w:pPr>
        <w:rPr>
          <w:rFonts w:ascii="Roboto Condensed" w:hAnsi="Roboto Condensed" w:cs="Arial"/>
          <w:color w:val="444C88"/>
          <w:spacing w:val="20"/>
          <w:sz w:val="28"/>
          <w:szCs w:val="18"/>
        </w:rPr>
      </w:pPr>
      <w:r w:rsidRPr="00890238">
        <w:rPr>
          <w:rFonts w:ascii="Roboto Condensed" w:hAnsi="Roboto Condensed"/>
          <w:color w:val="FFFFFF"/>
          <w:spacing w:val="40"/>
          <w:sz w:val="48"/>
          <w:szCs w:val="48"/>
        </w:rPr>
        <w:br/>
      </w:r>
    </w:p>
    <w:p w14:paraId="2178930F" w14:textId="6FE52C89" w:rsidR="00C17048" w:rsidRPr="00890238" w:rsidRDefault="00C17048" w:rsidP="00D276BD">
      <w:pPr>
        <w:numPr>
          <w:ilvl w:val="0"/>
          <w:numId w:val="2"/>
        </w:numPr>
        <w:tabs>
          <w:tab w:val="clear" w:pos="690"/>
          <w:tab w:val="num" w:pos="786"/>
        </w:tabs>
        <w:spacing w:before="480" w:after="240"/>
        <w:ind w:left="714" w:hanging="357"/>
        <w:rPr>
          <w:rFonts w:ascii="Roboto Condensed" w:hAnsi="Roboto Condensed" w:cs="Arial"/>
          <w:color w:val="444C88"/>
          <w:spacing w:val="20"/>
          <w:sz w:val="28"/>
          <w:szCs w:val="18"/>
        </w:rPr>
      </w:pPr>
      <w:r w:rsidRPr="00890238">
        <w:rPr>
          <w:rFonts w:ascii="Roboto Condensed" w:hAnsi="Roboto Condensed" w:cs="Arial"/>
          <w:color w:val="444C88"/>
          <w:spacing w:val="20"/>
          <w:sz w:val="28"/>
          <w:szCs w:val="18"/>
        </w:rPr>
        <w:t xml:space="preserve">Рейтинги операторов железнодорожного подвижного состава </w:t>
      </w:r>
    </w:p>
    <w:p w14:paraId="29AE6444" w14:textId="77777777" w:rsidR="00C17048" w:rsidRPr="00890238" w:rsidRDefault="00C17048" w:rsidP="00C17048">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890238">
        <w:rPr>
          <w:rFonts w:ascii="Roboto Condensed" w:hAnsi="Roboto Condensed" w:cs="Arial"/>
          <w:color w:val="444C88"/>
          <w:spacing w:val="20"/>
          <w:sz w:val="28"/>
          <w:szCs w:val="18"/>
        </w:rPr>
        <w:t>Основные макроэкономические показатели транспортной отрасли России</w:t>
      </w:r>
    </w:p>
    <w:p w14:paraId="224958ED" w14:textId="77777777" w:rsidR="00C17048" w:rsidRPr="00890238" w:rsidRDefault="00C17048" w:rsidP="00C17048">
      <w:pPr>
        <w:numPr>
          <w:ilvl w:val="0"/>
          <w:numId w:val="1"/>
        </w:numPr>
        <w:tabs>
          <w:tab w:val="clear" w:pos="690"/>
          <w:tab w:val="num" w:pos="786"/>
        </w:tabs>
        <w:spacing w:before="120" w:after="240"/>
        <w:ind w:left="714" w:hanging="357"/>
        <w:rPr>
          <w:rFonts w:ascii="Roboto Condensed" w:hAnsi="Roboto Condensed" w:cs="Arial"/>
          <w:color w:val="444C88"/>
          <w:spacing w:val="20"/>
          <w:sz w:val="28"/>
          <w:szCs w:val="18"/>
        </w:rPr>
      </w:pPr>
      <w:r w:rsidRPr="00890238">
        <w:rPr>
          <w:rFonts w:ascii="Roboto Condensed" w:hAnsi="Roboto Condensed" w:cs="Arial"/>
          <w:color w:val="444C88"/>
          <w:spacing w:val="20"/>
          <w:sz w:val="28"/>
          <w:szCs w:val="18"/>
        </w:rPr>
        <w:t>Важнейшие события на рынке транспорта России</w:t>
      </w:r>
    </w:p>
    <w:p w14:paraId="72E535DD" w14:textId="77777777" w:rsidR="00C17048" w:rsidRPr="00890238" w:rsidRDefault="00C17048" w:rsidP="00C17048">
      <w:pPr>
        <w:numPr>
          <w:ilvl w:val="0"/>
          <w:numId w:val="2"/>
        </w:numPr>
        <w:tabs>
          <w:tab w:val="clear" w:pos="690"/>
          <w:tab w:val="num" w:pos="786"/>
        </w:tabs>
        <w:spacing w:before="120" w:after="240"/>
        <w:ind w:left="714" w:hanging="357"/>
        <w:rPr>
          <w:rFonts w:ascii="Roboto Condensed" w:hAnsi="Roboto Condensed" w:cs="Arial"/>
          <w:color w:val="444C88"/>
          <w:spacing w:val="20"/>
          <w:sz w:val="28"/>
          <w:szCs w:val="18"/>
        </w:rPr>
      </w:pPr>
      <w:r w:rsidRPr="00890238">
        <w:rPr>
          <w:rFonts w:ascii="Roboto Condensed" w:hAnsi="Roboto Condensed" w:cs="Arial"/>
          <w:color w:val="444C88"/>
          <w:spacing w:val="20"/>
          <w:sz w:val="28"/>
          <w:szCs w:val="18"/>
        </w:rPr>
        <w:t xml:space="preserve">Новости и итоги деятельности компаний-операторов </w:t>
      </w:r>
      <w:r w:rsidRPr="00890238">
        <w:rPr>
          <w:rFonts w:ascii="Roboto Condensed" w:hAnsi="Roboto Condensed" w:cs="Arial"/>
          <w:color w:val="444C88"/>
          <w:spacing w:val="20"/>
          <w:sz w:val="28"/>
          <w:szCs w:val="18"/>
        </w:rPr>
        <w:br/>
        <w:t>и собственников железнодорожного подвижного состава</w:t>
      </w:r>
    </w:p>
    <w:p w14:paraId="77A52ADC" w14:textId="5F370E87" w:rsidR="00541A33" w:rsidRPr="00890238" w:rsidRDefault="004C79EC" w:rsidP="00A51079">
      <w:pPr>
        <w:pStyle w:val="a4"/>
        <w:spacing w:before="0" w:after="0"/>
        <w:ind w:left="0"/>
        <w:rPr>
          <w:rFonts w:ascii="Roboto Condensed" w:hAnsi="Roboto Condensed"/>
          <w:sz w:val="24"/>
        </w:rPr>
      </w:pPr>
      <w:bookmarkStart w:id="17" w:name="_Toc511248107"/>
      <w:bookmarkStart w:id="18" w:name="_Toc524517489"/>
      <w:bookmarkStart w:id="19" w:name="_Toc2872781"/>
      <w:bookmarkStart w:id="20" w:name="_Toc495528366"/>
      <w:bookmarkStart w:id="21" w:name="_Toc501116030"/>
      <w:bookmarkStart w:id="22" w:name="_Toc422659111"/>
      <w:bookmarkStart w:id="23" w:name="_Toc381861151"/>
      <w:bookmarkStart w:id="24" w:name="_Toc381782437"/>
      <w:bookmarkStart w:id="25" w:name="_Toc375297570"/>
      <w:bookmarkStart w:id="26" w:name="_Toc495528361"/>
      <w:bookmarkStart w:id="27" w:name="_Toc501116025"/>
      <w:r w:rsidRPr="00890238">
        <w:rPr>
          <w:rFonts w:ascii="Roboto Condensed" w:hAnsi="Roboto Condensed"/>
          <w:sz w:val="24"/>
        </w:rPr>
        <w:br w:type="page"/>
      </w:r>
      <w:r w:rsidR="00541A33" w:rsidRPr="00890238">
        <w:rPr>
          <w:rFonts w:ascii="Roboto Condensed" w:hAnsi="Roboto Condensed"/>
          <w:sz w:val="28"/>
          <w:szCs w:val="28"/>
        </w:rPr>
        <w:lastRenderedPageBreak/>
        <w:t>Содержание</w:t>
      </w:r>
    </w:p>
    <w:p w14:paraId="5C806565" w14:textId="77777777" w:rsidR="00A03017" w:rsidRPr="00890238" w:rsidRDefault="00A03017" w:rsidP="00A03017">
      <w:pPr>
        <w:pStyle w:val="15"/>
        <w:tabs>
          <w:tab w:val="clear" w:pos="9923"/>
          <w:tab w:val="right" w:leader="dot" w:pos="9639"/>
        </w:tabs>
        <w:rPr>
          <w:rStyle w:val="aff0"/>
          <w:rFonts w:ascii="Roboto Condensed" w:hAnsi="Roboto Condensed"/>
          <w:noProof/>
        </w:rPr>
      </w:pPr>
      <w:bookmarkStart w:id="28" w:name="_Toc301350068"/>
      <w:bookmarkStart w:id="29" w:name="_Toc341458224"/>
      <w:bookmarkStart w:id="30" w:name="_Toc331427381"/>
      <w:bookmarkStart w:id="31" w:name="_Toc341299444"/>
      <w:bookmarkStart w:id="32" w:name="_Toc341458218"/>
      <w:bookmarkStart w:id="33" w:name="_Toc350961578"/>
      <w:bookmarkStart w:id="34" w:name="_Toc375297568"/>
      <w:bookmarkStart w:id="35" w:name="_Toc381782435"/>
      <w:bookmarkStart w:id="36" w:name="_Toc381861149"/>
      <w:r w:rsidRPr="00890238">
        <w:rPr>
          <w:rStyle w:val="aff0"/>
          <w:rFonts w:ascii="Roboto Condensed" w:hAnsi="Roboto Condensed"/>
          <w:noProof/>
        </w:rPr>
        <w:t>Ключевые события III квартала 2022 года</w:t>
      </w:r>
      <w:r w:rsidRPr="00890238">
        <w:rPr>
          <w:rStyle w:val="aff0"/>
          <w:rFonts w:ascii="Roboto Condensed" w:hAnsi="Roboto Condensed"/>
          <w:noProof/>
        </w:rPr>
        <w:tab/>
        <w:t>4</w:t>
      </w:r>
    </w:p>
    <w:p w14:paraId="44BEB27A" w14:textId="77777777" w:rsidR="00A03017" w:rsidRPr="00890238" w:rsidRDefault="00A03017" w:rsidP="00A03017">
      <w:pPr>
        <w:pStyle w:val="15"/>
        <w:tabs>
          <w:tab w:val="clear" w:pos="9923"/>
          <w:tab w:val="right" w:leader="dot" w:pos="9639"/>
        </w:tabs>
        <w:rPr>
          <w:rStyle w:val="aff0"/>
          <w:rFonts w:ascii="Roboto Condensed" w:hAnsi="Roboto Condensed"/>
          <w:noProof/>
          <w:lang w:val="en-US"/>
        </w:rPr>
      </w:pPr>
      <w:r w:rsidRPr="00890238">
        <w:rPr>
          <w:rStyle w:val="aff0"/>
          <w:rFonts w:ascii="Roboto Condensed" w:hAnsi="Roboto Condensed"/>
          <w:noProof/>
        </w:rPr>
        <w:t>Об</w:t>
      </w:r>
      <w:r w:rsidRPr="00890238">
        <w:rPr>
          <w:rStyle w:val="aff0"/>
          <w:rFonts w:ascii="Roboto Condensed" w:hAnsi="Roboto Condensed"/>
          <w:noProof/>
          <w:lang w:val="en-US"/>
        </w:rPr>
        <w:t xml:space="preserve"> </w:t>
      </w:r>
      <w:r w:rsidRPr="00890238">
        <w:rPr>
          <w:rStyle w:val="aff0"/>
          <w:rFonts w:ascii="Roboto Condensed" w:hAnsi="Roboto Condensed"/>
          <w:noProof/>
        </w:rPr>
        <w:t>Обзоре</w:t>
      </w:r>
      <w:r w:rsidRPr="00890238">
        <w:rPr>
          <w:rStyle w:val="aff0"/>
          <w:rFonts w:ascii="Roboto Condensed" w:hAnsi="Roboto Condensed"/>
          <w:noProof/>
          <w:lang w:val="en-US"/>
        </w:rPr>
        <w:t xml:space="preserve"> INFOLine Rail Russia TOP</w:t>
      </w:r>
      <w:r w:rsidRPr="00890238">
        <w:rPr>
          <w:rStyle w:val="aff0"/>
          <w:rFonts w:ascii="Roboto Condensed" w:hAnsi="Roboto Condensed"/>
          <w:noProof/>
          <w:lang w:val="en-US"/>
        </w:rPr>
        <w:tab/>
        <w:t>10</w:t>
      </w:r>
    </w:p>
    <w:p w14:paraId="62D1C38A" w14:textId="77777777" w:rsidR="00A03017" w:rsidRPr="00890238" w:rsidRDefault="00A03017" w:rsidP="00A03017">
      <w:pPr>
        <w:pStyle w:val="15"/>
        <w:tabs>
          <w:tab w:val="clear" w:pos="9923"/>
          <w:tab w:val="right" w:leader="dot" w:pos="9639"/>
        </w:tabs>
        <w:rPr>
          <w:rStyle w:val="aff0"/>
          <w:rFonts w:ascii="Roboto Condensed" w:hAnsi="Roboto Condensed"/>
          <w:noProof/>
        </w:rPr>
      </w:pPr>
      <w:r w:rsidRPr="00890238">
        <w:rPr>
          <w:rStyle w:val="aff0"/>
          <w:rFonts w:ascii="Roboto Condensed" w:hAnsi="Roboto Condensed"/>
          <w:noProof/>
        </w:rPr>
        <w:t>Раздел I. Рейтинг операторов подвижного состава и лизинговых компаний</w:t>
      </w:r>
      <w:r w:rsidRPr="00890238">
        <w:rPr>
          <w:rStyle w:val="aff0"/>
          <w:rFonts w:ascii="Roboto Condensed" w:hAnsi="Roboto Condensed"/>
          <w:noProof/>
        </w:rPr>
        <w:tab/>
        <w:t>11</w:t>
      </w:r>
    </w:p>
    <w:p w14:paraId="24478171"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1.1 Ранговый рейтинг операторов</w:t>
      </w:r>
      <w:r w:rsidRPr="00890238">
        <w:rPr>
          <w:rStyle w:val="aff0"/>
          <w:rFonts w:ascii="Roboto Condensed" w:hAnsi="Roboto Condensed"/>
        </w:rPr>
        <w:tab/>
        <w:t>11</w:t>
      </w:r>
    </w:p>
    <w:p w14:paraId="663D8CA3"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1.2 Рейтинг операторов по величине парка в управлении</w:t>
      </w:r>
      <w:r w:rsidRPr="00890238">
        <w:rPr>
          <w:rStyle w:val="aff0"/>
          <w:rFonts w:ascii="Roboto Condensed" w:hAnsi="Roboto Condensed"/>
        </w:rPr>
        <w:tab/>
        <w:t>12</w:t>
      </w:r>
    </w:p>
    <w:p w14:paraId="62493915"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1.3 Рейтинг операторов по величине парка в собственности</w:t>
      </w:r>
      <w:r w:rsidRPr="00890238">
        <w:rPr>
          <w:rStyle w:val="aff0"/>
          <w:rFonts w:ascii="Roboto Condensed" w:hAnsi="Roboto Condensed"/>
        </w:rPr>
        <w:tab/>
        <w:t>13</w:t>
      </w:r>
    </w:p>
    <w:p w14:paraId="2E1FBBB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1.4 Рейтинг операторов по объему перевозок</w:t>
      </w:r>
      <w:r w:rsidRPr="00890238">
        <w:rPr>
          <w:rStyle w:val="aff0"/>
          <w:rFonts w:ascii="Roboto Condensed" w:hAnsi="Roboto Condensed"/>
        </w:rPr>
        <w:tab/>
        <w:t>15</w:t>
      </w:r>
    </w:p>
    <w:p w14:paraId="127204B9"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1.5 Рейтинг операторов по грузообороту</w:t>
      </w:r>
      <w:r w:rsidRPr="00890238">
        <w:rPr>
          <w:rStyle w:val="aff0"/>
          <w:rFonts w:ascii="Roboto Condensed" w:hAnsi="Roboto Condensed"/>
        </w:rPr>
        <w:tab/>
        <w:t>17</w:t>
      </w:r>
    </w:p>
    <w:p w14:paraId="3B2BF67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1.6 Рейтинг операторов по выручке от железнодорожных перевозок и предоставления парка в аренду</w:t>
      </w:r>
      <w:r w:rsidRPr="00890238">
        <w:rPr>
          <w:rStyle w:val="aff0"/>
          <w:rFonts w:ascii="Roboto Condensed" w:hAnsi="Roboto Condensed"/>
        </w:rPr>
        <w:tab/>
        <w:t>19</w:t>
      </w:r>
    </w:p>
    <w:p w14:paraId="209BE59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1.7 Рейтинг лизинговых компаний</w:t>
      </w:r>
      <w:r w:rsidRPr="00890238">
        <w:rPr>
          <w:rStyle w:val="aff0"/>
          <w:rFonts w:ascii="Roboto Condensed" w:hAnsi="Roboto Condensed"/>
        </w:rPr>
        <w:tab/>
        <w:t>20</w:t>
      </w:r>
    </w:p>
    <w:p w14:paraId="17C4877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Рейтинг лизинговых компаний на рынке операционного лизинга</w:t>
      </w:r>
      <w:r w:rsidRPr="00890238">
        <w:rPr>
          <w:rStyle w:val="aff0"/>
          <w:rFonts w:ascii="Roboto Condensed" w:hAnsi="Roboto Condensed"/>
        </w:rPr>
        <w:tab/>
        <w:t>20</w:t>
      </w:r>
    </w:p>
    <w:p w14:paraId="698D8205"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Кейс: Танк-контейнеры РФ</w:t>
      </w:r>
      <w:r w:rsidRPr="00890238">
        <w:rPr>
          <w:rStyle w:val="aff0"/>
          <w:rFonts w:ascii="Roboto Condensed" w:hAnsi="Roboto Condensed"/>
        </w:rPr>
        <w:tab/>
        <w:t>21</w:t>
      </w:r>
    </w:p>
    <w:p w14:paraId="74C1F6F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Перевозки в танк-контейнерах</w:t>
      </w:r>
      <w:r w:rsidRPr="00890238">
        <w:rPr>
          <w:rStyle w:val="aff0"/>
          <w:rFonts w:ascii="Roboto Condensed" w:hAnsi="Roboto Condensed"/>
        </w:rPr>
        <w:tab/>
        <w:t>21</w:t>
      </w:r>
    </w:p>
    <w:p w14:paraId="502B88C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Парк танк-контейнеров</w:t>
      </w:r>
      <w:r w:rsidRPr="00890238">
        <w:rPr>
          <w:rStyle w:val="aff0"/>
          <w:rFonts w:ascii="Roboto Condensed" w:hAnsi="Roboto Condensed"/>
        </w:rPr>
        <w:tab/>
        <w:t>22</w:t>
      </w:r>
    </w:p>
    <w:p w14:paraId="312B965C"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Ставки аренды и цены на танк-контейнеры</w:t>
      </w:r>
      <w:r w:rsidRPr="00890238">
        <w:rPr>
          <w:rStyle w:val="aff0"/>
          <w:rFonts w:ascii="Roboto Condensed" w:hAnsi="Roboto Condensed"/>
        </w:rPr>
        <w:tab/>
        <w:t>23</w:t>
      </w:r>
    </w:p>
    <w:p w14:paraId="70340D41" w14:textId="77777777" w:rsidR="00A03017" w:rsidRPr="00890238" w:rsidRDefault="00A03017" w:rsidP="00A03017">
      <w:pPr>
        <w:pStyle w:val="15"/>
        <w:tabs>
          <w:tab w:val="clear" w:pos="9923"/>
          <w:tab w:val="right" w:leader="dot" w:pos="9639"/>
        </w:tabs>
        <w:rPr>
          <w:rStyle w:val="aff0"/>
          <w:rFonts w:ascii="Roboto Condensed" w:hAnsi="Roboto Condensed"/>
          <w:noProof/>
        </w:rPr>
      </w:pPr>
      <w:r w:rsidRPr="00890238">
        <w:rPr>
          <w:rStyle w:val="aff0"/>
          <w:rFonts w:ascii="Roboto Condensed" w:hAnsi="Roboto Condensed"/>
          <w:noProof/>
        </w:rPr>
        <w:t>Раздел II. Макроэкономические показатели развития транспорта в России</w:t>
      </w:r>
      <w:r w:rsidRPr="00890238">
        <w:rPr>
          <w:rStyle w:val="aff0"/>
          <w:rFonts w:ascii="Roboto Condensed" w:hAnsi="Roboto Condensed"/>
          <w:noProof/>
        </w:rPr>
        <w:tab/>
        <w:t>24</w:t>
      </w:r>
    </w:p>
    <w:p w14:paraId="17ED5B8B"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2.1 Состояние и показатели транспортного комплекса России</w:t>
      </w:r>
      <w:r w:rsidRPr="00890238">
        <w:rPr>
          <w:rStyle w:val="aff0"/>
          <w:rFonts w:ascii="Roboto Condensed" w:hAnsi="Roboto Condensed"/>
        </w:rPr>
        <w:tab/>
        <w:t>24</w:t>
      </w:r>
    </w:p>
    <w:p w14:paraId="07DDB0C0"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2.2 Состояние и показатели железнодорожного транспорта России</w:t>
      </w:r>
      <w:r w:rsidRPr="00890238">
        <w:rPr>
          <w:rStyle w:val="aff0"/>
          <w:rFonts w:ascii="Roboto Condensed" w:hAnsi="Roboto Condensed"/>
        </w:rPr>
        <w:tab/>
        <w:t>29</w:t>
      </w:r>
    </w:p>
    <w:p w14:paraId="5ED273A4"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показатели железнодорожного транспорта</w:t>
      </w:r>
      <w:r w:rsidRPr="00890238">
        <w:rPr>
          <w:rStyle w:val="aff0"/>
          <w:rFonts w:ascii="Roboto Condensed" w:hAnsi="Roboto Condensed"/>
        </w:rPr>
        <w:tab/>
        <w:t>29</w:t>
      </w:r>
    </w:p>
    <w:p w14:paraId="4AAB35C4"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Грузооборот и объем перевозок железнодорожным транспортом</w:t>
      </w:r>
      <w:r w:rsidRPr="00890238">
        <w:rPr>
          <w:rStyle w:val="aff0"/>
          <w:rFonts w:ascii="Roboto Condensed" w:hAnsi="Roboto Condensed"/>
        </w:rPr>
        <w:tab/>
        <w:t>31</w:t>
      </w:r>
    </w:p>
    <w:p w14:paraId="253A7C3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Скорость и надежность доставки грузов железнодорожным транспортом</w:t>
      </w:r>
      <w:r w:rsidRPr="00890238">
        <w:rPr>
          <w:rStyle w:val="aff0"/>
          <w:rFonts w:ascii="Roboto Condensed" w:hAnsi="Roboto Condensed"/>
        </w:rPr>
        <w:tab/>
        <w:t>42</w:t>
      </w:r>
    </w:p>
    <w:p w14:paraId="4FBC25E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Состояние парка железнодорожного подвижного состава</w:t>
      </w:r>
      <w:r w:rsidRPr="00890238">
        <w:rPr>
          <w:rStyle w:val="aff0"/>
          <w:rFonts w:ascii="Roboto Condensed" w:hAnsi="Roboto Condensed"/>
        </w:rPr>
        <w:tab/>
        <w:t>46</w:t>
      </w:r>
    </w:p>
    <w:p w14:paraId="00077D5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Динамика цен и арендных ставок на рынке полувагонов России</w:t>
      </w:r>
      <w:r w:rsidRPr="00890238">
        <w:rPr>
          <w:rStyle w:val="aff0"/>
          <w:rFonts w:ascii="Roboto Condensed" w:hAnsi="Roboto Condensed"/>
        </w:rPr>
        <w:tab/>
        <w:t>50</w:t>
      </w:r>
    </w:p>
    <w:p w14:paraId="3A604BB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Нормативное регулирование железнодорожного транспорта</w:t>
      </w:r>
      <w:r w:rsidRPr="00890238">
        <w:rPr>
          <w:rStyle w:val="aff0"/>
          <w:rFonts w:ascii="Roboto Condensed" w:hAnsi="Roboto Condensed"/>
        </w:rPr>
        <w:tab/>
        <w:t>51</w:t>
      </w:r>
    </w:p>
    <w:p w14:paraId="1B44C46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события на рынке железнодорожных перевозок и развития инфраструктуры</w:t>
      </w:r>
      <w:r w:rsidRPr="00890238">
        <w:rPr>
          <w:rStyle w:val="aff0"/>
          <w:rFonts w:ascii="Roboto Condensed" w:hAnsi="Roboto Condensed"/>
        </w:rPr>
        <w:tab/>
        <w:t>53</w:t>
      </w:r>
    </w:p>
    <w:p w14:paraId="382EA71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2.3 Показатели развития водного транспорта России</w:t>
      </w:r>
      <w:r w:rsidRPr="00890238">
        <w:rPr>
          <w:rStyle w:val="aff0"/>
          <w:rFonts w:ascii="Roboto Condensed" w:hAnsi="Roboto Condensed"/>
        </w:rPr>
        <w:tab/>
        <w:t>60</w:t>
      </w:r>
    </w:p>
    <w:p w14:paraId="70CDD04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показатели развития морского транспорта</w:t>
      </w:r>
      <w:r w:rsidRPr="00890238">
        <w:rPr>
          <w:rStyle w:val="aff0"/>
          <w:rFonts w:ascii="Roboto Condensed" w:hAnsi="Roboto Condensed"/>
        </w:rPr>
        <w:tab/>
        <w:t>60</w:t>
      </w:r>
    </w:p>
    <w:p w14:paraId="22BB742E"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показатели развития внутреннего водного транспорта</w:t>
      </w:r>
      <w:r w:rsidRPr="00890238">
        <w:rPr>
          <w:rStyle w:val="aff0"/>
          <w:rFonts w:ascii="Roboto Condensed" w:hAnsi="Roboto Condensed"/>
        </w:rPr>
        <w:tab/>
        <w:t>65</w:t>
      </w:r>
    </w:p>
    <w:p w14:paraId="0C64DA7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события на рынке перевозок грузов водным транспортом</w:t>
      </w:r>
      <w:r w:rsidRPr="00890238">
        <w:rPr>
          <w:rStyle w:val="aff0"/>
          <w:rFonts w:ascii="Roboto Condensed" w:hAnsi="Roboto Condensed"/>
        </w:rPr>
        <w:tab/>
        <w:t>67</w:t>
      </w:r>
    </w:p>
    <w:p w14:paraId="141D9AD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2.4 Показатели развития автомобильного транспорта</w:t>
      </w:r>
      <w:r w:rsidRPr="00890238">
        <w:rPr>
          <w:rStyle w:val="aff0"/>
          <w:rFonts w:ascii="Roboto Condensed" w:hAnsi="Roboto Condensed"/>
        </w:rPr>
        <w:tab/>
        <w:t>74</w:t>
      </w:r>
    </w:p>
    <w:p w14:paraId="4ECADA63"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показатели развития автомобильного транспорта</w:t>
      </w:r>
      <w:r w:rsidRPr="00890238">
        <w:rPr>
          <w:rStyle w:val="aff0"/>
          <w:rFonts w:ascii="Roboto Condensed" w:hAnsi="Roboto Condensed"/>
        </w:rPr>
        <w:tab/>
        <w:t>74</w:t>
      </w:r>
    </w:p>
    <w:p w14:paraId="5728FA74"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события на рынке перевозок грузов автомобильным транспортом</w:t>
      </w:r>
      <w:r w:rsidRPr="00890238">
        <w:rPr>
          <w:rStyle w:val="aff0"/>
          <w:rFonts w:ascii="Roboto Condensed" w:hAnsi="Roboto Condensed"/>
        </w:rPr>
        <w:tab/>
        <w:t>77</w:t>
      </w:r>
    </w:p>
    <w:p w14:paraId="5A1D22F5"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2.5 Показатели развития воздушного транспорта</w:t>
      </w:r>
      <w:r w:rsidRPr="00890238">
        <w:rPr>
          <w:rStyle w:val="aff0"/>
          <w:rFonts w:ascii="Roboto Condensed" w:hAnsi="Roboto Condensed"/>
        </w:rPr>
        <w:tab/>
        <w:t>81</w:t>
      </w:r>
    </w:p>
    <w:p w14:paraId="2AD303A5"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показатели развития воздушного транспорта</w:t>
      </w:r>
      <w:r w:rsidRPr="00890238">
        <w:rPr>
          <w:rStyle w:val="aff0"/>
          <w:rFonts w:ascii="Roboto Condensed" w:hAnsi="Roboto Condensed"/>
        </w:rPr>
        <w:tab/>
        <w:t>81</w:t>
      </w:r>
    </w:p>
    <w:p w14:paraId="7C3FA755"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Основные события на рынке перевозок воздушным транспортом</w:t>
      </w:r>
      <w:r w:rsidRPr="00890238">
        <w:rPr>
          <w:rStyle w:val="aff0"/>
          <w:rFonts w:ascii="Roboto Condensed" w:hAnsi="Roboto Condensed"/>
        </w:rPr>
        <w:tab/>
        <w:t>85</w:t>
      </w:r>
    </w:p>
    <w:p w14:paraId="31035247" w14:textId="77777777" w:rsidR="00A03017" w:rsidRPr="00890238" w:rsidRDefault="00A03017" w:rsidP="00A03017">
      <w:pPr>
        <w:rPr>
          <w:rStyle w:val="aff0"/>
          <w:rFonts w:ascii="Roboto Condensed" w:hAnsi="Roboto Condensed"/>
          <w:b/>
          <w:bCs/>
          <w:noProof/>
          <w:sz w:val="20"/>
          <w:szCs w:val="20"/>
        </w:rPr>
      </w:pPr>
      <w:r w:rsidRPr="00890238">
        <w:rPr>
          <w:rStyle w:val="aff0"/>
          <w:rFonts w:ascii="Roboto Condensed" w:hAnsi="Roboto Condensed"/>
          <w:b/>
          <w:bCs/>
          <w:noProof/>
          <w:sz w:val="20"/>
          <w:szCs w:val="20"/>
        </w:rPr>
        <w:t>Раздел III. Основные события крупнейших операторов рынка железнодорожных перевозок в России</w:t>
      </w:r>
      <w:r w:rsidRPr="00890238">
        <w:rPr>
          <w:rStyle w:val="aff0"/>
          <w:rFonts w:ascii="Roboto Condensed" w:hAnsi="Roboto Condensed"/>
          <w:b/>
          <w:bCs/>
          <w:noProof/>
          <w:sz w:val="20"/>
          <w:szCs w:val="20"/>
        </w:rPr>
        <w:tab/>
        <w:t>89</w:t>
      </w:r>
    </w:p>
    <w:p w14:paraId="677844EF"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 Основные события "Российские железные дороги", ОАО</w:t>
      </w:r>
      <w:r w:rsidRPr="00890238">
        <w:rPr>
          <w:rStyle w:val="aff0"/>
          <w:rFonts w:ascii="Roboto Condensed" w:hAnsi="Roboto Condensed"/>
        </w:rPr>
        <w:tab/>
        <w:t>90</w:t>
      </w:r>
    </w:p>
    <w:p w14:paraId="0BF9682F"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3.2 Основные события дочерних и зависимых обществ ОАО "Российские железные дороги"</w:t>
      </w:r>
      <w:r w:rsidRPr="00890238">
        <w:rPr>
          <w:rStyle w:val="aff0"/>
          <w:rFonts w:ascii="Roboto Condensed" w:hAnsi="Roboto Condensed"/>
        </w:rPr>
        <w:tab/>
        <w:t>99</w:t>
      </w:r>
    </w:p>
    <w:p w14:paraId="7A1E8101"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"Объединенная транспортно-логистическая компания", АО</w:t>
      </w:r>
      <w:r w:rsidRPr="00890238">
        <w:rPr>
          <w:rStyle w:val="aff0"/>
          <w:rFonts w:ascii="Roboto Condensed" w:hAnsi="Roboto Condensed"/>
        </w:rPr>
        <w:tab/>
        <w:t>99</w:t>
      </w:r>
    </w:p>
    <w:p w14:paraId="7F47EA7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"РЖД Логистика", АО</w:t>
      </w:r>
      <w:r w:rsidRPr="00890238">
        <w:rPr>
          <w:rStyle w:val="aff0"/>
          <w:rFonts w:ascii="Roboto Condensed" w:hAnsi="Roboto Condensed"/>
        </w:rPr>
        <w:tab/>
        <w:t>101</w:t>
      </w:r>
    </w:p>
    <w:p w14:paraId="04FAAEAD"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"РЖД Бизнес Актив", АО</w:t>
      </w:r>
      <w:r w:rsidRPr="00890238">
        <w:rPr>
          <w:rStyle w:val="aff0"/>
          <w:rFonts w:ascii="Roboto Condensed" w:hAnsi="Roboto Condensed"/>
        </w:rPr>
        <w:tab/>
        <w:t>104</w:t>
      </w:r>
    </w:p>
    <w:p w14:paraId="200BD56D"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"Федеральная грузовая компания", АО</w:t>
      </w:r>
      <w:r w:rsidRPr="00890238">
        <w:rPr>
          <w:rStyle w:val="aff0"/>
          <w:rFonts w:ascii="Roboto Condensed" w:hAnsi="Roboto Condensed"/>
        </w:rPr>
        <w:tab/>
        <w:t>106</w:t>
      </w:r>
    </w:p>
    <w:p w14:paraId="01078161"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3.3 Основные события "Первая грузовая компания", АО</w:t>
      </w:r>
      <w:r w:rsidRPr="00890238">
        <w:rPr>
          <w:rStyle w:val="aff0"/>
          <w:rFonts w:ascii="Roboto Condensed" w:hAnsi="Roboto Condensed"/>
        </w:rPr>
        <w:tab/>
        <w:t>111</w:t>
      </w:r>
    </w:p>
    <w:p w14:paraId="17FB245B" w14:textId="77777777" w:rsidR="00A03017" w:rsidRPr="00C86439" w:rsidRDefault="00A03017" w:rsidP="00A03017">
      <w:pPr>
        <w:pStyle w:val="20"/>
        <w:tabs>
          <w:tab w:val="clear" w:pos="9923"/>
          <w:tab w:val="right" w:leader="dot" w:pos="9639"/>
        </w:tabs>
        <w:rPr>
          <w:rStyle w:val="aff0"/>
          <w:rFonts w:ascii="Roboto Condensed" w:hAnsi="Roboto Condensed"/>
          <w:lang w:val="en-US"/>
        </w:rPr>
      </w:pPr>
      <w:r w:rsidRPr="00C86439">
        <w:rPr>
          <w:rStyle w:val="aff0"/>
          <w:rFonts w:ascii="Roboto Condensed" w:hAnsi="Roboto Condensed"/>
          <w:lang w:val="en-US"/>
        </w:rPr>
        <w:t xml:space="preserve">3.4 </w:t>
      </w:r>
      <w:r w:rsidRPr="00890238">
        <w:rPr>
          <w:rStyle w:val="aff0"/>
          <w:rFonts w:ascii="Roboto Condensed" w:hAnsi="Roboto Condensed"/>
        </w:rPr>
        <w:t>Основные</w:t>
      </w:r>
      <w:r w:rsidRPr="00C86439">
        <w:rPr>
          <w:rStyle w:val="aff0"/>
          <w:rFonts w:ascii="Roboto Condensed" w:hAnsi="Roboto Condensed"/>
          <w:lang w:val="en-US"/>
        </w:rPr>
        <w:t xml:space="preserve"> </w:t>
      </w:r>
      <w:r w:rsidRPr="00890238">
        <w:rPr>
          <w:rStyle w:val="aff0"/>
          <w:rFonts w:ascii="Roboto Condensed" w:hAnsi="Roboto Condensed"/>
        </w:rPr>
        <w:t>события</w:t>
      </w:r>
      <w:r w:rsidRPr="00C86439">
        <w:rPr>
          <w:rStyle w:val="aff0"/>
          <w:rFonts w:ascii="Roboto Condensed" w:hAnsi="Roboto Condensed"/>
          <w:lang w:val="en-US"/>
        </w:rPr>
        <w:t xml:space="preserve"> </w:t>
      </w:r>
      <w:r w:rsidRPr="00890238">
        <w:rPr>
          <w:rStyle w:val="aff0"/>
          <w:rFonts w:ascii="Roboto Condensed" w:hAnsi="Roboto Condensed"/>
        </w:rPr>
        <w:t>холдинга</w:t>
      </w:r>
      <w:r w:rsidRPr="00C86439">
        <w:rPr>
          <w:rStyle w:val="aff0"/>
          <w:rFonts w:ascii="Roboto Condensed" w:hAnsi="Roboto Condensed"/>
          <w:lang w:val="en-US"/>
        </w:rPr>
        <w:t xml:space="preserve"> Globaltrans Investment, PLC</w:t>
      </w:r>
      <w:r w:rsidRPr="00C86439">
        <w:rPr>
          <w:rStyle w:val="aff0"/>
          <w:rFonts w:ascii="Roboto Condensed" w:hAnsi="Roboto Condensed"/>
          <w:lang w:val="en-US"/>
        </w:rPr>
        <w:tab/>
        <w:t>116</w:t>
      </w:r>
    </w:p>
    <w:p w14:paraId="18AE80C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"Новая перевозочная компания", АО</w:t>
      </w:r>
      <w:r w:rsidRPr="00890238">
        <w:rPr>
          <w:rStyle w:val="aff0"/>
          <w:rFonts w:ascii="Roboto Condensed" w:hAnsi="Roboto Condensed"/>
        </w:rPr>
        <w:tab/>
        <w:t>117</w:t>
      </w:r>
    </w:p>
    <w:p w14:paraId="798FA08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"БалтТрансСервис", ООО</w:t>
      </w:r>
      <w:r w:rsidRPr="00890238">
        <w:rPr>
          <w:rStyle w:val="aff0"/>
          <w:rFonts w:ascii="Roboto Condensed" w:hAnsi="Roboto Condensed"/>
        </w:rPr>
        <w:tab/>
        <w:t>117</w:t>
      </w:r>
    </w:p>
    <w:p w14:paraId="160E6D1E"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"ГТИ Менеджмент", ООО</w:t>
      </w:r>
      <w:r w:rsidRPr="00890238">
        <w:rPr>
          <w:rStyle w:val="aff0"/>
          <w:rFonts w:ascii="Roboto Condensed" w:hAnsi="Roboto Condensed"/>
        </w:rPr>
        <w:tab/>
        <w:t>117</w:t>
      </w:r>
    </w:p>
    <w:p w14:paraId="427CE2C1"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3.5 Основные события "Нефтетранссервис", АО</w:t>
      </w:r>
      <w:r w:rsidRPr="00890238">
        <w:rPr>
          <w:rStyle w:val="aff0"/>
          <w:rFonts w:ascii="Roboto Condensed" w:hAnsi="Roboto Condensed"/>
        </w:rPr>
        <w:tab/>
        <w:t>122</w:t>
      </w:r>
    </w:p>
    <w:p w14:paraId="4C13CB32"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3.6 Основные события "Трансойл", ООО</w:t>
      </w:r>
      <w:r w:rsidRPr="00890238">
        <w:rPr>
          <w:rStyle w:val="aff0"/>
          <w:rFonts w:ascii="Roboto Condensed" w:hAnsi="Roboto Condensed"/>
        </w:rPr>
        <w:tab/>
        <w:t>125</w:t>
      </w:r>
    </w:p>
    <w:p w14:paraId="2E672923"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3.7. Основные события "Уголь-Транс", АО</w:t>
      </w:r>
      <w:r w:rsidRPr="00890238">
        <w:rPr>
          <w:rStyle w:val="aff0"/>
          <w:rFonts w:ascii="Roboto Condensed" w:hAnsi="Roboto Condensed"/>
        </w:rPr>
        <w:tab/>
        <w:t>129</w:t>
      </w:r>
    </w:p>
    <w:p w14:paraId="46A1F3BD"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3.8 Основные события "Модум-Транс", ООО</w:t>
      </w:r>
      <w:r w:rsidRPr="00890238">
        <w:rPr>
          <w:rStyle w:val="aff0"/>
          <w:rFonts w:ascii="Roboto Condensed" w:hAnsi="Roboto Condensed"/>
        </w:rPr>
        <w:tab/>
        <w:t>130</w:t>
      </w:r>
    </w:p>
    <w:p w14:paraId="4E107333"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3.9 Основные события "Деметра-Холдинг", ООО</w:t>
      </w:r>
      <w:r w:rsidRPr="00890238">
        <w:rPr>
          <w:rStyle w:val="aff0"/>
          <w:rFonts w:ascii="Roboto Condensed" w:hAnsi="Roboto Condensed"/>
        </w:rPr>
        <w:tab/>
        <w:t>133</w:t>
      </w:r>
    </w:p>
    <w:p w14:paraId="682047B0"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"Русагротранс", АО</w:t>
      </w:r>
      <w:r w:rsidRPr="00890238">
        <w:rPr>
          <w:rStyle w:val="aff0"/>
          <w:rFonts w:ascii="Roboto Condensed" w:hAnsi="Roboto Condensed"/>
        </w:rPr>
        <w:tab/>
        <w:t>136</w:t>
      </w:r>
    </w:p>
    <w:p w14:paraId="396B14D0"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"Грузовая компания", ООО</w:t>
      </w:r>
      <w:r w:rsidRPr="00890238">
        <w:rPr>
          <w:rStyle w:val="aff0"/>
          <w:rFonts w:ascii="Roboto Condensed" w:hAnsi="Roboto Condensed"/>
        </w:rPr>
        <w:tab/>
        <w:t>138</w:t>
      </w:r>
    </w:p>
    <w:p w14:paraId="5C0A3C4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"ЛП транс", АО</w:t>
      </w:r>
      <w:r w:rsidRPr="00890238">
        <w:rPr>
          <w:rStyle w:val="aff0"/>
          <w:rFonts w:ascii="Roboto Condensed" w:hAnsi="Roboto Condensed"/>
        </w:rPr>
        <w:tab/>
        <w:t>138</w:t>
      </w:r>
    </w:p>
    <w:p w14:paraId="0FB7BCB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"Транслес", ООО</w:t>
      </w:r>
      <w:r w:rsidRPr="00890238">
        <w:rPr>
          <w:rStyle w:val="aff0"/>
          <w:rFonts w:ascii="Roboto Condensed" w:hAnsi="Roboto Condensed"/>
        </w:rPr>
        <w:tab/>
        <w:t>139</w:t>
      </w:r>
    </w:p>
    <w:p w14:paraId="16CFD6E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"АзРусТранс", ЗАО</w:t>
      </w:r>
      <w:r w:rsidRPr="00890238">
        <w:rPr>
          <w:rStyle w:val="aff0"/>
          <w:rFonts w:ascii="Roboto Condensed" w:hAnsi="Roboto Condensed"/>
        </w:rPr>
        <w:tab/>
        <w:t>139</w:t>
      </w:r>
    </w:p>
    <w:p w14:paraId="3E734F21"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3.10 Основные события ГК "Сибирская угольная энергетическая компания" и "МХК "Еврохим"</w:t>
      </w:r>
      <w:r w:rsidRPr="00890238">
        <w:rPr>
          <w:rStyle w:val="aff0"/>
          <w:rFonts w:ascii="Roboto Condensed" w:hAnsi="Roboto Condensed"/>
        </w:rPr>
        <w:tab/>
        <w:t>140</w:t>
      </w:r>
    </w:p>
    <w:p w14:paraId="68AF733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"Сибирская угольная энергетическая компания"</w:t>
      </w:r>
      <w:r w:rsidRPr="00890238">
        <w:rPr>
          <w:rStyle w:val="aff0"/>
          <w:rFonts w:ascii="Roboto Condensed" w:hAnsi="Roboto Condensed"/>
        </w:rPr>
        <w:tab/>
        <w:t>140</w:t>
      </w:r>
    </w:p>
    <w:p w14:paraId="2DE3D0BC"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"Национальная транспортная компания", АО</w:t>
      </w:r>
      <w:r w:rsidRPr="00890238">
        <w:rPr>
          <w:rStyle w:val="aff0"/>
          <w:rFonts w:ascii="Roboto Condensed" w:hAnsi="Roboto Condensed"/>
        </w:rPr>
        <w:tab/>
        <w:t>140</w:t>
      </w:r>
    </w:p>
    <w:p w14:paraId="17CB8847"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"МХК "ЕвроХим", АО</w:t>
      </w:r>
      <w:r w:rsidRPr="00890238">
        <w:rPr>
          <w:rStyle w:val="aff0"/>
          <w:rFonts w:ascii="Roboto Condensed" w:hAnsi="Roboto Condensed"/>
        </w:rPr>
        <w:tab/>
        <w:t>142</w:t>
      </w:r>
    </w:p>
    <w:p w14:paraId="7637C64F"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3.11 Основные события ГК "ДЕЛО"</w:t>
      </w:r>
      <w:r w:rsidRPr="00890238">
        <w:rPr>
          <w:rStyle w:val="aff0"/>
          <w:rFonts w:ascii="Roboto Condensed" w:hAnsi="Roboto Condensed"/>
        </w:rPr>
        <w:tab/>
        <w:t>143</w:t>
      </w:r>
    </w:p>
    <w:p w14:paraId="54BFBF95"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"Трансконтейнер", ПАО</w:t>
      </w:r>
      <w:r w:rsidRPr="00890238">
        <w:rPr>
          <w:rStyle w:val="aff0"/>
          <w:rFonts w:ascii="Roboto Condensed" w:hAnsi="Roboto Condensed"/>
        </w:rPr>
        <w:tab/>
        <w:t>146</w:t>
      </w:r>
    </w:p>
    <w:p w14:paraId="5B258CC5"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3.12 Основные события "Газпромтранс", ООО</w:t>
      </w:r>
      <w:r w:rsidRPr="00890238">
        <w:rPr>
          <w:rStyle w:val="aff0"/>
          <w:rFonts w:ascii="Roboto Condensed" w:hAnsi="Roboto Condensed"/>
        </w:rPr>
        <w:tab/>
        <w:t>153</w:t>
      </w:r>
    </w:p>
    <w:p w14:paraId="4A965302"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3.13 Основные события Группы FESCO</w:t>
      </w:r>
      <w:r w:rsidRPr="00890238">
        <w:rPr>
          <w:rStyle w:val="aff0"/>
          <w:rFonts w:ascii="Roboto Condensed" w:hAnsi="Roboto Condensed"/>
        </w:rPr>
        <w:tab/>
        <w:t>156</w:t>
      </w:r>
    </w:p>
    <w:p w14:paraId="03FB4DB8"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lastRenderedPageBreak/>
        <w:t>3.14 Основные события ХК "Уральская горно-металлургическая компания"</w:t>
      </w:r>
      <w:r w:rsidRPr="00890238">
        <w:rPr>
          <w:rStyle w:val="aff0"/>
          <w:rFonts w:ascii="Roboto Condensed" w:hAnsi="Roboto Condensed"/>
        </w:rPr>
        <w:tab/>
        <w:t>162</w:t>
      </w:r>
    </w:p>
    <w:p w14:paraId="5AE1451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"УГМК-Транс", ООО</w:t>
      </w:r>
      <w:r w:rsidRPr="00890238">
        <w:rPr>
          <w:rStyle w:val="aff0"/>
          <w:rFonts w:ascii="Roboto Condensed" w:hAnsi="Roboto Condensed"/>
        </w:rPr>
        <w:tab/>
        <w:t>166</w:t>
      </w:r>
    </w:p>
    <w:p w14:paraId="0F245482" w14:textId="77777777"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3.15 Основные события прочих операторов рынка железнодорожных перевозок</w:t>
      </w:r>
      <w:r w:rsidRPr="00890238">
        <w:rPr>
          <w:rStyle w:val="aff0"/>
          <w:rFonts w:ascii="Roboto Condensed" w:hAnsi="Roboto Condensed"/>
        </w:rPr>
        <w:tab/>
        <w:t>167</w:t>
      </w:r>
    </w:p>
    <w:p w14:paraId="7FCAA7D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"Грузовая компания "Новотранс", ООО</w:t>
      </w:r>
      <w:r w:rsidRPr="00890238">
        <w:rPr>
          <w:rStyle w:val="aff0"/>
          <w:rFonts w:ascii="Roboto Condensed" w:hAnsi="Roboto Condensed"/>
        </w:rPr>
        <w:tab/>
        <w:t>167</w:t>
      </w:r>
    </w:p>
    <w:p w14:paraId="1C95A7D1"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"Атлант", ООО (ГК "ТрансФин-М")</w:t>
      </w:r>
      <w:r w:rsidRPr="00890238">
        <w:rPr>
          <w:rStyle w:val="aff0"/>
          <w:rFonts w:ascii="Roboto Condensed" w:hAnsi="Roboto Condensed"/>
        </w:rPr>
        <w:tab/>
        <w:t>171</w:t>
      </w:r>
    </w:p>
    <w:p w14:paraId="3453C62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RAILGO</w:t>
      </w:r>
      <w:r w:rsidRPr="00890238">
        <w:rPr>
          <w:rStyle w:val="aff0"/>
          <w:rFonts w:ascii="Roboto Condensed" w:hAnsi="Roboto Condensed"/>
        </w:rPr>
        <w:tab/>
        <w:t>174</w:t>
      </w:r>
    </w:p>
    <w:p w14:paraId="0CE4CB97"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"ЛУКОЙЛ-Транс", ООО</w:t>
      </w:r>
      <w:r w:rsidRPr="00890238">
        <w:rPr>
          <w:rStyle w:val="aff0"/>
          <w:rFonts w:ascii="Roboto Condensed" w:hAnsi="Roboto Condensed"/>
        </w:rPr>
        <w:tab/>
        <w:t>176</w:t>
      </w:r>
    </w:p>
    <w:p w14:paraId="40630D0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"Нефтехимическая транспортная компания", ООО</w:t>
      </w:r>
      <w:r w:rsidRPr="00890238">
        <w:rPr>
          <w:rStyle w:val="aff0"/>
          <w:rFonts w:ascii="Roboto Condensed" w:hAnsi="Roboto Condensed"/>
        </w:rPr>
        <w:tab/>
        <w:t>179</w:t>
      </w:r>
    </w:p>
    <w:p w14:paraId="32F8006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"Трубная грузовая компания", АО</w:t>
      </w:r>
      <w:r w:rsidRPr="00890238">
        <w:rPr>
          <w:rStyle w:val="aff0"/>
          <w:rFonts w:ascii="Roboto Condensed" w:hAnsi="Roboto Condensed"/>
        </w:rPr>
        <w:tab/>
        <w:t>181</w:t>
      </w:r>
    </w:p>
    <w:p w14:paraId="6F34BCC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"Апатит", АО</w:t>
      </w:r>
      <w:r w:rsidRPr="00890238">
        <w:rPr>
          <w:rStyle w:val="aff0"/>
          <w:rFonts w:ascii="Roboto Condensed" w:hAnsi="Roboto Condensed"/>
        </w:rPr>
        <w:tab/>
        <w:t>183</w:t>
      </w:r>
    </w:p>
    <w:p w14:paraId="553BB33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"Евросиб СПб-транспортные системы", АО</w:t>
      </w:r>
      <w:r w:rsidRPr="00890238">
        <w:rPr>
          <w:rStyle w:val="aff0"/>
          <w:rFonts w:ascii="Roboto Condensed" w:hAnsi="Roboto Condensed"/>
        </w:rPr>
        <w:tab/>
        <w:t>185</w:t>
      </w:r>
    </w:p>
    <w:p w14:paraId="6E579F1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"Первый промышленный оператор", ООО</w:t>
      </w:r>
      <w:r w:rsidRPr="00890238">
        <w:rPr>
          <w:rStyle w:val="aff0"/>
          <w:rFonts w:ascii="Roboto Condensed" w:hAnsi="Roboto Condensed"/>
        </w:rPr>
        <w:tab/>
        <w:t>189</w:t>
      </w:r>
    </w:p>
    <w:p w14:paraId="327F528E"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"Мечел-Транс", ООО</w:t>
      </w:r>
      <w:r w:rsidRPr="00890238">
        <w:rPr>
          <w:rStyle w:val="aff0"/>
          <w:rFonts w:ascii="Roboto Condensed" w:hAnsi="Roboto Condensed"/>
        </w:rPr>
        <w:tab/>
        <w:t>191</w:t>
      </w:r>
    </w:p>
    <w:p w14:paraId="598EEEB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"Уралкалий", ПАО</w:t>
      </w:r>
      <w:r w:rsidRPr="00890238">
        <w:rPr>
          <w:rStyle w:val="aff0"/>
          <w:rFonts w:ascii="Roboto Condensed" w:hAnsi="Roboto Condensed"/>
        </w:rPr>
        <w:tab/>
        <w:t>194</w:t>
      </w:r>
    </w:p>
    <w:p w14:paraId="5B690094"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"УРАЛХИМ-ТРАНС", ООО</w:t>
      </w:r>
      <w:r w:rsidRPr="00890238">
        <w:rPr>
          <w:rStyle w:val="aff0"/>
          <w:rFonts w:ascii="Roboto Condensed" w:hAnsi="Roboto Condensed"/>
        </w:rPr>
        <w:tab/>
        <w:t>197</w:t>
      </w:r>
    </w:p>
    <w:p w14:paraId="664811A5"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"Тольяттиазот", ПАО</w:t>
      </w:r>
      <w:r w:rsidRPr="00890238">
        <w:rPr>
          <w:rStyle w:val="aff0"/>
          <w:rFonts w:ascii="Roboto Condensed" w:hAnsi="Roboto Condensed"/>
        </w:rPr>
        <w:tab/>
        <w:t>199</w:t>
      </w:r>
    </w:p>
    <w:p w14:paraId="75D9C5A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"РН-Транс", АО</w:t>
      </w:r>
      <w:r w:rsidRPr="00890238">
        <w:rPr>
          <w:rStyle w:val="aff0"/>
          <w:rFonts w:ascii="Roboto Condensed" w:hAnsi="Roboto Condensed"/>
        </w:rPr>
        <w:tab/>
        <w:t>201</w:t>
      </w:r>
    </w:p>
    <w:p w14:paraId="3E8061EC"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"Транспортные технологии", ООО</w:t>
      </w:r>
      <w:r w:rsidRPr="00890238">
        <w:rPr>
          <w:rStyle w:val="aff0"/>
          <w:rFonts w:ascii="Roboto Condensed" w:hAnsi="Roboto Condensed"/>
        </w:rPr>
        <w:tab/>
        <w:t>205</w:t>
      </w:r>
    </w:p>
    <w:p w14:paraId="5E3974DF"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"Урал Логистика", ООО</w:t>
      </w:r>
      <w:r w:rsidRPr="00890238">
        <w:rPr>
          <w:rStyle w:val="aff0"/>
          <w:rFonts w:ascii="Roboto Condensed" w:hAnsi="Roboto Condensed"/>
        </w:rPr>
        <w:tab/>
        <w:t>207</w:t>
      </w:r>
    </w:p>
    <w:p w14:paraId="5D457C8E" w14:textId="3B004603" w:rsidR="00A03017" w:rsidRPr="00890238" w:rsidRDefault="00A03017" w:rsidP="00A03017">
      <w:pPr>
        <w:pStyle w:val="20"/>
        <w:tabs>
          <w:tab w:val="clear" w:pos="9923"/>
          <w:tab w:val="right" w:leader="dot" w:pos="9639"/>
        </w:tabs>
        <w:rPr>
          <w:rStyle w:val="aff0"/>
          <w:rFonts w:ascii="Roboto Condensed" w:hAnsi="Roboto Condensed"/>
        </w:rPr>
      </w:pPr>
      <w:r w:rsidRPr="00890238">
        <w:rPr>
          <w:rStyle w:val="aff0"/>
          <w:rFonts w:ascii="Roboto Condensed" w:hAnsi="Roboto Condensed"/>
        </w:rPr>
        <w:t>3.16 Основные события операторов рынка железнодорожных перевозок, не входящих в ТОР-30</w:t>
      </w:r>
      <w:r w:rsidRPr="00890238">
        <w:rPr>
          <w:rStyle w:val="aff0"/>
          <w:rFonts w:ascii="Roboto Condensed" w:hAnsi="Roboto Condensed"/>
        </w:rPr>
        <w:tab/>
        <w:t>208</w:t>
      </w:r>
    </w:p>
    <w:p w14:paraId="4DC842D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ГК "Максимум"</w:t>
      </w:r>
      <w:r w:rsidRPr="00890238">
        <w:rPr>
          <w:rStyle w:val="aff0"/>
          <w:rFonts w:ascii="Roboto Condensed" w:hAnsi="Roboto Condensed"/>
        </w:rPr>
        <w:tab/>
        <w:t>208</w:t>
      </w:r>
    </w:p>
    <w:p w14:paraId="16B99B49"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ГК "Содружество"</w:t>
      </w:r>
      <w:r w:rsidRPr="00890238">
        <w:rPr>
          <w:rStyle w:val="aff0"/>
          <w:rFonts w:ascii="Roboto Condensed" w:hAnsi="Roboto Condensed"/>
        </w:rPr>
        <w:tab/>
        <w:t>210</w:t>
      </w:r>
    </w:p>
    <w:p w14:paraId="6986FD2F"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"Эй-Би-Рейл", ООО</w:t>
      </w:r>
      <w:r w:rsidRPr="00890238">
        <w:rPr>
          <w:rStyle w:val="aff0"/>
          <w:rFonts w:ascii="Roboto Condensed" w:hAnsi="Roboto Condensed"/>
        </w:rPr>
        <w:tab/>
        <w:t>213</w:t>
      </w:r>
    </w:p>
    <w:p w14:paraId="7AABE0B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"Кузбасстрансцемент", ООО</w:t>
      </w:r>
      <w:r w:rsidRPr="00890238">
        <w:rPr>
          <w:rStyle w:val="aff0"/>
          <w:rFonts w:ascii="Roboto Condensed" w:hAnsi="Roboto Condensed"/>
        </w:rPr>
        <w:tab/>
        <w:t>215</w:t>
      </w:r>
    </w:p>
    <w:p w14:paraId="2ED8DB3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"ТалТЭК Транс", АО</w:t>
      </w:r>
      <w:r w:rsidRPr="00890238">
        <w:rPr>
          <w:rStyle w:val="aff0"/>
          <w:rFonts w:ascii="Roboto Condensed" w:hAnsi="Roboto Condensed"/>
        </w:rPr>
        <w:tab/>
        <w:t>217</w:t>
      </w:r>
    </w:p>
    <w:p w14:paraId="505ECE3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"Логистика1520", ООО</w:t>
      </w:r>
      <w:r w:rsidRPr="00890238">
        <w:rPr>
          <w:rStyle w:val="aff0"/>
          <w:rFonts w:ascii="Roboto Condensed" w:hAnsi="Roboto Condensed"/>
        </w:rPr>
        <w:tab/>
        <w:t>219</w:t>
      </w:r>
    </w:p>
    <w:p w14:paraId="601A93EF"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"Архбум", ООО</w:t>
      </w:r>
      <w:r w:rsidRPr="00890238">
        <w:rPr>
          <w:rStyle w:val="aff0"/>
          <w:rFonts w:ascii="Roboto Condensed" w:hAnsi="Roboto Condensed"/>
        </w:rPr>
        <w:tab/>
        <w:t>220</w:t>
      </w:r>
    </w:p>
    <w:p w14:paraId="76AA243E"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"Рефсервис", АО</w:t>
      </w:r>
      <w:r w:rsidRPr="00890238">
        <w:rPr>
          <w:rStyle w:val="aff0"/>
          <w:rFonts w:ascii="Roboto Condensed" w:hAnsi="Roboto Condensed"/>
        </w:rPr>
        <w:tab/>
        <w:t>222</w:t>
      </w:r>
    </w:p>
    <w:p w14:paraId="783D585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"Дальневосточная транспортная группа", АО</w:t>
      </w:r>
      <w:r w:rsidRPr="00890238">
        <w:rPr>
          <w:rStyle w:val="aff0"/>
          <w:rFonts w:ascii="Roboto Condensed" w:hAnsi="Roboto Condensed"/>
        </w:rPr>
        <w:tab/>
        <w:t>224</w:t>
      </w:r>
    </w:p>
    <w:p w14:paraId="6473826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"Спецэнерготранс", АО</w:t>
      </w:r>
      <w:r w:rsidRPr="00890238">
        <w:rPr>
          <w:rStyle w:val="aff0"/>
          <w:rFonts w:ascii="Roboto Condensed" w:hAnsi="Roboto Condensed"/>
        </w:rPr>
        <w:tab/>
        <w:t>227</w:t>
      </w:r>
    </w:p>
    <w:p w14:paraId="3E5DD60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"Финтранс ГЛ", ООО</w:t>
      </w:r>
      <w:r w:rsidRPr="00890238">
        <w:rPr>
          <w:rStyle w:val="aff0"/>
          <w:rFonts w:ascii="Roboto Condensed" w:hAnsi="Roboto Condensed"/>
        </w:rPr>
        <w:tab/>
        <w:t>229</w:t>
      </w:r>
    </w:p>
    <w:p w14:paraId="30E877A7"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"Логбокс", ООО</w:t>
      </w:r>
      <w:r w:rsidRPr="00890238">
        <w:rPr>
          <w:rStyle w:val="aff0"/>
          <w:rFonts w:ascii="Roboto Condensed" w:hAnsi="Roboto Condensed"/>
        </w:rPr>
        <w:tab/>
        <w:t>231</w:t>
      </w:r>
    </w:p>
    <w:p w14:paraId="6143027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"Модуль", ООО</w:t>
      </w:r>
      <w:r w:rsidRPr="00890238">
        <w:rPr>
          <w:rStyle w:val="aff0"/>
          <w:rFonts w:ascii="Roboto Condensed" w:hAnsi="Roboto Condensed"/>
        </w:rPr>
        <w:tab/>
        <w:t>231</w:t>
      </w:r>
    </w:p>
    <w:p w14:paraId="62C30717"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"Акрон", ПАО</w:t>
      </w:r>
      <w:r w:rsidRPr="00890238">
        <w:rPr>
          <w:rStyle w:val="aff0"/>
          <w:rFonts w:ascii="Roboto Condensed" w:hAnsi="Roboto Condensed"/>
        </w:rPr>
        <w:tab/>
        <w:t>233</w:t>
      </w:r>
    </w:p>
    <w:p w14:paraId="6EF3F876"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"Системный транспортный сервис", ООО</w:t>
      </w:r>
      <w:r w:rsidRPr="00890238">
        <w:rPr>
          <w:rStyle w:val="aff0"/>
          <w:rFonts w:ascii="Roboto Condensed" w:hAnsi="Roboto Condensed"/>
        </w:rPr>
        <w:tab/>
        <w:t>234</w:t>
      </w:r>
    </w:p>
    <w:p w14:paraId="208FB16B"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"Технотранс", ООО</w:t>
      </w:r>
      <w:r w:rsidRPr="00890238">
        <w:rPr>
          <w:rStyle w:val="aff0"/>
          <w:rFonts w:ascii="Roboto Condensed" w:hAnsi="Roboto Condensed"/>
        </w:rPr>
        <w:tab/>
        <w:t>236</w:t>
      </w:r>
    </w:p>
    <w:p w14:paraId="439614BC"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"Локотранс", ЗАО</w:t>
      </w:r>
      <w:r w:rsidRPr="00890238">
        <w:rPr>
          <w:rStyle w:val="aff0"/>
          <w:rFonts w:ascii="Roboto Condensed" w:hAnsi="Roboto Condensed"/>
        </w:rPr>
        <w:tab/>
        <w:t>238</w:t>
      </w:r>
    </w:p>
    <w:p w14:paraId="6FA65958"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"Алькон", ООО</w:t>
      </w:r>
      <w:r w:rsidRPr="00890238">
        <w:rPr>
          <w:rStyle w:val="aff0"/>
          <w:rFonts w:ascii="Roboto Condensed" w:hAnsi="Roboto Condensed"/>
        </w:rPr>
        <w:tab/>
        <w:t>239</w:t>
      </w:r>
    </w:p>
    <w:p w14:paraId="5BBE7822"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ГК "Аппарель"</w:t>
      </w:r>
      <w:r w:rsidRPr="00890238">
        <w:rPr>
          <w:rStyle w:val="aff0"/>
          <w:rFonts w:ascii="Roboto Condensed" w:hAnsi="Roboto Condensed"/>
        </w:rPr>
        <w:tab/>
        <w:t>241</w:t>
      </w:r>
    </w:p>
    <w:p w14:paraId="3513913C" w14:textId="77777777" w:rsidR="00A03017" w:rsidRPr="00890238" w:rsidRDefault="00A03017" w:rsidP="00A03017">
      <w:pPr>
        <w:pStyle w:val="15"/>
        <w:tabs>
          <w:tab w:val="clear" w:pos="9923"/>
          <w:tab w:val="right" w:leader="dot" w:pos="9639"/>
        </w:tabs>
        <w:rPr>
          <w:rStyle w:val="aff0"/>
          <w:rFonts w:ascii="Roboto Condensed" w:hAnsi="Roboto Condensed"/>
          <w:noProof/>
        </w:rPr>
      </w:pPr>
      <w:r w:rsidRPr="00890238">
        <w:rPr>
          <w:rStyle w:val="aff0"/>
          <w:rFonts w:ascii="Roboto Condensed" w:hAnsi="Roboto Condensed"/>
          <w:noProof/>
        </w:rPr>
        <w:t>Раздел IV. Основные события компаний, занимающихся операционным лизингом подвижного состава</w:t>
      </w:r>
      <w:r w:rsidRPr="00890238">
        <w:rPr>
          <w:rStyle w:val="aff0"/>
          <w:rFonts w:ascii="Roboto Condensed" w:hAnsi="Roboto Condensed"/>
          <w:noProof/>
        </w:rPr>
        <w:tab/>
        <w:t>242</w:t>
      </w:r>
    </w:p>
    <w:p w14:paraId="4AB77F51" w14:textId="77777777" w:rsidR="00A03017" w:rsidRPr="00C86439" w:rsidRDefault="00A03017" w:rsidP="00A03017">
      <w:pPr>
        <w:pStyle w:val="30"/>
        <w:tabs>
          <w:tab w:val="clear" w:pos="9900"/>
          <w:tab w:val="right" w:leader="dot" w:pos="9639"/>
        </w:tabs>
        <w:rPr>
          <w:rStyle w:val="aff0"/>
          <w:rFonts w:ascii="Roboto Condensed" w:hAnsi="Roboto Condensed"/>
          <w:lang w:val="en-US"/>
        </w:rPr>
      </w:pPr>
      <w:r w:rsidRPr="00C86439">
        <w:rPr>
          <w:rStyle w:val="aff0"/>
          <w:rFonts w:ascii="Roboto Condensed" w:hAnsi="Roboto Condensed"/>
          <w:lang w:val="en-US"/>
        </w:rPr>
        <w:t>Vector Rail Management Limited</w:t>
      </w:r>
      <w:r w:rsidRPr="00C86439">
        <w:rPr>
          <w:rStyle w:val="aff0"/>
          <w:rFonts w:ascii="Roboto Condensed" w:hAnsi="Roboto Condensed"/>
          <w:lang w:val="en-US"/>
        </w:rPr>
        <w:tab/>
        <w:t>242</w:t>
      </w:r>
    </w:p>
    <w:p w14:paraId="7C9C1C11" w14:textId="77777777" w:rsidR="00A03017" w:rsidRPr="00C86439" w:rsidRDefault="00A03017" w:rsidP="00A03017">
      <w:pPr>
        <w:pStyle w:val="30"/>
        <w:tabs>
          <w:tab w:val="clear" w:pos="9900"/>
          <w:tab w:val="right" w:leader="dot" w:pos="9639"/>
        </w:tabs>
        <w:rPr>
          <w:rStyle w:val="aff0"/>
          <w:rFonts w:ascii="Roboto Condensed" w:hAnsi="Roboto Condensed"/>
          <w:lang w:val="en-US"/>
        </w:rPr>
      </w:pPr>
      <w:r w:rsidRPr="00C86439">
        <w:rPr>
          <w:rStyle w:val="aff0"/>
          <w:rFonts w:ascii="Roboto Condensed" w:hAnsi="Roboto Condensed"/>
          <w:lang w:val="en-US"/>
        </w:rPr>
        <w:t>"</w:t>
      </w:r>
      <w:r w:rsidRPr="00890238">
        <w:rPr>
          <w:rStyle w:val="aff0"/>
          <w:rFonts w:ascii="Roboto Condensed" w:hAnsi="Roboto Condensed"/>
        </w:rPr>
        <w:t>СГ</w:t>
      </w:r>
      <w:r w:rsidRPr="00C86439">
        <w:rPr>
          <w:rStyle w:val="aff0"/>
          <w:rFonts w:ascii="Roboto Condensed" w:hAnsi="Roboto Condensed"/>
          <w:lang w:val="en-US"/>
        </w:rPr>
        <w:t>-</w:t>
      </w:r>
      <w:r w:rsidRPr="00890238">
        <w:rPr>
          <w:rStyle w:val="aff0"/>
          <w:rFonts w:ascii="Roboto Condensed" w:hAnsi="Roboto Condensed"/>
        </w:rPr>
        <w:t>транс</w:t>
      </w:r>
      <w:r w:rsidRPr="00C86439">
        <w:rPr>
          <w:rStyle w:val="aff0"/>
          <w:rFonts w:ascii="Roboto Condensed" w:hAnsi="Roboto Condensed"/>
          <w:lang w:val="en-US"/>
        </w:rPr>
        <w:t xml:space="preserve">", </w:t>
      </w:r>
      <w:r w:rsidRPr="00890238">
        <w:rPr>
          <w:rStyle w:val="aff0"/>
          <w:rFonts w:ascii="Roboto Condensed" w:hAnsi="Roboto Condensed"/>
        </w:rPr>
        <w:t>АО</w:t>
      </w:r>
      <w:r w:rsidRPr="00C86439">
        <w:rPr>
          <w:rStyle w:val="aff0"/>
          <w:rFonts w:ascii="Roboto Condensed" w:hAnsi="Roboto Condensed"/>
          <w:lang w:val="en-US"/>
        </w:rPr>
        <w:tab/>
        <w:t>244</w:t>
      </w:r>
    </w:p>
    <w:p w14:paraId="0BEDA99F"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"ТрансФин-М", ПАО</w:t>
      </w:r>
      <w:r w:rsidRPr="00890238">
        <w:rPr>
          <w:rStyle w:val="aff0"/>
          <w:rFonts w:ascii="Roboto Condensed" w:hAnsi="Roboto Condensed"/>
        </w:rPr>
        <w:tab/>
        <w:t>248</w:t>
      </w:r>
    </w:p>
    <w:p w14:paraId="3790EC8A"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ГК "Государственная транспортная лизинговая компания"</w:t>
      </w:r>
      <w:r w:rsidRPr="00890238">
        <w:rPr>
          <w:rStyle w:val="aff0"/>
          <w:rFonts w:ascii="Roboto Condensed" w:hAnsi="Roboto Condensed"/>
        </w:rPr>
        <w:tab/>
        <w:t>251</w:t>
      </w:r>
    </w:p>
    <w:p w14:paraId="4DCF3150" w14:textId="77777777" w:rsidR="00A03017" w:rsidRPr="00890238" w:rsidRDefault="00A03017" w:rsidP="00A03017">
      <w:pPr>
        <w:pStyle w:val="30"/>
        <w:tabs>
          <w:tab w:val="clear" w:pos="9900"/>
          <w:tab w:val="right" w:leader="dot" w:pos="9639"/>
        </w:tabs>
        <w:rPr>
          <w:rStyle w:val="aff0"/>
          <w:rFonts w:ascii="Roboto Condensed" w:hAnsi="Roboto Condensed"/>
        </w:rPr>
      </w:pPr>
      <w:r w:rsidRPr="00890238">
        <w:rPr>
          <w:rStyle w:val="aff0"/>
          <w:rFonts w:ascii="Roboto Condensed" w:hAnsi="Roboto Condensed"/>
        </w:rPr>
        <w:t>"ВТБ Лизинг", АО</w:t>
      </w:r>
      <w:r w:rsidRPr="00890238">
        <w:rPr>
          <w:rStyle w:val="aff0"/>
          <w:rFonts w:ascii="Roboto Condensed" w:hAnsi="Roboto Condensed"/>
        </w:rPr>
        <w:tab/>
        <w:t>254</w:t>
      </w:r>
    </w:p>
    <w:p w14:paraId="20A3B955" w14:textId="77777777" w:rsidR="00A03017" w:rsidRPr="00890238" w:rsidRDefault="00A03017" w:rsidP="00A03017">
      <w:pPr>
        <w:pStyle w:val="15"/>
        <w:tabs>
          <w:tab w:val="clear" w:pos="9923"/>
          <w:tab w:val="right" w:leader="dot" w:pos="9639"/>
        </w:tabs>
        <w:rPr>
          <w:rStyle w:val="aff0"/>
          <w:rFonts w:ascii="Roboto Condensed" w:hAnsi="Roboto Condensed"/>
          <w:noProof/>
        </w:rPr>
      </w:pPr>
      <w:r w:rsidRPr="00890238">
        <w:rPr>
          <w:rStyle w:val="aff0"/>
          <w:rFonts w:ascii="Roboto Condensed" w:hAnsi="Roboto Condensed"/>
          <w:noProof/>
        </w:rPr>
        <w:t>Перечень продуктов INFOLine по железнодорожному транспорту и рынкам подвижного состава</w:t>
      </w:r>
      <w:r w:rsidRPr="00890238">
        <w:rPr>
          <w:rStyle w:val="aff0"/>
          <w:rFonts w:ascii="Roboto Condensed" w:hAnsi="Roboto Condensed"/>
          <w:noProof/>
        </w:rPr>
        <w:tab/>
        <w:t>256</w:t>
      </w:r>
    </w:p>
    <w:p w14:paraId="24BFDD06" w14:textId="366F385E" w:rsidR="0042103F" w:rsidRPr="00890238" w:rsidRDefault="0042103F" w:rsidP="00A03017">
      <w:pPr>
        <w:rPr>
          <w:rFonts w:eastAsiaTheme="minorEastAsia"/>
        </w:rPr>
      </w:pPr>
    </w:p>
    <w:p w14:paraId="6FBC5526" w14:textId="099ED6B4" w:rsidR="00711280" w:rsidRPr="00890238" w:rsidRDefault="00711280" w:rsidP="00711280">
      <w:pPr>
        <w:pStyle w:val="a5"/>
        <w:rPr>
          <w:rFonts w:ascii="Roboto Condensed" w:hAnsi="Roboto Condensed"/>
        </w:rPr>
      </w:pPr>
      <w:r w:rsidRPr="00890238">
        <w:rPr>
          <w:rFonts w:ascii="Roboto Condensed" w:hAnsi="Roboto Condensed"/>
          <w:sz w:val="32"/>
        </w:rPr>
        <w:br w:type="page"/>
      </w:r>
      <w:bookmarkEnd w:id="28"/>
      <w:bookmarkEnd w:id="29"/>
      <w:bookmarkEnd w:id="30"/>
      <w:bookmarkEnd w:id="31"/>
      <w:bookmarkEnd w:id="32"/>
      <w:bookmarkEnd w:id="33"/>
      <w:bookmarkEnd w:id="34"/>
      <w:bookmarkEnd w:id="35"/>
      <w:bookmarkEnd w:id="36"/>
    </w:p>
    <w:p w14:paraId="35918908" w14:textId="77777777" w:rsidR="007544C9" w:rsidRPr="00890238" w:rsidRDefault="007544C9" w:rsidP="007544C9">
      <w:pPr>
        <w:spacing w:after="120"/>
        <w:jc w:val="both"/>
        <w:outlineLvl w:val="0"/>
        <w:rPr>
          <w:rFonts w:ascii="Roboto Condensed" w:hAnsi="Roboto Condensed"/>
        </w:rPr>
      </w:pPr>
      <w:bookmarkStart w:id="37" w:name="_Раздел_I._Рейтинг"/>
      <w:bookmarkStart w:id="38" w:name="_Toc119085061"/>
      <w:bookmarkStart w:id="39" w:name="_Hlk105852916"/>
      <w:bookmarkStart w:id="40" w:name="_Toc94283941"/>
      <w:bookmarkStart w:id="41" w:name="_Hlk94637038"/>
      <w:bookmarkStart w:id="42" w:name="_Hlk94723072"/>
      <w:bookmarkStart w:id="43" w:name="_Toc751668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37"/>
      <w:r w:rsidRPr="00890238">
        <w:rPr>
          <w:rFonts w:ascii="Roboto Condensed" w:hAnsi="Roboto Condensed"/>
          <w:b/>
          <w:color w:val="FF0000"/>
          <w:sz w:val="36"/>
        </w:rPr>
        <w:lastRenderedPageBreak/>
        <w:t xml:space="preserve">Ключевые события </w:t>
      </w:r>
      <w:r w:rsidRPr="00890238">
        <w:rPr>
          <w:rFonts w:ascii="Roboto Condensed" w:hAnsi="Roboto Condensed"/>
          <w:b/>
          <w:color w:val="FF0000"/>
          <w:sz w:val="36"/>
          <w:lang w:val="en-US"/>
        </w:rPr>
        <w:t>III</w:t>
      </w:r>
      <w:r w:rsidRPr="00890238">
        <w:rPr>
          <w:rFonts w:ascii="Roboto Condensed" w:hAnsi="Roboto Condensed"/>
          <w:b/>
          <w:color w:val="FF0000"/>
          <w:sz w:val="36"/>
        </w:rPr>
        <w:t xml:space="preserve"> квартала 2022 года</w:t>
      </w:r>
      <w:bookmarkEnd w:id="38"/>
    </w:p>
    <w:p w14:paraId="2B42C5C2" w14:textId="77777777" w:rsidR="007544C9" w:rsidRPr="00890238" w:rsidRDefault="007544C9" w:rsidP="007544C9">
      <w:pPr>
        <w:keepNext/>
        <w:spacing w:after="120"/>
        <w:jc w:val="both"/>
        <w:rPr>
          <w:rFonts w:ascii="Roboto Condensed" w:hAnsi="Roboto Condensed"/>
          <w:b/>
          <w:color w:val="FF0000"/>
          <w:sz w:val="22"/>
        </w:rPr>
      </w:pPr>
      <w:r w:rsidRPr="00890238">
        <w:rPr>
          <w:rFonts w:ascii="Roboto Condensed" w:hAnsi="Roboto Condensed"/>
          <w:b/>
          <w:color w:val="FF0000"/>
          <w:sz w:val="22"/>
        </w:rPr>
        <w:t>Динамика</w:t>
      </w:r>
      <w:r w:rsidRPr="00890238">
        <w:rPr>
          <w:rFonts w:ascii="Roboto Condensed" w:hAnsi="Roboto Condensed" w:cs="ZWAdobeF"/>
          <w:sz w:val="2"/>
          <w:szCs w:val="2"/>
        </w:rPr>
        <w:t>F</w:t>
      </w:r>
      <w:r w:rsidRPr="00890238">
        <w:rPr>
          <w:rFonts w:ascii="Roboto Condensed" w:hAnsi="Roboto Condensed"/>
          <w:b/>
          <w:color w:val="FF0000"/>
          <w:sz w:val="22"/>
          <w:vertAlign w:val="superscript"/>
        </w:rPr>
        <w:footnoteReference w:id="2"/>
      </w:r>
      <w:r w:rsidRPr="00890238">
        <w:rPr>
          <w:rFonts w:ascii="Roboto Condensed" w:hAnsi="Roboto Condensed"/>
          <w:b/>
          <w:color w:val="FF0000"/>
          <w:sz w:val="22"/>
        </w:rPr>
        <w:t xml:space="preserve"> основных показателей железнодорожного транспорта</w:t>
      </w:r>
    </w:p>
    <w:tbl>
      <w:tblPr>
        <w:tblpPr w:leftFromText="180" w:rightFromText="180" w:vertAnchor="text" w:horzAnchor="page" w:tblpX="646" w:tblpY="-41"/>
        <w:tblOverlap w:val="never"/>
        <w:tblW w:w="0" w:type="auto"/>
        <w:tblCellMar>
          <w:left w:w="0" w:type="dxa"/>
          <w:right w:w="0" w:type="dxa"/>
        </w:tblCellMar>
        <w:tblLook w:val="04A0" w:firstRow="1" w:lastRow="0" w:firstColumn="1" w:lastColumn="0" w:noHBand="0" w:noVBand="1"/>
      </w:tblPr>
      <w:tblGrid>
        <w:gridCol w:w="4819"/>
      </w:tblGrid>
      <w:tr w:rsidR="007544C9" w:rsidRPr="00890238" w14:paraId="6EA41054" w14:textId="77777777" w:rsidTr="007544C9">
        <w:tc>
          <w:tcPr>
            <w:tcW w:w="4819" w:type="dxa"/>
            <w:hideMark/>
          </w:tcPr>
          <w:p w14:paraId="3BA972C0" w14:textId="77777777" w:rsidR="007544C9" w:rsidRPr="00890238" w:rsidRDefault="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Динамика погрузки на сети "РЖД", млн тонн</w:t>
            </w:r>
          </w:p>
        </w:tc>
      </w:tr>
      <w:tr w:rsidR="007544C9" w:rsidRPr="00890238" w14:paraId="2F1EC998" w14:textId="77777777" w:rsidTr="007544C9">
        <w:trPr>
          <w:trHeight w:val="2551"/>
        </w:trPr>
        <w:tc>
          <w:tcPr>
            <w:tcW w:w="4819" w:type="dxa"/>
            <w:hideMark/>
          </w:tcPr>
          <w:p w14:paraId="27136BE4" w14:textId="7A6A62E4" w:rsidR="007544C9" w:rsidRPr="00890238" w:rsidRDefault="007544C9">
            <w:pPr>
              <w:keepNext/>
              <w:jc w:val="center"/>
              <w:rPr>
                <w:rFonts w:ascii="Roboto Condensed" w:hAnsi="Roboto Condensed"/>
                <w:color w:val="FF0000"/>
              </w:rPr>
            </w:pPr>
            <w:r w:rsidRPr="00890238">
              <w:rPr>
                <w:noProof/>
              </w:rPr>
              <w:drawing>
                <wp:inline distT="0" distB="0" distL="0" distR="0" wp14:anchorId="616CCA25" wp14:editId="5A5E9AED">
                  <wp:extent cx="3009900" cy="1638300"/>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544C9" w:rsidRPr="00890238" w14:paraId="6F079B2F" w14:textId="77777777" w:rsidTr="007544C9">
        <w:trPr>
          <w:trHeight w:val="57"/>
        </w:trPr>
        <w:tc>
          <w:tcPr>
            <w:tcW w:w="4819" w:type="dxa"/>
            <w:hideMark/>
          </w:tcPr>
          <w:p w14:paraId="4B2895CC" w14:textId="77777777" w:rsidR="007544C9" w:rsidRPr="00890238" w:rsidRDefault="007544C9">
            <w:pPr>
              <w:keepNext/>
              <w:jc w:val="right"/>
              <w:rPr>
                <w:rFonts w:ascii="Roboto Condensed" w:hAnsi="Roboto Condensed"/>
                <w:noProof/>
                <w:color w:val="FF0000"/>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ФСГС, ОАО "РЖД"</w:t>
            </w:r>
          </w:p>
        </w:tc>
      </w:tr>
    </w:tbl>
    <w:tbl>
      <w:tblPr>
        <w:tblpPr w:leftFromText="180" w:rightFromText="180" w:vertAnchor="text" w:horzAnchor="page" w:tblpX="616" w:tblpY="3062"/>
        <w:tblW w:w="0" w:type="auto"/>
        <w:tblCellMar>
          <w:left w:w="0" w:type="dxa"/>
          <w:right w:w="0" w:type="dxa"/>
        </w:tblCellMar>
        <w:tblLook w:val="04A0" w:firstRow="1" w:lastRow="0" w:firstColumn="1" w:lastColumn="0" w:noHBand="0" w:noVBand="1"/>
      </w:tblPr>
      <w:tblGrid>
        <w:gridCol w:w="4819"/>
      </w:tblGrid>
      <w:tr w:rsidR="007544C9" w:rsidRPr="00890238" w14:paraId="566135E4" w14:textId="77777777" w:rsidTr="007544C9">
        <w:tc>
          <w:tcPr>
            <w:tcW w:w="4819" w:type="dxa"/>
            <w:hideMark/>
          </w:tcPr>
          <w:p w14:paraId="11D93F61" w14:textId="77777777" w:rsidR="007544C9" w:rsidRPr="00890238" w:rsidRDefault="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Динамика грузооборота на сети "РЖД", млрд т</w:t>
            </w:r>
          </w:p>
        </w:tc>
      </w:tr>
      <w:tr w:rsidR="007544C9" w:rsidRPr="00890238" w14:paraId="1A73FE32" w14:textId="77777777" w:rsidTr="007544C9">
        <w:trPr>
          <w:trHeight w:val="2551"/>
        </w:trPr>
        <w:tc>
          <w:tcPr>
            <w:tcW w:w="4819" w:type="dxa"/>
            <w:hideMark/>
          </w:tcPr>
          <w:p w14:paraId="6A5D5ADF" w14:textId="20A2C78F" w:rsidR="007544C9" w:rsidRPr="00890238" w:rsidRDefault="007544C9">
            <w:pPr>
              <w:keepNext/>
              <w:jc w:val="center"/>
              <w:rPr>
                <w:rFonts w:ascii="Roboto Condensed" w:hAnsi="Roboto Condensed"/>
                <w:color w:val="FF0000"/>
              </w:rPr>
            </w:pPr>
            <w:r w:rsidRPr="00890238">
              <w:rPr>
                <w:noProof/>
              </w:rPr>
              <w:drawing>
                <wp:inline distT="0" distB="0" distL="0" distR="0" wp14:anchorId="2593D1D9" wp14:editId="188AD1E4">
                  <wp:extent cx="3009900" cy="163830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7544C9" w:rsidRPr="00890238" w14:paraId="5DBAD952" w14:textId="77777777" w:rsidTr="007544C9">
        <w:trPr>
          <w:trHeight w:val="57"/>
        </w:trPr>
        <w:tc>
          <w:tcPr>
            <w:tcW w:w="4819" w:type="dxa"/>
            <w:hideMark/>
          </w:tcPr>
          <w:p w14:paraId="6EEB8E31" w14:textId="77777777" w:rsidR="007544C9" w:rsidRPr="00890238" w:rsidRDefault="007544C9">
            <w:pPr>
              <w:keepNext/>
              <w:jc w:val="right"/>
              <w:rPr>
                <w:rFonts w:ascii="Roboto Condensed" w:hAnsi="Roboto Condensed"/>
                <w:noProof/>
                <w:color w:val="FF0000"/>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ФСГС, ОАО "РЖД"</w:t>
            </w:r>
          </w:p>
        </w:tc>
      </w:tr>
    </w:tbl>
    <w:p w14:paraId="643011CD" w14:textId="1550E9E7" w:rsidR="007544C9" w:rsidRPr="00890238" w:rsidRDefault="007544C9" w:rsidP="007544C9">
      <w:pPr>
        <w:keepNext/>
        <w:ind w:left="4678" w:right="-86" w:firstLine="709"/>
        <w:jc w:val="both"/>
        <w:rPr>
          <w:rFonts w:ascii="Roboto Condensed" w:hAnsi="Roboto Condensed"/>
          <w:sz w:val="20"/>
          <w:szCs w:val="20"/>
        </w:rPr>
      </w:pPr>
      <w:r w:rsidRPr="00890238">
        <w:rPr>
          <w:rFonts w:ascii="Roboto Condensed" w:hAnsi="Roboto Condensed"/>
          <w:sz w:val="20"/>
          <w:szCs w:val="20"/>
        </w:rPr>
        <w:t xml:space="preserve">В </w:t>
      </w:r>
      <w:r w:rsidRPr="00890238">
        <w:rPr>
          <w:rFonts w:ascii="Roboto Condensed" w:hAnsi="Roboto Condensed"/>
          <w:sz w:val="20"/>
          <w:szCs w:val="20"/>
          <w:lang w:val="en-US"/>
        </w:rPr>
        <w:t>III</w:t>
      </w:r>
      <w:r w:rsidRPr="00890238">
        <w:rPr>
          <w:rFonts w:ascii="Roboto Condensed" w:hAnsi="Roboto Condensed"/>
          <w:sz w:val="20"/>
          <w:szCs w:val="20"/>
        </w:rPr>
        <w:t xml:space="preserve"> кв. 2022 г. погрузка на сети "РЖД" сократилась на Х% до Х т., а по итогам 9 мес. 2022 г. – на Х% до Х т. Сокращение в октябре составило Х%. Сокращение связано прежде всего с изменениями экспортных потоков, проблемы с оплатой сделок и организацией логистики из-за геополитической ситуации.  По итогам 2022 г. ожидается снижение погрузки на сети "РЖД" на Х%.</w:t>
      </w:r>
    </w:p>
    <w:p w14:paraId="2327DEB5" w14:textId="77777777" w:rsidR="007544C9" w:rsidRPr="00890238" w:rsidRDefault="007544C9" w:rsidP="007544C9">
      <w:pPr>
        <w:keepNext/>
        <w:ind w:left="4678" w:right="-86" w:firstLine="709"/>
        <w:jc w:val="both"/>
        <w:rPr>
          <w:rFonts w:ascii="Roboto Condensed" w:hAnsi="Roboto Condensed"/>
          <w:sz w:val="20"/>
          <w:szCs w:val="20"/>
        </w:rPr>
      </w:pPr>
      <w:r w:rsidRPr="00890238">
        <w:rPr>
          <w:rFonts w:ascii="Roboto Condensed" w:hAnsi="Roboto Condensed"/>
          <w:sz w:val="20"/>
          <w:szCs w:val="20"/>
        </w:rPr>
        <w:t>24 февраля 2022 года началась специальная военная операция на Украине, что повлекло за собой ряд ограничительных санкционных мер в адрес РФ от США, ЕС и ряда других стран, существенно влияющих на транспортную отрасль. Полностью прекращено железнодорожное сообщение не только с Украиной, но и с Финляндией. Согласно пятому и шестому пакету санкций от ЕС эмбарго на поставки угля в ЕС в полной мере начало действовать с 10 августа 2022 г., и с учетом уже происходящих сокращений экспорт угля из России в страны Европы (без учета поставок на Украину и Турцию) в 2022 году может снизиться, как минимум, в 2 раза и не превысит 45 млн тонн против 93,3 млн тонн в 2021 году. Помимо угля, эмбарго распространяется на экспорт древесины, химикатов и другой продукции из России. Ограничения по экспорту нефти и нефтепродуктов в ЕС вступают в силу в декабре 2022 г. и феврале 2023 г.</w:t>
      </w:r>
    </w:p>
    <w:tbl>
      <w:tblPr>
        <w:tblpPr w:leftFromText="180" w:rightFromText="180" w:vertAnchor="text" w:horzAnchor="page" w:tblpX="625" w:tblpY="442"/>
        <w:tblW w:w="0" w:type="auto"/>
        <w:tblCellMar>
          <w:left w:w="0" w:type="dxa"/>
          <w:right w:w="0" w:type="dxa"/>
        </w:tblCellMar>
        <w:tblLook w:val="04A0" w:firstRow="1" w:lastRow="0" w:firstColumn="1" w:lastColumn="0" w:noHBand="0" w:noVBand="1"/>
      </w:tblPr>
      <w:tblGrid>
        <w:gridCol w:w="4819"/>
      </w:tblGrid>
      <w:tr w:rsidR="007544C9" w:rsidRPr="00890238" w14:paraId="1ACBEBCE" w14:textId="77777777" w:rsidTr="007544C9">
        <w:tc>
          <w:tcPr>
            <w:tcW w:w="4819" w:type="dxa"/>
            <w:hideMark/>
          </w:tcPr>
          <w:p w14:paraId="09B25DFA" w14:textId="77777777" w:rsidR="007544C9" w:rsidRPr="00890238" w:rsidRDefault="007544C9" w:rsidP="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Динамика перевозок грузов на сети "РЖД", млрд т</w:t>
            </w:r>
          </w:p>
        </w:tc>
      </w:tr>
      <w:tr w:rsidR="007544C9" w:rsidRPr="00890238" w14:paraId="60C8527A" w14:textId="77777777" w:rsidTr="007544C9">
        <w:trPr>
          <w:trHeight w:val="2551"/>
        </w:trPr>
        <w:tc>
          <w:tcPr>
            <w:tcW w:w="4819" w:type="dxa"/>
            <w:hideMark/>
          </w:tcPr>
          <w:p w14:paraId="1C220937" w14:textId="77777777" w:rsidR="007544C9" w:rsidRPr="00890238" w:rsidRDefault="007544C9" w:rsidP="007544C9">
            <w:pPr>
              <w:keepNext/>
              <w:jc w:val="center"/>
              <w:rPr>
                <w:rFonts w:ascii="Roboto Condensed" w:hAnsi="Roboto Condensed"/>
                <w:color w:val="FF0000"/>
              </w:rPr>
            </w:pPr>
            <w:r w:rsidRPr="00890238">
              <w:rPr>
                <w:noProof/>
              </w:rPr>
              <w:drawing>
                <wp:inline distT="0" distB="0" distL="0" distR="0" wp14:anchorId="548DDFB8" wp14:editId="61CC88DB">
                  <wp:extent cx="3009900" cy="161544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544C9" w:rsidRPr="00890238" w14:paraId="286562D9" w14:textId="77777777" w:rsidTr="007544C9">
        <w:trPr>
          <w:trHeight w:val="57"/>
        </w:trPr>
        <w:tc>
          <w:tcPr>
            <w:tcW w:w="4819" w:type="dxa"/>
            <w:hideMark/>
          </w:tcPr>
          <w:p w14:paraId="001107D0" w14:textId="77777777" w:rsidR="007544C9" w:rsidRPr="00890238" w:rsidRDefault="007544C9" w:rsidP="007544C9">
            <w:pPr>
              <w:keepNext/>
              <w:jc w:val="right"/>
              <w:rPr>
                <w:rFonts w:ascii="Roboto Condensed" w:hAnsi="Roboto Condensed"/>
                <w:noProof/>
                <w:color w:val="FF0000"/>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363519B7" w14:textId="12E53484" w:rsidR="007544C9" w:rsidRPr="00890238" w:rsidRDefault="007544C9" w:rsidP="007544C9">
      <w:pPr>
        <w:keepNext/>
        <w:ind w:left="4678" w:right="-86" w:firstLine="709"/>
        <w:jc w:val="both"/>
        <w:rPr>
          <w:rFonts w:ascii="Roboto Condensed" w:hAnsi="Roboto Condensed"/>
          <w:sz w:val="20"/>
          <w:szCs w:val="20"/>
        </w:rPr>
      </w:pPr>
      <w:r w:rsidRPr="00890238">
        <w:rPr>
          <w:rFonts w:ascii="Roboto Condensed" w:hAnsi="Roboto Condensed"/>
          <w:sz w:val="20"/>
          <w:szCs w:val="20"/>
        </w:rPr>
        <w:t xml:space="preserve">Грузооборот в </w:t>
      </w:r>
      <w:r w:rsidRPr="00890238">
        <w:rPr>
          <w:rFonts w:ascii="Roboto Condensed" w:hAnsi="Roboto Condensed"/>
          <w:sz w:val="20"/>
          <w:szCs w:val="20"/>
          <w:lang w:val="en-US"/>
        </w:rPr>
        <w:t>III</w:t>
      </w:r>
      <w:r w:rsidRPr="00890238">
        <w:rPr>
          <w:rFonts w:ascii="Roboto Condensed" w:hAnsi="Roboto Condensed"/>
          <w:sz w:val="20"/>
          <w:szCs w:val="20"/>
        </w:rPr>
        <w:t xml:space="preserve"> кв. 2022 г. сократился на Х% до Х т-км., а по итогам 9 мес. – вырос на Х% до Х т-км. За 9 мес. 2022 г. погрузка угля сократилась на Х% до Х тонн, нефтепродуктов – не изменилась и осталась на уровне Х т., черных металлов – сократилась на Х% до Х т., лесных грузов –на Х% до Х т., строительных грузов – увеличилась на Х% до Х т. Грузооборот за сентябрь 2022 года снизился на Х% до Х т-км, а грузооборот с учетом пробега вагонов в порожнем состоянии – на Х% до Х т-км.</w:t>
      </w:r>
    </w:p>
    <w:tbl>
      <w:tblPr>
        <w:tblpPr w:leftFromText="180" w:rightFromText="180" w:vertAnchor="text" w:horzAnchor="page" w:tblpX="673" w:tblpY="1262"/>
        <w:tblW w:w="0" w:type="auto"/>
        <w:tblCellMar>
          <w:left w:w="0" w:type="dxa"/>
          <w:right w:w="0" w:type="dxa"/>
        </w:tblCellMar>
        <w:tblLook w:val="04A0" w:firstRow="1" w:lastRow="0" w:firstColumn="1" w:lastColumn="0" w:noHBand="0" w:noVBand="1"/>
      </w:tblPr>
      <w:tblGrid>
        <w:gridCol w:w="4830"/>
      </w:tblGrid>
      <w:tr w:rsidR="007544C9" w:rsidRPr="00890238" w14:paraId="556D9414" w14:textId="77777777" w:rsidTr="007544C9">
        <w:tc>
          <w:tcPr>
            <w:tcW w:w="4830" w:type="dxa"/>
            <w:hideMark/>
          </w:tcPr>
          <w:p w14:paraId="2B902F26" w14:textId="77777777" w:rsidR="007544C9" w:rsidRPr="00890238" w:rsidRDefault="007544C9" w:rsidP="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Закупки и списание грузовых вагонов российскими собственниками, тыс. ед.</w:t>
            </w:r>
          </w:p>
        </w:tc>
      </w:tr>
      <w:tr w:rsidR="007544C9" w:rsidRPr="00890238" w14:paraId="30589AD8" w14:textId="77777777" w:rsidTr="007544C9">
        <w:trPr>
          <w:trHeight w:val="2551"/>
        </w:trPr>
        <w:tc>
          <w:tcPr>
            <w:tcW w:w="4830" w:type="dxa"/>
            <w:hideMark/>
          </w:tcPr>
          <w:p w14:paraId="67D6A3D9" w14:textId="77777777" w:rsidR="007544C9" w:rsidRPr="00890238" w:rsidRDefault="007544C9" w:rsidP="007544C9">
            <w:pPr>
              <w:keepNext/>
              <w:jc w:val="center"/>
              <w:rPr>
                <w:rFonts w:ascii="Roboto Condensed" w:hAnsi="Roboto Condensed"/>
                <w:color w:val="FF0000"/>
              </w:rPr>
            </w:pPr>
            <w:r w:rsidRPr="00890238">
              <w:rPr>
                <w:noProof/>
              </w:rPr>
              <w:drawing>
                <wp:inline distT="0" distB="0" distL="0" distR="0" wp14:anchorId="4D2C25F3" wp14:editId="31B8C0A8">
                  <wp:extent cx="3063240" cy="1584960"/>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544C9" w:rsidRPr="00890238" w14:paraId="72309760" w14:textId="77777777" w:rsidTr="007544C9">
        <w:trPr>
          <w:trHeight w:val="57"/>
        </w:trPr>
        <w:tc>
          <w:tcPr>
            <w:tcW w:w="4830" w:type="dxa"/>
            <w:hideMark/>
          </w:tcPr>
          <w:p w14:paraId="5239103B" w14:textId="77777777" w:rsidR="007544C9" w:rsidRPr="00890238" w:rsidRDefault="007544C9" w:rsidP="007544C9">
            <w:pPr>
              <w:keepNext/>
              <w:jc w:val="right"/>
              <w:rPr>
                <w:rFonts w:ascii="Roboto Condensed" w:hAnsi="Roboto Condensed"/>
                <w:i/>
                <w:sz w:val="16"/>
                <w:szCs w:val="16"/>
              </w:rPr>
            </w:pPr>
            <w:r w:rsidRPr="00890238">
              <w:rPr>
                <w:rFonts w:ascii="Roboto Condensed" w:hAnsi="Roboto Condensed"/>
                <w:i/>
                <w:sz w:val="16"/>
                <w:szCs w:val="16"/>
              </w:rPr>
              <w:t>Источник: расчеты INFOLine по данным ГВЦ "РЖД"</w:t>
            </w:r>
          </w:p>
        </w:tc>
      </w:tr>
    </w:tbl>
    <w:p w14:paraId="64AB7AEA" w14:textId="1A60F332" w:rsidR="007544C9" w:rsidRPr="00890238" w:rsidRDefault="007544C9" w:rsidP="007544C9">
      <w:pPr>
        <w:keepNext/>
        <w:ind w:left="4678" w:right="-86" w:firstLine="709"/>
        <w:jc w:val="both"/>
        <w:rPr>
          <w:rFonts w:ascii="Roboto Condensed" w:hAnsi="Roboto Condensed"/>
          <w:sz w:val="20"/>
          <w:szCs w:val="20"/>
        </w:rPr>
      </w:pPr>
      <w:r w:rsidRPr="00890238">
        <w:rPr>
          <w:rFonts w:ascii="Roboto Condensed" w:hAnsi="Roboto Condensed"/>
          <w:sz w:val="20"/>
          <w:szCs w:val="20"/>
        </w:rPr>
        <w:t>В</w:t>
      </w:r>
      <w:r w:rsidR="003A120C" w:rsidRPr="00890238">
        <w:rPr>
          <w:rFonts w:ascii="Roboto Condensed" w:hAnsi="Roboto Condensed"/>
          <w:sz w:val="20"/>
          <w:szCs w:val="20"/>
        </w:rPr>
        <w:t xml:space="preserve"> </w:t>
      </w:r>
      <w:r w:rsidR="003A120C" w:rsidRPr="00890238">
        <w:rPr>
          <w:rFonts w:ascii="Roboto Condensed" w:hAnsi="Roboto Condensed"/>
          <w:sz w:val="20"/>
          <w:szCs w:val="20"/>
          <w:lang w:val="en-US"/>
        </w:rPr>
        <w:t>I</w:t>
      </w:r>
      <w:r w:rsidRPr="00890238">
        <w:rPr>
          <w:rFonts w:ascii="Roboto Condensed" w:hAnsi="Roboto Condensed"/>
          <w:sz w:val="20"/>
          <w:szCs w:val="20"/>
          <w:lang w:val="en-US"/>
        </w:rPr>
        <w:t>I</w:t>
      </w:r>
      <w:r w:rsidR="003A120C" w:rsidRPr="00890238">
        <w:rPr>
          <w:rFonts w:ascii="Roboto Condensed" w:hAnsi="Roboto Condensed"/>
          <w:sz w:val="20"/>
          <w:szCs w:val="20"/>
          <w:lang w:val="en-US"/>
        </w:rPr>
        <w:t>I</w:t>
      </w:r>
      <w:r w:rsidR="003A120C" w:rsidRPr="00890238">
        <w:rPr>
          <w:rFonts w:ascii="Roboto Condensed" w:hAnsi="Roboto Condensed"/>
          <w:sz w:val="20"/>
          <w:szCs w:val="20"/>
        </w:rPr>
        <w:t xml:space="preserve"> кв. 2022 г. перевозки грузов, по данным обзора </w:t>
      </w:r>
      <w:r w:rsidR="003A120C" w:rsidRPr="00890238">
        <w:rPr>
          <w:rFonts w:ascii="Roboto Condensed" w:hAnsi="Roboto Condensed"/>
          <w:color w:val="000000"/>
          <w:sz w:val="20"/>
          <w:szCs w:val="20"/>
          <w:u w:val="single"/>
          <w:lang w:val="en-US"/>
        </w:rPr>
        <w:t>INFOLine</w:t>
      </w:r>
      <w:r w:rsidR="003A120C" w:rsidRPr="00890238">
        <w:rPr>
          <w:rFonts w:ascii="Roboto Condensed" w:hAnsi="Roboto Condensed"/>
          <w:color w:val="000000"/>
          <w:sz w:val="20"/>
          <w:szCs w:val="20"/>
          <w:u w:val="single"/>
        </w:rPr>
        <w:t xml:space="preserve"> </w:t>
      </w:r>
      <w:r w:rsidR="003A120C" w:rsidRPr="00890238">
        <w:rPr>
          <w:rFonts w:ascii="Roboto Condensed" w:hAnsi="Roboto Condensed"/>
          <w:color w:val="000000"/>
          <w:sz w:val="20"/>
          <w:szCs w:val="20"/>
          <w:u w:val="single"/>
          <w:lang w:val="en-US"/>
        </w:rPr>
        <w:t>Rail</w:t>
      </w:r>
      <w:r w:rsidR="003A120C" w:rsidRPr="00890238">
        <w:rPr>
          <w:rFonts w:ascii="Roboto Condensed" w:hAnsi="Roboto Condensed"/>
          <w:color w:val="000000"/>
          <w:sz w:val="20"/>
          <w:szCs w:val="20"/>
          <w:u w:val="single"/>
        </w:rPr>
        <w:t xml:space="preserve"> </w:t>
      </w:r>
      <w:r w:rsidR="003A120C" w:rsidRPr="00890238">
        <w:rPr>
          <w:rFonts w:ascii="Roboto Condensed" w:hAnsi="Roboto Condensed"/>
          <w:color w:val="000000"/>
          <w:sz w:val="20"/>
          <w:szCs w:val="20"/>
          <w:u w:val="single"/>
          <w:lang w:val="en-US"/>
        </w:rPr>
        <w:t>Russia</w:t>
      </w:r>
      <w:r w:rsidR="003A120C" w:rsidRPr="00890238">
        <w:rPr>
          <w:rFonts w:ascii="Roboto Condensed" w:hAnsi="Roboto Condensed"/>
          <w:color w:val="000000"/>
          <w:sz w:val="20"/>
          <w:szCs w:val="20"/>
          <w:u w:val="single"/>
        </w:rPr>
        <w:t xml:space="preserve"> </w:t>
      </w:r>
      <w:r w:rsidR="003A120C" w:rsidRPr="00890238">
        <w:rPr>
          <w:rFonts w:ascii="Roboto Condensed" w:hAnsi="Roboto Condensed"/>
          <w:color w:val="000000"/>
          <w:sz w:val="20"/>
          <w:szCs w:val="20"/>
          <w:u w:val="single"/>
          <w:lang w:val="en-US"/>
        </w:rPr>
        <w:t>TOP</w:t>
      </w:r>
      <w:r w:rsidR="003A120C" w:rsidRPr="00890238">
        <w:rPr>
          <w:rFonts w:ascii="Roboto Condensed" w:hAnsi="Roboto Condensed"/>
          <w:sz w:val="20"/>
          <w:szCs w:val="20"/>
        </w:rPr>
        <w:t xml:space="preserve">, сократились на </w:t>
      </w:r>
      <w:r w:rsidR="00645D6D" w:rsidRPr="00890238">
        <w:rPr>
          <w:rFonts w:ascii="Roboto Condensed" w:hAnsi="Roboto Condensed"/>
          <w:sz w:val="20"/>
          <w:szCs w:val="20"/>
        </w:rPr>
        <w:t>Х</w:t>
      </w:r>
      <w:r w:rsidR="003A120C" w:rsidRPr="00890238">
        <w:rPr>
          <w:rFonts w:ascii="Roboto Condensed" w:hAnsi="Roboto Condensed"/>
          <w:sz w:val="20"/>
          <w:szCs w:val="20"/>
        </w:rPr>
        <w:t xml:space="preserve"> до </w:t>
      </w:r>
      <w:r w:rsidR="00645D6D" w:rsidRPr="00890238">
        <w:rPr>
          <w:rFonts w:ascii="Roboto Condensed" w:hAnsi="Roboto Condensed"/>
          <w:sz w:val="20"/>
          <w:szCs w:val="20"/>
        </w:rPr>
        <w:t xml:space="preserve">Х </w:t>
      </w:r>
      <w:r w:rsidR="003A120C" w:rsidRPr="00890238">
        <w:rPr>
          <w:rFonts w:ascii="Roboto Condensed" w:hAnsi="Roboto Condensed"/>
          <w:sz w:val="20"/>
          <w:szCs w:val="20"/>
        </w:rPr>
        <w:t xml:space="preserve">т. </w:t>
      </w:r>
      <w:r w:rsidRPr="00890238">
        <w:rPr>
          <w:rFonts w:ascii="Roboto Condensed" w:hAnsi="Roboto Condensed"/>
          <w:sz w:val="20"/>
          <w:szCs w:val="20"/>
        </w:rPr>
        <w:t>в том числе по таким группам, как каменный уголь – на Х% до Х т, руды – на Х% до Х т, черные металлы – на Х% до Х т. На фоне ограничений экспорта необработанной древесины и сокращения поставок в страны Европы, объем перевозок лесных грузов сократился на Х% до Х т.</w:t>
      </w:r>
    </w:p>
    <w:p w14:paraId="6AB7F63D" w14:textId="67E20375" w:rsidR="003A120C" w:rsidRPr="00890238" w:rsidRDefault="003A120C" w:rsidP="003A120C">
      <w:pPr>
        <w:keepNext/>
        <w:ind w:left="4678" w:right="-86" w:firstLine="709"/>
        <w:jc w:val="both"/>
        <w:rPr>
          <w:rFonts w:ascii="Roboto Condensed" w:hAnsi="Roboto Condensed"/>
          <w:sz w:val="20"/>
          <w:szCs w:val="20"/>
        </w:rPr>
      </w:pPr>
    </w:p>
    <w:p w14:paraId="2BFE9E85" w14:textId="293FD068" w:rsidR="003A120C" w:rsidRPr="00890238" w:rsidRDefault="003A120C" w:rsidP="003A120C">
      <w:pPr>
        <w:keepNext/>
        <w:ind w:left="4395" w:right="57"/>
        <w:jc w:val="center"/>
        <w:rPr>
          <w:rFonts w:ascii="Roboto Condensed" w:hAnsi="Roboto Condensed"/>
          <w:sz w:val="20"/>
          <w:szCs w:val="20"/>
        </w:rPr>
      </w:pPr>
      <w:r w:rsidRPr="00890238">
        <w:rPr>
          <w:rFonts w:ascii="Roboto Condensed" w:hAnsi="Roboto Condensed"/>
          <w:b/>
          <w:bCs/>
          <w:i/>
          <w:iCs/>
          <w:color w:val="0000FF"/>
          <w:sz w:val="26"/>
          <w:szCs w:val="20"/>
        </w:rPr>
        <w:t>Демонстрационная версия. В разделе представлен обзор основных показателей железнодорожного транспорта по итогам</w:t>
      </w:r>
      <w:r w:rsidRPr="00890238">
        <w:rPr>
          <w:rFonts w:ascii="Roboto Condensed" w:hAnsi="Roboto Condensed"/>
          <w:b/>
          <w:bCs/>
          <w:i/>
          <w:iCs/>
          <w:color w:val="0000FF"/>
          <w:sz w:val="26"/>
        </w:rPr>
        <w:t xml:space="preserve"> </w:t>
      </w:r>
      <w:r w:rsidR="007544C9" w:rsidRPr="00890238">
        <w:rPr>
          <w:rFonts w:ascii="Roboto Condensed" w:hAnsi="Roboto Condensed"/>
          <w:b/>
          <w:bCs/>
          <w:i/>
          <w:iCs/>
          <w:color w:val="0000FF"/>
          <w:sz w:val="26"/>
        </w:rPr>
        <w:t>9 мес</w:t>
      </w:r>
      <w:r w:rsidRPr="00890238">
        <w:rPr>
          <w:rFonts w:ascii="Roboto Condensed" w:hAnsi="Roboto Condensed"/>
          <w:b/>
          <w:bCs/>
          <w:i/>
          <w:iCs/>
          <w:color w:val="0000FF"/>
          <w:sz w:val="26"/>
        </w:rPr>
        <w:t xml:space="preserve">. 2022 года для </w:t>
      </w:r>
      <w:r w:rsidRPr="00890238">
        <w:rPr>
          <w:rFonts w:ascii="Roboto Condensed" w:hAnsi="Roboto Condensed"/>
          <w:b/>
          <w:bCs/>
          <w:i/>
          <w:iCs/>
          <w:color w:val="0000FF"/>
          <w:sz w:val="26"/>
          <w:lang w:val="en-US"/>
        </w:rPr>
        <w:t>summary</w:t>
      </w:r>
      <w:r w:rsidRPr="00890238">
        <w:rPr>
          <w:rFonts w:ascii="Roboto Condensed" w:hAnsi="Roboto Condensed"/>
          <w:b/>
          <w:bCs/>
          <w:i/>
          <w:iCs/>
          <w:color w:val="0000FF"/>
          <w:sz w:val="26"/>
        </w:rPr>
        <w:t xml:space="preserve"> и обзора INFOLine Rail Russia TOP: №</w:t>
      </w:r>
      <w:r w:rsidR="007544C9" w:rsidRPr="00890238">
        <w:rPr>
          <w:rFonts w:ascii="Roboto Condensed" w:hAnsi="Roboto Condensed"/>
          <w:b/>
          <w:bCs/>
          <w:i/>
          <w:iCs/>
          <w:color w:val="0000FF"/>
          <w:sz w:val="26"/>
        </w:rPr>
        <w:t>3</w:t>
      </w:r>
      <w:r w:rsidRPr="00890238">
        <w:rPr>
          <w:rFonts w:ascii="Roboto Condensed" w:hAnsi="Roboto Condensed"/>
          <w:b/>
          <w:bCs/>
          <w:i/>
          <w:iCs/>
          <w:color w:val="0000FF"/>
          <w:sz w:val="26"/>
        </w:rPr>
        <w:t xml:space="preserve"> 2022</w:t>
      </w:r>
    </w:p>
    <w:p w14:paraId="5F489675" w14:textId="77777777" w:rsidR="003A120C" w:rsidRPr="00890238" w:rsidRDefault="003A120C" w:rsidP="003A120C">
      <w:pPr>
        <w:keepNext/>
        <w:ind w:left="4678" w:right="-86" w:firstLine="709"/>
        <w:jc w:val="both"/>
        <w:rPr>
          <w:rFonts w:ascii="Roboto Condensed" w:hAnsi="Roboto Condensed"/>
          <w:sz w:val="20"/>
          <w:szCs w:val="20"/>
        </w:rPr>
      </w:pPr>
    </w:p>
    <w:p w14:paraId="05C8F532" w14:textId="77777777" w:rsidR="003A120C" w:rsidRPr="00890238" w:rsidRDefault="003A120C" w:rsidP="003A120C">
      <w:pPr>
        <w:rPr>
          <w:rFonts w:ascii="Roboto Condensed" w:hAnsi="Roboto Condensed"/>
          <w:sz w:val="20"/>
          <w:szCs w:val="20"/>
        </w:rPr>
      </w:pPr>
      <w:r w:rsidRPr="00890238">
        <w:rPr>
          <w:rFonts w:ascii="Roboto Condensed" w:hAnsi="Roboto Condensed"/>
          <w:sz w:val="20"/>
          <w:szCs w:val="20"/>
        </w:rPr>
        <w:br w:type="page"/>
      </w:r>
    </w:p>
    <w:bookmarkEnd w:id="39"/>
    <w:p w14:paraId="301930FB" w14:textId="77777777" w:rsidR="007544C9" w:rsidRPr="00890238" w:rsidRDefault="007544C9" w:rsidP="007544C9">
      <w:pPr>
        <w:keepNext/>
        <w:spacing w:before="120" w:after="120"/>
        <w:jc w:val="both"/>
        <w:rPr>
          <w:rFonts w:ascii="Roboto Condensed" w:hAnsi="Roboto Condensed"/>
          <w:b/>
          <w:color w:val="FF0000"/>
          <w:sz w:val="22"/>
        </w:rPr>
      </w:pPr>
      <w:r w:rsidRPr="00890238">
        <w:rPr>
          <w:rFonts w:ascii="Roboto Condensed" w:hAnsi="Roboto Condensed"/>
          <w:b/>
          <w:color w:val="FF0000"/>
          <w:sz w:val="22"/>
        </w:rPr>
        <w:lastRenderedPageBreak/>
        <w:t>Тарифы на грузовые железнодорожные перевозки</w:t>
      </w:r>
    </w:p>
    <w:p w14:paraId="5178D93C" w14:textId="7905B5C7" w:rsidR="007544C9" w:rsidRPr="00890238" w:rsidRDefault="007544C9" w:rsidP="007544C9">
      <w:pPr>
        <w:ind w:left="2835" w:firstLine="567"/>
        <w:jc w:val="both"/>
        <w:rPr>
          <w:rFonts w:ascii="Roboto Condensed" w:hAnsi="Roboto Condensed"/>
          <w:sz w:val="20"/>
          <w:szCs w:val="20"/>
        </w:rPr>
      </w:pPr>
      <w:r w:rsidRPr="00890238">
        <w:rPr>
          <w:noProof/>
        </w:rPr>
        <w:drawing>
          <wp:anchor distT="0" distB="0" distL="114300" distR="114300" simplePos="0" relativeHeight="251820032" behindDoc="0" locked="0" layoutInCell="1" allowOverlap="1" wp14:anchorId="7B003935" wp14:editId="7003E103">
            <wp:simplePos x="0" y="0"/>
            <wp:positionH relativeFrom="column">
              <wp:posOffset>270510</wp:posOffset>
            </wp:positionH>
            <wp:positionV relativeFrom="paragraph">
              <wp:posOffset>38735</wp:posOffset>
            </wp:positionV>
            <wp:extent cx="1059815" cy="749300"/>
            <wp:effectExtent l="0" t="0" r="0" b="0"/>
            <wp:wrapNone/>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descr="Изображение выглядит как текст&#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815" cy="749300"/>
                    </a:xfrm>
                    <a:prstGeom prst="rect">
                      <a:avLst/>
                    </a:prstGeom>
                    <a:noFill/>
                  </pic:spPr>
                </pic:pic>
              </a:graphicData>
            </a:graphic>
            <wp14:sizeRelH relativeFrom="page">
              <wp14:pctWidth>0</wp14:pctWidth>
            </wp14:sizeRelH>
            <wp14:sizeRelV relativeFrom="page">
              <wp14:pctHeight>0</wp14:pctHeight>
            </wp14:sizeRelV>
          </wp:anchor>
        </w:drawing>
      </w:r>
      <w:r w:rsidRPr="00890238">
        <w:rPr>
          <w:rFonts w:ascii="Roboto Condensed" w:hAnsi="Roboto Condensed"/>
          <w:sz w:val="20"/>
          <w:szCs w:val="20"/>
        </w:rPr>
        <w:t>1 сентября 2022 года Правительство РФ постановлением №1539 внесла изменения в особенности тарификации воинских и специальных железнодорожных перевозок (</w:t>
      </w:r>
      <w:r w:rsidRPr="00181072">
        <w:rPr>
          <w:rFonts w:ascii="Roboto Condensed" w:hAnsi="Roboto Condensed"/>
          <w:sz w:val="20"/>
          <w:szCs w:val="20"/>
        </w:rPr>
        <w:t>документ</w:t>
      </w:r>
      <w:r w:rsidRPr="00890238">
        <w:rPr>
          <w:rFonts w:ascii="Roboto Condensed" w:hAnsi="Roboto Condensed"/>
          <w:sz w:val="20"/>
          <w:szCs w:val="20"/>
        </w:rPr>
        <w:t>).</w:t>
      </w:r>
    </w:p>
    <w:p w14:paraId="2432BAA6" w14:textId="48F3F21F" w:rsidR="007544C9" w:rsidRPr="00C86439" w:rsidRDefault="007544C9" w:rsidP="007544C9">
      <w:pPr>
        <w:ind w:left="2835" w:firstLine="567"/>
        <w:jc w:val="both"/>
        <w:rPr>
          <w:rFonts w:ascii="Roboto Condensed" w:hAnsi="Roboto Condensed"/>
          <w:sz w:val="20"/>
          <w:szCs w:val="20"/>
        </w:rPr>
      </w:pPr>
      <w:r w:rsidRPr="00890238">
        <w:rPr>
          <w:rFonts w:ascii="Roboto Condensed" w:hAnsi="Roboto Condensed"/>
          <w:sz w:val="20"/>
          <w:szCs w:val="20"/>
        </w:rPr>
        <w:t>10 ноября 2022 года Правительство РФ утвердило предложения ФАС по индексации грузовых железнодорожных тарифов на 8% в 2023 году (</w:t>
      </w:r>
      <w:r w:rsidRPr="00181072">
        <w:rPr>
          <w:rFonts w:ascii="Roboto Condensed" w:hAnsi="Roboto Condensed"/>
          <w:sz w:val="20"/>
          <w:szCs w:val="20"/>
        </w:rPr>
        <w:t>документ</w:t>
      </w:r>
      <w:r w:rsidRPr="00890238">
        <w:rPr>
          <w:rFonts w:ascii="Roboto Condensed" w:hAnsi="Roboto Condensed"/>
          <w:sz w:val="20"/>
          <w:szCs w:val="20"/>
        </w:rPr>
        <w:t xml:space="preserve">). </w:t>
      </w:r>
      <w:r w:rsidRPr="00C86439">
        <w:rPr>
          <w:rFonts w:ascii="Roboto Condensed" w:hAnsi="Roboto Condensed"/>
          <w:sz w:val="20"/>
          <w:szCs w:val="20"/>
        </w:rPr>
        <w:t>&lt;…&gt;</w:t>
      </w:r>
    </w:p>
    <w:p w14:paraId="492F42B4" w14:textId="77777777" w:rsidR="007544C9" w:rsidRPr="00890238" w:rsidRDefault="007544C9" w:rsidP="007544C9">
      <w:pPr>
        <w:keepNext/>
        <w:spacing w:before="120" w:after="120"/>
        <w:jc w:val="both"/>
        <w:rPr>
          <w:rFonts w:ascii="Roboto Condensed" w:hAnsi="Roboto Condensed"/>
          <w:b/>
          <w:color w:val="FF0000"/>
          <w:sz w:val="22"/>
        </w:rPr>
      </w:pPr>
      <w:bookmarkStart w:id="44" w:name="_Hlk105852924"/>
      <w:r w:rsidRPr="00890238">
        <w:rPr>
          <w:rFonts w:ascii="Roboto Condensed" w:hAnsi="Roboto Condensed"/>
          <w:b/>
          <w:color w:val="FF0000"/>
          <w:sz w:val="22"/>
        </w:rPr>
        <w:t>Государственное регулирование и поддержка транспортной отрасли в условиях санкций</w:t>
      </w:r>
    </w:p>
    <w:bookmarkEnd w:id="44"/>
    <w:p w14:paraId="351EC969" w14:textId="0BE7A900" w:rsidR="007544C9" w:rsidRPr="00890238" w:rsidRDefault="007544C9" w:rsidP="007544C9">
      <w:pPr>
        <w:ind w:left="2835" w:firstLine="567"/>
        <w:jc w:val="both"/>
        <w:rPr>
          <w:rFonts w:ascii="Roboto Condensed" w:hAnsi="Roboto Condensed"/>
          <w:sz w:val="20"/>
          <w:szCs w:val="20"/>
        </w:rPr>
      </w:pPr>
      <w:r w:rsidRPr="00890238">
        <w:rPr>
          <w:noProof/>
        </w:rPr>
        <w:drawing>
          <wp:anchor distT="0" distB="0" distL="114300" distR="114300" simplePos="0" relativeHeight="251815936" behindDoc="0" locked="0" layoutInCell="1" allowOverlap="1" wp14:anchorId="529F961F" wp14:editId="546676C2">
            <wp:simplePos x="0" y="0"/>
            <wp:positionH relativeFrom="column">
              <wp:posOffset>302260</wp:posOffset>
            </wp:positionH>
            <wp:positionV relativeFrom="paragraph">
              <wp:posOffset>1019175</wp:posOffset>
            </wp:positionV>
            <wp:extent cx="1059815" cy="749300"/>
            <wp:effectExtent l="0" t="0" r="0" b="0"/>
            <wp:wrapNone/>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Изображение выглядит как текст&#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815" cy="749300"/>
                    </a:xfrm>
                    <a:prstGeom prst="rect">
                      <a:avLst/>
                    </a:prstGeom>
                    <a:noFill/>
                  </pic:spPr>
                </pic:pic>
              </a:graphicData>
            </a:graphic>
            <wp14:sizeRelH relativeFrom="page">
              <wp14:pctWidth>0</wp14:pctWidth>
            </wp14:sizeRelH>
            <wp14:sizeRelV relativeFrom="page">
              <wp14:pctHeight>0</wp14:pctHeight>
            </wp14:sizeRelV>
          </wp:anchor>
        </w:drawing>
      </w:r>
      <w:r w:rsidRPr="00890238">
        <w:rPr>
          <w:rFonts w:ascii="Roboto Condensed" w:hAnsi="Roboto Condensed"/>
          <w:sz w:val="20"/>
          <w:szCs w:val="20"/>
        </w:rPr>
        <w:t>28 июля 2022 года постановлением №1347 (</w:t>
      </w:r>
      <w:r w:rsidRPr="00181072">
        <w:rPr>
          <w:rFonts w:ascii="Roboto Condensed" w:hAnsi="Roboto Condensed"/>
          <w:sz w:val="20"/>
          <w:szCs w:val="20"/>
        </w:rPr>
        <w:t>документ</w:t>
      </w:r>
      <w:r w:rsidRPr="00890238">
        <w:rPr>
          <w:rFonts w:ascii="Roboto Condensed" w:hAnsi="Roboto Condensed"/>
          <w:sz w:val="20"/>
          <w:szCs w:val="20"/>
        </w:rPr>
        <w:t>) Правительство РФ приняло решение, направленное на стимулирование продаж высокотехнологичной промышленной продукции за рубеж. Теперь для получения субсидии компаниям не нужно заранее подавать заявку с указанием планируемого объёма перевозок и проходить сложную процедуру отбора. Все необходимые документы можно предоставить по факту поставки продукции на внешние рынки, причём сделать это как через цифровую платформу "Мой экспорт", так и в привычном бумажном виде. Кроме того, более чем в два раза увеличился максимальный размер компенсационной выплаты − с 11 до 25% от стоимости экспортируемых промышленных товаров. Всего на эти цели в 2022 году в рамках национального проекта "Международная кооперация и экспорт" предусмотрено почти 8 млрд рублей.</w:t>
      </w:r>
    </w:p>
    <w:p w14:paraId="792188B3" w14:textId="4CFDF7C7" w:rsidR="007544C9" w:rsidRPr="00890238" w:rsidRDefault="007544C9" w:rsidP="007544C9">
      <w:pPr>
        <w:ind w:left="2835" w:firstLine="567"/>
        <w:jc w:val="both"/>
        <w:rPr>
          <w:rFonts w:ascii="Roboto Condensed" w:hAnsi="Roboto Condensed"/>
          <w:sz w:val="20"/>
          <w:szCs w:val="20"/>
        </w:rPr>
      </w:pPr>
      <w:r w:rsidRPr="00890238">
        <w:rPr>
          <w:rFonts w:ascii="Roboto Condensed" w:hAnsi="Roboto Condensed"/>
          <w:sz w:val="20"/>
          <w:szCs w:val="20"/>
        </w:rPr>
        <w:t>С 10 августа по 31 декабря 2022 года Правительство РФ постановлением №1392 от 6 августа (</w:t>
      </w:r>
      <w:r w:rsidRPr="00181072">
        <w:rPr>
          <w:rFonts w:ascii="Roboto Condensed" w:hAnsi="Roboto Condensed"/>
          <w:sz w:val="20"/>
          <w:szCs w:val="20"/>
        </w:rPr>
        <w:t>документ</w:t>
      </w:r>
      <w:r w:rsidRPr="00890238">
        <w:rPr>
          <w:rFonts w:ascii="Roboto Condensed" w:hAnsi="Roboto Condensed"/>
          <w:sz w:val="20"/>
          <w:szCs w:val="20"/>
        </w:rPr>
        <w:t>) установило временные ограничения на вывоз серы из России, необходимой для производства минеральных удобрений. Квота составит 1,1 млн т. Минпромторгу поручено утвердить порядок расчёта объёмов нетарифной квоты (совместно с Минэнерго), а также план поставок и приобретения серы на 2022 год. Принятое решение направлено на обеспечение сырьём производителей минеральных удобрений в объёме, необходимом для внутреннего рынка.</w:t>
      </w:r>
    </w:p>
    <w:p w14:paraId="168626C7" w14:textId="6ADD94CA" w:rsidR="007544C9" w:rsidRPr="00890238" w:rsidRDefault="007544C9" w:rsidP="007544C9">
      <w:pPr>
        <w:ind w:left="2835" w:firstLine="567"/>
        <w:jc w:val="both"/>
        <w:rPr>
          <w:rFonts w:ascii="Roboto Condensed" w:hAnsi="Roboto Condensed"/>
          <w:sz w:val="20"/>
          <w:szCs w:val="20"/>
        </w:rPr>
      </w:pPr>
      <w:r w:rsidRPr="00890238">
        <w:rPr>
          <w:rFonts w:ascii="Roboto Condensed" w:hAnsi="Roboto Condensed"/>
          <w:sz w:val="20"/>
          <w:szCs w:val="20"/>
        </w:rPr>
        <w:t>15 сентября 2022 года Правительство РФ распоряжением №2624-р выделило средства на субсидирование перевозок морским транспортом в размере более 1,3 млрд рублей (</w:t>
      </w:r>
      <w:r w:rsidRPr="00181072">
        <w:rPr>
          <w:rFonts w:ascii="Roboto Condensed" w:hAnsi="Roboto Condensed"/>
          <w:sz w:val="20"/>
          <w:szCs w:val="20"/>
        </w:rPr>
        <w:t>документ</w:t>
      </w:r>
      <w:r w:rsidRPr="00890238">
        <w:rPr>
          <w:rFonts w:ascii="Roboto Condensed" w:hAnsi="Roboto Condensed"/>
          <w:sz w:val="20"/>
          <w:szCs w:val="20"/>
        </w:rPr>
        <w:t>). Средства будут направлены Росморречфлоту, который в свою очередь распределит субсидии между морскими грузоперевозчиками. Источником финансирования станет резервный фонд Правительства.</w:t>
      </w:r>
    </w:p>
    <w:p w14:paraId="21F7EBED" w14:textId="0AAD3E8C" w:rsidR="007544C9" w:rsidRPr="00890238" w:rsidRDefault="007544C9" w:rsidP="007544C9">
      <w:pPr>
        <w:ind w:left="2835" w:firstLine="567"/>
        <w:jc w:val="both"/>
        <w:rPr>
          <w:rFonts w:ascii="Roboto Condensed" w:hAnsi="Roboto Condensed"/>
          <w:sz w:val="20"/>
          <w:szCs w:val="20"/>
        </w:rPr>
      </w:pPr>
      <w:r w:rsidRPr="00890238">
        <w:rPr>
          <w:rFonts w:ascii="Roboto Condensed" w:hAnsi="Roboto Condensed"/>
          <w:sz w:val="20"/>
          <w:szCs w:val="20"/>
        </w:rPr>
        <w:t>&lt;…&gt;</w:t>
      </w:r>
    </w:p>
    <w:p w14:paraId="61B29EE6" w14:textId="0C97D2E5" w:rsidR="008C0706" w:rsidRPr="00890238" w:rsidRDefault="008C0706" w:rsidP="008C0706">
      <w:pPr>
        <w:ind w:left="2835" w:firstLine="567"/>
        <w:jc w:val="center"/>
        <w:rPr>
          <w:rFonts w:ascii="Roboto Condensed" w:hAnsi="Roboto Condensed"/>
          <w:b/>
          <w:bCs/>
          <w:i/>
          <w:iCs/>
          <w:color w:val="0000FF"/>
          <w:sz w:val="26"/>
        </w:rPr>
      </w:pPr>
      <w:r w:rsidRPr="00890238">
        <w:rPr>
          <w:rFonts w:ascii="Roboto Condensed" w:hAnsi="Roboto Condensed"/>
          <w:b/>
          <w:bCs/>
          <w:i/>
          <w:iCs/>
          <w:color w:val="0000FF"/>
          <w:sz w:val="26"/>
          <w:szCs w:val="20"/>
        </w:rPr>
        <w:t>Демонстрационная версия. В разделе представлен обзор основных новостей железнодорожного транспорта по итогам</w:t>
      </w:r>
      <w:r w:rsidRPr="00890238">
        <w:rPr>
          <w:rFonts w:ascii="Roboto Condensed" w:hAnsi="Roboto Condensed"/>
          <w:b/>
          <w:bCs/>
          <w:i/>
          <w:iCs/>
          <w:color w:val="0000FF"/>
          <w:sz w:val="26"/>
        </w:rPr>
        <w:t xml:space="preserve"> </w:t>
      </w:r>
      <w:r w:rsidR="007544C9" w:rsidRPr="00890238">
        <w:rPr>
          <w:rFonts w:ascii="Roboto Condensed" w:hAnsi="Roboto Condensed"/>
          <w:b/>
          <w:bCs/>
          <w:i/>
          <w:iCs/>
          <w:color w:val="0000FF"/>
          <w:sz w:val="26"/>
        </w:rPr>
        <w:t>9 мес</w:t>
      </w:r>
      <w:r w:rsidRPr="00890238">
        <w:rPr>
          <w:rFonts w:ascii="Roboto Condensed" w:hAnsi="Roboto Condensed"/>
          <w:b/>
          <w:bCs/>
          <w:i/>
          <w:iCs/>
          <w:color w:val="0000FF"/>
          <w:sz w:val="26"/>
        </w:rPr>
        <w:t xml:space="preserve">. 2022 года для </w:t>
      </w:r>
      <w:r w:rsidRPr="00890238">
        <w:rPr>
          <w:rFonts w:ascii="Roboto Condensed" w:hAnsi="Roboto Condensed"/>
          <w:b/>
          <w:bCs/>
          <w:i/>
          <w:iCs/>
          <w:color w:val="0000FF"/>
          <w:sz w:val="26"/>
          <w:lang w:val="en-US"/>
        </w:rPr>
        <w:t>Summary</w:t>
      </w:r>
      <w:r w:rsidRPr="00890238">
        <w:rPr>
          <w:rFonts w:ascii="Roboto Condensed" w:hAnsi="Roboto Condensed"/>
          <w:b/>
          <w:bCs/>
          <w:i/>
          <w:iCs/>
          <w:color w:val="0000FF"/>
          <w:sz w:val="26"/>
        </w:rPr>
        <w:t xml:space="preserve"> и обзора INFOLine Rail Russia TOP: №</w:t>
      </w:r>
      <w:r w:rsidR="007544C9" w:rsidRPr="00890238">
        <w:rPr>
          <w:rFonts w:ascii="Roboto Condensed" w:hAnsi="Roboto Condensed"/>
          <w:b/>
          <w:bCs/>
          <w:i/>
          <w:iCs/>
          <w:color w:val="0000FF"/>
          <w:sz w:val="26"/>
        </w:rPr>
        <w:t>3</w:t>
      </w:r>
      <w:r w:rsidRPr="00890238">
        <w:rPr>
          <w:rFonts w:ascii="Roboto Condensed" w:hAnsi="Roboto Condensed"/>
          <w:b/>
          <w:bCs/>
          <w:i/>
          <w:iCs/>
          <w:color w:val="0000FF"/>
          <w:sz w:val="26"/>
        </w:rPr>
        <w:t xml:space="preserve"> 2022</w:t>
      </w:r>
    </w:p>
    <w:p w14:paraId="726B0965" w14:textId="1967DBC4" w:rsidR="007544C9" w:rsidRPr="00890238" w:rsidRDefault="007544C9" w:rsidP="008C0706">
      <w:pPr>
        <w:ind w:left="2835" w:firstLine="567"/>
        <w:jc w:val="center"/>
        <w:rPr>
          <w:rFonts w:ascii="Roboto Condensed" w:hAnsi="Roboto Condensed"/>
          <w:sz w:val="20"/>
          <w:szCs w:val="20"/>
        </w:rPr>
      </w:pPr>
      <w:r w:rsidRPr="00890238">
        <w:rPr>
          <w:rFonts w:ascii="Roboto Condensed" w:hAnsi="Roboto Condensed"/>
          <w:sz w:val="20"/>
          <w:szCs w:val="20"/>
        </w:rPr>
        <w:br w:type="page"/>
      </w:r>
    </w:p>
    <w:p w14:paraId="4066ACEB" w14:textId="77777777" w:rsidR="008C0706" w:rsidRPr="00890238" w:rsidRDefault="008C0706" w:rsidP="008C0706">
      <w:pPr>
        <w:ind w:left="2835" w:firstLine="567"/>
        <w:jc w:val="center"/>
        <w:rPr>
          <w:rFonts w:ascii="Roboto Condensed" w:hAnsi="Roboto Condensed"/>
          <w:sz w:val="20"/>
          <w:szCs w:val="20"/>
        </w:rPr>
      </w:pPr>
    </w:p>
    <w:p w14:paraId="1E1F8E4E" w14:textId="77777777" w:rsidR="007544C9" w:rsidRPr="00890238" w:rsidRDefault="007544C9" w:rsidP="007544C9">
      <w:pPr>
        <w:keepNext/>
        <w:spacing w:after="120"/>
        <w:jc w:val="both"/>
        <w:rPr>
          <w:rFonts w:ascii="Roboto Condensed" w:hAnsi="Roboto Condensed"/>
          <w:b/>
          <w:color w:val="FF0000"/>
          <w:sz w:val="22"/>
        </w:rPr>
      </w:pPr>
      <w:r w:rsidRPr="00890238">
        <w:rPr>
          <w:rFonts w:ascii="Roboto Condensed" w:hAnsi="Roboto Condensed"/>
          <w:b/>
          <w:color w:val="FF0000"/>
          <w:sz w:val="22"/>
        </w:rPr>
        <w:t>Кейс: парк танк-контейнеров РФ</w:t>
      </w:r>
    </w:p>
    <w:tbl>
      <w:tblPr>
        <w:tblpPr w:leftFromText="180" w:rightFromText="180" w:vertAnchor="text" w:horzAnchor="page" w:tblpX="586" w:tblpY="-33"/>
        <w:tblOverlap w:val="never"/>
        <w:tblW w:w="0" w:type="auto"/>
        <w:tblCellMar>
          <w:left w:w="0" w:type="dxa"/>
          <w:right w:w="0" w:type="dxa"/>
        </w:tblCellMar>
        <w:tblLook w:val="04A0" w:firstRow="1" w:lastRow="0" w:firstColumn="1" w:lastColumn="0" w:noHBand="0" w:noVBand="1"/>
      </w:tblPr>
      <w:tblGrid>
        <w:gridCol w:w="4819"/>
      </w:tblGrid>
      <w:tr w:rsidR="007544C9" w:rsidRPr="00890238" w14:paraId="78BD968E" w14:textId="77777777" w:rsidTr="007544C9">
        <w:tc>
          <w:tcPr>
            <w:tcW w:w="4819" w:type="dxa"/>
            <w:hideMark/>
          </w:tcPr>
          <w:p w14:paraId="3BA309D9" w14:textId="77777777" w:rsidR="007544C9" w:rsidRPr="00890238" w:rsidRDefault="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Парк танк-контейнеров РФ в 2013-2021 гг., тыс. ед.</w:t>
            </w:r>
          </w:p>
        </w:tc>
      </w:tr>
      <w:tr w:rsidR="007544C9" w:rsidRPr="00890238" w14:paraId="3BC1A821" w14:textId="77777777" w:rsidTr="007544C9">
        <w:trPr>
          <w:trHeight w:val="2455"/>
        </w:trPr>
        <w:tc>
          <w:tcPr>
            <w:tcW w:w="4819" w:type="dxa"/>
            <w:hideMark/>
          </w:tcPr>
          <w:p w14:paraId="1C45C5CA" w14:textId="4D03A183" w:rsidR="007544C9" w:rsidRPr="00890238" w:rsidRDefault="007544C9">
            <w:pPr>
              <w:keepNext/>
              <w:jc w:val="center"/>
              <w:rPr>
                <w:rFonts w:ascii="Roboto Condensed" w:hAnsi="Roboto Condensed"/>
                <w:color w:val="FF0000"/>
              </w:rPr>
            </w:pPr>
            <w:r w:rsidRPr="00890238">
              <w:rPr>
                <w:noProof/>
              </w:rPr>
              <w:drawing>
                <wp:inline distT="0" distB="0" distL="0" distR="0" wp14:anchorId="58550FF2" wp14:editId="04690C25">
                  <wp:extent cx="3032760" cy="156972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544C9" w:rsidRPr="00890238" w14:paraId="51D4526F" w14:textId="77777777" w:rsidTr="007544C9">
        <w:trPr>
          <w:trHeight w:val="57"/>
        </w:trPr>
        <w:tc>
          <w:tcPr>
            <w:tcW w:w="4819" w:type="dxa"/>
            <w:hideMark/>
          </w:tcPr>
          <w:p w14:paraId="0F5BDA59" w14:textId="77777777" w:rsidR="007544C9" w:rsidRPr="00890238" w:rsidRDefault="007544C9">
            <w:pPr>
              <w:keepNext/>
              <w:jc w:val="right"/>
              <w:rPr>
                <w:rFonts w:ascii="Roboto Condensed" w:hAnsi="Roboto Condensed"/>
                <w:noProof/>
                <w:color w:val="FF0000"/>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ФСГС, ОАО "РЖД"</w:t>
            </w:r>
          </w:p>
        </w:tc>
      </w:tr>
    </w:tbl>
    <w:p w14:paraId="596B5ED0" w14:textId="77777777" w:rsidR="007544C9" w:rsidRPr="00890238" w:rsidRDefault="007544C9" w:rsidP="007544C9">
      <w:pPr>
        <w:keepNext/>
        <w:ind w:left="5103" w:right="-86" w:firstLine="709"/>
        <w:jc w:val="both"/>
        <w:rPr>
          <w:rFonts w:ascii="Roboto Condensed" w:hAnsi="Roboto Condensed"/>
          <w:sz w:val="20"/>
          <w:szCs w:val="20"/>
        </w:rPr>
      </w:pPr>
      <w:r w:rsidRPr="00890238">
        <w:rPr>
          <w:rFonts w:ascii="Roboto Condensed" w:hAnsi="Roboto Condensed"/>
          <w:sz w:val="20"/>
          <w:szCs w:val="20"/>
        </w:rPr>
        <w:t>В 2017-2019 гг. рынок перевозок грузов в танк-контейнерах показывал устойчивый рост, основным фактором которого было сокращение парка специализированных цистерн (в отличие от большинства моделей цистерн танк-контейнеры характеризуются универсальностью и в них может быть перевезена широкая номенклатура грузов), которое стимулировало контейнеризацию отправок крупнейшими грузоотправителями.</w:t>
      </w:r>
    </w:p>
    <w:tbl>
      <w:tblPr>
        <w:tblpPr w:leftFromText="180" w:rightFromText="180" w:vertAnchor="text" w:horzAnchor="page" w:tblpX="571" w:tblpY="792"/>
        <w:tblW w:w="0" w:type="auto"/>
        <w:tblCellMar>
          <w:left w:w="0" w:type="dxa"/>
          <w:right w:w="0" w:type="dxa"/>
        </w:tblCellMar>
        <w:tblLook w:val="04A0" w:firstRow="1" w:lastRow="0" w:firstColumn="1" w:lastColumn="0" w:noHBand="0" w:noVBand="1"/>
      </w:tblPr>
      <w:tblGrid>
        <w:gridCol w:w="4848"/>
      </w:tblGrid>
      <w:tr w:rsidR="007544C9" w:rsidRPr="00890238" w14:paraId="21AFBBE1" w14:textId="77777777" w:rsidTr="007544C9">
        <w:tc>
          <w:tcPr>
            <w:tcW w:w="4845" w:type="dxa"/>
            <w:hideMark/>
          </w:tcPr>
          <w:p w14:paraId="07214063" w14:textId="77777777" w:rsidR="007544C9" w:rsidRPr="00890238" w:rsidRDefault="007544C9">
            <w:pPr>
              <w:keepNext/>
              <w:jc w:val="center"/>
              <w:rPr>
                <w:rFonts w:ascii="Roboto Condensed" w:hAnsi="Roboto Condensed"/>
                <w:iCs/>
                <w:color w:val="FF0000"/>
                <w:sz w:val="20"/>
              </w:rPr>
            </w:pPr>
            <w:r w:rsidRPr="00890238">
              <w:rPr>
                <w:rFonts w:ascii="Roboto Condensed" w:hAnsi="Roboto Condensed"/>
                <w:iCs/>
                <w:color w:val="262626" w:themeColor="text1" w:themeTint="D9"/>
                <w:sz w:val="20"/>
              </w:rPr>
              <w:t>Динамика перевозок в танк-контейнерах по месяцам, тыс. TEU</w:t>
            </w:r>
          </w:p>
        </w:tc>
      </w:tr>
      <w:tr w:rsidR="007544C9" w:rsidRPr="00890238" w14:paraId="19184564" w14:textId="77777777" w:rsidTr="007544C9">
        <w:trPr>
          <w:trHeight w:val="2499"/>
        </w:trPr>
        <w:tc>
          <w:tcPr>
            <w:tcW w:w="4845" w:type="dxa"/>
            <w:hideMark/>
          </w:tcPr>
          <w:p w14:paraId="6DC77D21" w14:textId="1646486C" w:rsidR="007544C9" w:rsidRPr="00890238" w:rsidRDefault="007544C9">
            <w:pPr>
              <w:keepNext/>
              <w:jc w:val="center"/>
              <w:rPr>
                <w:rFonts w:ascii="Roboto Condensed" w:hAnsi="Roboto Condensed"/>
                <w:color w:val="FF0000"/>
              </w:rPr>
            </w:pPr>
            <w:r w:rsidRPr="00890238">
              <w:rPr>
                <w:noProof/>
              </w:rPr>
              <w:drawing>
                <wp:inline distT="0" distB="0" distL="0" distR="0" wp14:anchorId="52519074" wp14:editId="4617B34C">
                  <wp:extent cx="3078480" cy="156210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544C9" w:rsidRPr="00890238" w14:paraId="29CBF52A" w14:textId="77777777" w:rsidTr="007544C9">
        <w:trPr>
          <w:trHeight w:val="57"/>
        </w:trPr>
        <w:tc>
          <w:tcPr>
            <w:tcW w:w="4845" w:type="dxa"/>
            <w:hideMark/>
          </w:tcPr>
          <w:p w14:paraId="532ABE1B" w14:textId="77777777" w:rsidR="007544C9" w:rsidRPr="00890238" w:rsidRDefault="007544C9">
            <w:pPr>
              <w:keepNext/>
              <w:jc w:val="right"/>
              <w:rPr>
                <w:rFonts w:ascii="Roboto Condensed" w:hAnsi="Roboto Condensed"/>
                <w:noProof/>
                <w:color w:val="FF0000"/>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ФСГС, ОАО "РЖД"</w:t>
            </w:r>
          </w:p>
        </w:tc>
      </w:tr>
    </w:tbl>
    <w:p w14:paraId="1089208E" w14:textId="1D797DD0" w:rsidR="007544C9" w:rsidRPr="00890238" w:rsidRDefault="007544C9" w:rsidP="007544C9">
      <w:pPr>
        <w:keepNext/>
        <w:ind w:left="5103" w:right="-86" w:firstLine="709"/>
        <w:jc w:val="both"/>
        <w:rPr>
          <w:rFonts w:ascii="Roboto Condensed" w:hAnsi="Roboto Condensed"/>
          <w:sz w:val="20"/>
          <w:szCs w:val="20"/>
        </w:rPr>
      </w:pPr>
      <w:r w:rsidRPr="00890238">
        <w:rPr>
          <w:rFonts w:ascii="Roboto Condensed" w:hAnsi="Roboto Condensed"/>
          <w:sz w:val="20"/>
          <w:szCs w:val="20"/>
        </w:rPr>
        <w:t xml:space="preserve">Объем перевозок в танк-контейнерах в 2021 году снизился на </w:t>
      </w:r>
      <w:r w:rsidR="00787EB4" w:rsidRPr="00890238">
        <w:rPr>
          <w:rFonts w:ascii="Roboto Condensed" w:hAnsi="Roboto Condensed"/>
          <w:sz w:val="20"/>
          <w:szCs w:val="20"/>
        </w:rPr>
        <w:t>Х</w:t>
      </w:r>
      <w:r w:rsidRPr="00890238">
        <w:rPr>
          <w:rFonts w:ascii="Roboto Condensed" w:hAnsi="Roboto Condensed"/>
          <w:sz w:val="20"/>
          <w:szCs w:val="20"/>
        </w:rPr>
        <w:t xml:space="preserve">% до </w:t>
      </w:r>
      <w:r w:rsidR="00787EB4" w:rsidRPr="00890238">
        <w:rPr>
          <w:rFonts w:ascii="Roboto Condensed" w:hAnsi="Roboto Condensed"/>
          <w:sz w:val="20"/>
          <w:szCs w:val="20"/>
        </w:rPr>
        <w:t>Х</w:t>
      </w:r>
      <w:r w:rsidRPr="00890238">
        <w:rPr>
          <w:rFonts w:ascii="Roboto Condensed" w:hAnsi="Roboto Condensed"/>
          <w:sz w:val="20"/>
          <w:szCs w:val="20"/>
        </w:rPr>
        <w:t xml:space="preserve"> т. В I пол. 2022 г. в условиях изменения маршрутной сети перевозки в танк-контейнерах выросли на </w:t>
      </w:r>
      <w:r w:rsidR="00787EB4" w:rsidRPr="00890238">
        <w:rPr>
          <w:rFonts w:ascii="Roboto Condensed" w:hAnsi="Roboto Condensed"/>
          <w:sz w:val="20"/>
          <w:szCs w:val="20"/>
        </w:rPr>
        <w:t>Х</w:t>
      </w:r>
      <w:r w:rsidRPr="00890238">
        <w:rPr>
          <w:rFonts w:ascii="Roboto Condensed" w:hAnsi="Roboto Condensed"/>
          <w:sz w:val="20"/>
          <w:szCs w:val="20"/>
        </w:rPr>
        <w:t xml:space="preserve">% до </w:t>
      </w:r>
      <w:r w:rsidR="00787EB4" w:rsidRPr="00890238">
        <w:rPr>
          <w:rFonts w:ascii="Roboto Condensed" w:hAnsi="Roboto Condensed"/>
          <w:sz w:val="20"/>
          <w:szCs w:val="20"/>
        </w:rPr>
        <w:t>Х</w:t>
      </w:r>
      <w:r w:rsidRPr="00890238">
        <w:rPr>
          <w:rFonts w:ascii="Roboto Condensed" w:hAnsi="Roboto Condensed"/>
          <w:sz w:val="20"/>
          <w:szCs w:val="20"/>
        </w:rPr>
        <w:t xml:space="preserve"> TEU</w:t>
      </w:r>
    </w:p>
    <w:p w14:paraId="6D2A5328" w14:textId="1FD35D08" w:rsidR="007544C9" w:rsidRPr="00890238" w:rsidRDefault="007544C9" w:rsidP="007544C9">
      <w:pPr>
        <w:keepNext/>
        <w:ind w:left="5103" w:right="-86" w:firstLine="708"/>
        <w:jc w:val="both"/>
        <w:rPr>
          <w:rFonts w:ascii="Roboto Condensed" w:hAnsi="Roboto Condensed"/>
          <w:sz w:val="20"/>
          <w:szCs w:val="20"/>
        </w:rPr>
      </w:pPr>
      <w:r w:rsidRPr="00890238">
        <w:rPr>
          <w:rFonts w:ascii="Roboto Condensed" w:hAnsi="Roboto Condensed"/>
          <w:sz w:val="20"/>
          <w:szCs w:val="20"/>
        </w:rPr>
        <w:t xml:space="preserve">Более подробно о рынке танк-контейнеров Российской Федерации, перевозках и ставках аренды на танк-контейнеры можно узнать в обзоре </w:t>
      </w:r>
      <w:r w:rsidRPr="00181072">
        <w:rPr>
          <w:rFonts w:ascii="Roboto Condensed" w:hAnsi="Roboto Condensed"/>
          <w:sz w:val="20"/>
          <w:szCs w:val="20"/>
          <w:lang w:val="en-US"/>
        </w:rPr>
        <w:t>INFOLine</w:t>
      </w:r>
      <w:r w:rsidRPr="00181072">
        <w:rPr>
          <w:rFonts w:ascii="Roboto Condensed" w:hAnsi="Roboto Condensed"/>
          <w:sz w:val="20"/>
          <w:szCs w:val="20"/>
        </w:rPr>
        <w:t xml:space="preserve"> </w:t>
      </w:r>
      <w:r w:rsidRPr="00181072">
        <w:rPr>
          <w:rFonts w:ascii="Roboto Condensed" w:hAnsi="Roboto Condensed"/>
          <w:sz w:val="20"/>
          <w:szCs w:val="20"/>
          <w:lang w:val="en-US"/>
        </w:rPr>
        <w:t>Rail</w:t>
      </w:r>
      <w:r w:rsidRPr="00181072">
        <w:rPr>
          <w:rFonts w:ascii="Roboto Condensed" w:hAnsi="Roboto Condensed"/>
          <w:sz w:val="20"/>
          <w:szCs w:val="20"/>
        </w:rPr>
        <w:t xml:space="preserve"> </w:t>
      </w:r>
      <w:r w:rsidRPr="00181072">
        <w:rPr>
          <w:rFonts w:ascii="Roboto Condensed" w:hAnsi="Roboto Condensed"/>
          <w:sz w:val="20"/>
          <w:szCs w:val="20"/>
          <w:lang w:val="en-US"/>
        </w:rPr>
        <w:t>Russia</w:t>
      </w:r>
      <w:r w:rsidRPr="00181072">
        <w:rPr>
          <w:rFonts w:ascii="Roboto Condensed" w:hAnsi="Roboto Condensed"/>
          <w:sz w:val="20"/>
          <w:szCs w:val="20"/>
        </w:rPr>
        <w:t xml:space="preserve"> </w:t>
      </w:r>
      <w:r w:rsidRPr="00181072">
        <w:rPr>
          <w:rFonts w:ascii="Roboto Condensed" w:hAnsi="Roboto Condensed"/>
          <w:sz w:val="20"/>
          <w:szCs w:val="20"/>
          <w:lang w:val="en-US"/>
        </w:rPr>
        <w:t>Top</w:t>
      </w:r>
      <w:r w:rsidRPr="00181072">
        <w:rPr>
          <w:rFonts w:ascii="Roboto Condensed" w:hAnsi="Roboto Condensed"/>
          <w:sz w:val="20"/>
          <w:szCs w:val="20"/>
        </w:rPr>
        <w:t xml:space="preserve"> №3</w:t>
      </w:r>
      <w:r w:rsidRPr="00890238">
        <w:rPr>
          <w:rFonts w:ascii="Roboto Condensed" w:hAnsi="Roboto Condensed"/>
          <w:sz w:val="20"/>
          <w:szCs w:val="20"/>
        </w:rPr>
        <w:t>.</w:t>
      </w:r>
    </w:p>
    <w:p w14:paraId="315CDE63" w14:textId="77777777" w:rsidR="008C0706" w:rsidRPr="00890238" w:rsidRDefault="008C0706" w:rsidP="003A120C">
      <w:pPr>
        <w:keepNext/>
        <w:ind w:left="4678" w:right="-86" w:firstLine="709"/>
        <w:jc w:val="both"/>
        <w:rPr>
          <w:rFonts w:ascii="Roboto Condensed" w:hAnsi="Roboto Condensed"/>
          <w:sz w:val="20"/>
          <w:szCs w:val="20"/>
        </w:rPr>
      </w:pPr>
    </w:p>
    <w:p w14:paraId="44714D74" w14:textId="4869525D" w:rsidR="008C0706" w:rsidRPr="00890238" w:rsidRDefault="008C0706" w:rsidP="008C0706">
      <w:pPr>
        <w:pStyle w:val="a5"/>
        <w:widowControl w:val="0"/>
        <w:tabs>
          <w:tab w:val="left" w:pos="4820"/>
        </w:tabs>
        <w:ind w:left="4820" w:right="55" w:firstLine="0"/>
        <w:jc w:val="center"/>
        <w:rPr>
          <w:rFonts w:ascii="Roboto Condensed" w:hAnsi="Roboto Condensed"/>
        </w:rPr>
      </w:pPr>
      <w:r w:rsidRPr="00890238">
        <w:rPr>
          <w:rFonts w:ascii="Roboto Condensed" w:hAnsi="Roboto Condensed"/>
          <w:b/>
          <w:bCs/>
          <w:i/>
          <w:iCs/>
          <w:color w:val="0000FF"/>
          <w:sz w:val="26"/>
        </w:rPr>
        <w:t>Демонстрационная версия. В разделе представлен</w:t>
      </w:r>
      <w:r w:rsidR="00787EB4" w:rsidRPr="00890238">
        <w:rPr>
          <w:rFonts w:ascii="Roboto Condensed" w:hAnsi="Roboto Condensed"/>
          <w:b/>
          <w:bCs/>
          <w:i/>
          <w:iCs/>
          <w:color w:val="0000FF"/>
          <w:sz w:val="26"/>
        </w:rPr>
        <w:t xml:space="preserve"> краткий</w:t>
      </w:r>
      <w:r w:rsidRPr="00890238">
        <w:rPr>
          <w:rFonts w:ascii="Roboto Condensed" w:hAnsi="Roboto Condensed"/>
          <w:b/>
          <w:bCs/>
          <w:i/>
          <w:iCs/>
          <w:color w:val="0000FF"/>
          <w:sz w:val="26"/>
        </w:rPr>
        <w:t xml:space="preserve"> обзор основных показателей рынка </w:t>
      </w:r>
      <w:r w:rsidR="00787EB4" w:rsidRPr="00890238">
        <w:rPr>
          <w:rFonts w:ascii="Roboto Condensed" w:hAnsi="Roboto Condensed"/>
          <w:b/>
          <w:bCs/>
          <w:i/>
          <w:iCs/>
          <w:color w:val="0000FF"/>
          <w:sz w:val="26"/>
        </w:rPr>
        <w:t>танк-контейнеров</w:t>
      </w:r>
      <w:r w:rsidRPr="00890238">
        <w:rPr>
          <w:rFonts w:ascii="Roboto Condensed" w:hAnsi="Roboto Condensed"/>
          <w:b/>
          <w:bCs/>
          <w:i/>
          <w:iCs/>
          <w:color w:val="0000FF"/>
          <w:sz w:val="26"/>
        </w:rPr>
        <w:t xml:space="preserve"> для </w:t>
      </w:r>
      <w:r w:rsidRPr="00890238">
        <w:rPr>
          <w:rFonts w:ascii="Roboto Condensed" w:hAnsi="Roboto Condensed"/>
          <w:b/>
          <w:bCs/>
          <w:i/>
          <w:iCs/>
          <w:color w:val="0000FF"/>
          <w:sz w:val="26"/>
          <w:lang w:val="en-US"/>
        </w:rPr>
        <w:t>Summary</w:t>
      </w:r>
      <w:r w:rsidRPr="00890238">
        <w:rPr>
          <w:rFonts w:ascii="Roboto Condensed" w:hAnsi="Roboto Condensed"/>
          <w:b/>
          <w:bCs/>
          <w:i/>
          <w:iCs/>
          <w:color w:val="0000FF"/>
          <w:sz w:val="26"/>
        </w:rPr>
        <w:t xml:space="preserve"> и обзора INFOLine Rail Russia TOP: №</w:t>
      </w:r>
      <w:r w:rsidR="00787EB4" w:rsidRPr="00890238">
        <w:rPr>
          <w:rFonts w:ascii="Roboto Condensed" w:hAnsi="Roboto Condensed"/>
          <w:b/>
          <w:bCs/>
          <w:i/>
          <w:iCs/>
          <w:color w:val="0000FF"/>
          <w:sz w:val="26"/>
        </w:rPr>
        <w:t>3</w:t>
      </w:r>
      <w:r w:rsidRPr="00890238">
        <w:rPr>
          <w:rFonts w:ascii="Roboto Condensed" w:hAnsi="Roboto Condensed"/>
          <w:b/>
          <w:bCs/>
          <w:i/>
          <w:iCs/>
          <w:color w:val="0000FF"/>
          <w:sz w:val="26"/>
        </w:rPr>
        <w:t xml:space="preserve"> 2022</w:t>
      </w:r>
    </w:p>
    <w:p w14:paraId="6DEC654B" w14:textId="4E1AA227" w:rsidR="003A120C" w:rsidRPr="00890238" w:rsidRDefault="003A120C" w:rsidP="003A120C">
      <w:pPr>
        <w:keepNext/>
        <w:ind w:left="4678" w:right="-86" w:firstLine="709"/>
        <w:jc w:val="both"/>
        <w:rPr>
          <w:rFonts w:ascii="Roboto Condensed" w:hAnsi="Roboto Condensed"/>
          <w:sz w:val="20"/>
          <w:szCs w:val="20"/>
        </w:rPr>
      </w:pPr>
    </w:p>
    <w:p w14:paraId="20F6EA54" w14:textId="77777777" w:rsidR="003A120C" w:rsidRPr="00890238" w:rsidRDefault="003A120C" w:rsidP="003A120C">
      <w:pPr>
        <w:ind w:left="2835" w:firstLine="567"/>
        <w:jc w:val="both"/>
        <w:rPr>
          <w:rFonts w:ascii="Roboto Condensed" w:hAnsi="Roboto Condensed"/>
          <w:sz w:val="20"/>
          <w:szCs w:val="20"/>
        </w:rPr>
      </w:pPr>
    </w:p>
    <w:p w14:paraId="3B886A90" w14:textId="77777777" w:rsidR="003A120C" w:rsidRPr="00890238" w:rsidRDefault="003A120C" w:rsidP="003A120C">
      <w:pPr>
        <w:ind w:left="2835" w:firstLine="567"/>
        <w:jc w:val="both"/>
        <w:rPr>
          <w:rFonts w:ascii="Roboto Condensed" w:hAnsi="Roboto Condensed"/>
          <w:sz w:val="20"/>
          <w:szCs w:val="20"/>
        </w:rPr>
      </w:pPr>
      <w:r w:rsidRPr="00890238">
        <w:rPr>
          <w:rFonts w:ascii="Roboto Condensed" w:hAnsi="Roboto Condensed"/>
          <w:sz w:val="20"/>
          <w:szCs w:val="20"/>
        </w:rPr>
        <w:br w:type="page"/>
      </w:r>
    </w:p>
    <w:p w14:paraId="6252E48F" w14:textId="77777777" w:rsidR="008C0706" w:rsidRPr="00890238" w:rsidRDefault="008C0706" w:rsidP="008C0706">
      <w:pPr>
        <w:pStyle w:val="a4"/>
        <w:keepNext/>
        <w:spacing w:after="0"/>
        <w:ind w:left="0"/>
        <w:jc w:val="left"/>
        <w:rPr>
          <w:rFonts w:ascii="Roboto Condensed" w:hAnsi="Roboto Condensed"/>
        </w:rPr>
      </w:pPr>
      <w:r w:rsidRPr="00890238">
        <w:rPr>
          <w:rFonts w:ascii="Roboto Condensed" w:hAnsi="Roboto Condensed"/>
        </w:rPr>
        <w:lastRenderedPageBreak/>
        <w:t>Отставки и назначения в государственных органах и ОАО "РЖД", компаниях операторах железнодорожного состава и грузовладельцев, вагоноремонтных и вагоностроительных компаниях</w:t>
      </w:r>
    </w:p>
    <w:bookmarkStart w:id="45" w:name="_Hlk105852775"/>
    <w:p w14:paraId="3E38E4EE" w14:textId="477294BC" w:rsidR="00787EB4" w:rsidRPr="00890238" w:rsidRDefault="00787EB4" w:rsidP="00787EB4">
      <w:pPr>
        <w:ind w:left="2835" w:firstLine="709"/>
        <w:jc w:val="both"/>
        <w:rPr>
          <w:rFonts w:ascii="Roboto Condensed" w:hAnsi="Roboto Condensed"/>
          <w:sz w:val="20"/>
          <w:szCs w:val="20"/>
        </w:rPr>
      </w:pPr>
      <w:r w:rsidRPr="00890238">
        <w:rPr>
          <w:noProof/>
        </w:rPr>
        <mc:AlternateContent>
          <mc:Choice Requires="wpg">
            <w:drawing>
              <wp:anchor distT="0" distB="0" distL="114300" distR="114300" simplePos="0" relativeHeight="251822080" behindDoc="0" locked="0" layoutInCell="1" allowOverlap="1" wp14:anchorId="1701E19C" wp14:editId="28D67C7D">
                <wp:simplePos x="0" y="0"/>
                <wp:positionH relativeFrom="column">
                  <wp:posOffset>440055</wp:posOffset>
                </wp:positionH>
                <wp:positionV relativeFrom="paragraph">
                  <wp:posOffset>64135</wp:posOffset>
                </wp:positionV>
                <wp:extent cx="1035050" cy="1114425"/>
                <wp:effectExtent l="0" t="0" r="0" b="9525"/>
                <wp:wrapNone/>
                <wp:docPr id="1356" name="Группа 1356"/>
                <wp:cNvGraphicFramePr/>
                <a:graphic xmlns:a="http://schemas.openxmlformats.org/drawingml/2006/main">
                  <a:graphicData uri="http://schemas.microsoft.com/office/word/2010/wordprocessingGroup">
                    <wpg:wgp>
                      <wpg:cNvGrpSpPr/>
                      <wpg:grpSpPr>
                        <a:xfrm>
                          <a:off x="0" y="0"/>
                          <a:ext cx="1035050" cy="1114425"/>
                          <a:chOff x="0" y="0"/>
                          <a:chExt cx="1035050" cy="1114425"/>
                        </a:xfrm>
                      </wpg:grpSpPr>
                      <pic:pic xmlns:pic="http://schemas.openxmlformats.org/drawingml/2006/picture">
                        <pic:nvPicPr>
                          <pic:cNvPr id="87" name="Рисунок 87"/>
                          <pic:cNvPicPr>
                            <a:picLocks noChangeAspect="1"/>
                          </pic:cNvPicPr>
                        </pic:nvPicPr>
                        <pic:blipFill rotWithShape="1">
                          <a:blip r:embed="rId18" cstate="print">
                            <a:extLst>
                              <a:ext uri="{28A0092B-C50C-407E-A947-70E740481C1C}">
                                <a14:useLocalDpi xmlns:a14="http://schemas.microsoft.com/office/drawing/2010/main" val="0"/>
                              </a:ext>
                            </a:extLst>
                          </a:blip>
                          <a:srcRect l="5661" r="10116"/>
                          <a:stretch/>
                        </pic:blipFill>
                        <pic:spPr bwMode="auto">
                          <a:xfrm>
                            <a:off x="0" y="0"/>
                            <a:ext cx="457200" cy="667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Рисунок 88" descr="Федеральное агентство морского и речного транспорта — Википедия"/>
                          <pic:cNvPicPr>
                            <a:picLocks noChangeAspect="1"/>
                          </pic:cNvPicPr>
                        </pic:nvPicPr>
                        <pic:blipFill rotWithShape="1">
                          <a:blip r:embed="rId19" cstate="print">
                            <a:extLst>
                              <a:ext uri="{28A0092B-C50C-407E-A947-70E740481C1C}">
                                <a14:useLocalDpi xmlns:a14="http://schemas.microsoft.com/office/drawing/2010/main" val="0"/>
                              </a:ext>
                            </a:extLst>
                          </a:blip>
                          <a:srcRect t="4416" b="7214"/>
                          <a:stretch/>
                        </pic:blipFill>
                        <pic:spPr bwMode="auto">
                          <a:xfrm>
                            <a:off x="266700" y="466725"/>
                            <a:ext cx="199390" cy="210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Рисунок 89" descr="Пак Денис Климентьевич"/>
                          <pic:cNvPicPr>
                            <a:picLocks noChangeAspect="1"/>
                          </pic:cNvPicPr>
                        </pic:nvPicPr>
                        <pic:blipFill rotWithShape="1">
                          <a:blip r:embed="rId20" cstate="print">
                            <a:extLst>
                              <a:ext uri="{28A0092B-C50C-407E-A947-70E740481C1C}">
                                <a14:useLocalDpi xmlns:a14="http://schemas.microsoft.com/office/drawing/2010/main" val="0"/>
                              </a:ext>
                            </a:extLst>
                          </a:blip>
                          <a:srcRect r="4308" b="7156"/>
                          <a:stretch/>
                        </pic:blipFill>
                        <pic:spPr bwMode="auto">
                          <a:xfrm>
                            <a:off x="552450" y="447675"/>
                            <a:ext cx="457200" cy="664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Рисунок 90" descr="Минпромторг России стимулирует создание отечественных цифровых решений"/>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38200" y="914400"/>
                            <a:ext cx="196850" cy="200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7FF684" id="Группа 1356" o:spid="_x0000_s1026" style="position:absolute;margin-left:34.65pt;margin-top:5.05pt;width:81.5pt;height:87.75pt;z-index:251822080" coordsize="10350,11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7" o:spid="_x0000_s1027" type="#_x0000_t75" style="position:absolute;width:4572;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">
                  <v:imagedata r:id="rId28" o:title="" cropleft="3710f" cropright="6630f"/>
                  <v:path arrowok="t"/>
                </v:shape>
                <v:shape id="Рисунок 88" o:spid="_x0000_s1028" type="#_x0000_t75" alt="Федеральное агентство морского и речного транспорта — Википедия" style="position:absolute;left:2667;top:4667;width:1993;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">
                  <v:imagedata r:id="rId29" o:title="Федеральное агентство морского и речного транспорта — Википедия" croptop="2894f" cropbottom="4728f"/>
                  <v:path arrowok="t"/>
                </v:shape>
                <v:shape id="Рисунок 89" o:spid="_x0000_s1029" type="#_x0000_t75" alt="Пак Денис Климентьевич" style="position:absolute;left:5524;top:4476;width:4572;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">
                  <v:imagedata r:id="rId30" o:title="Пак Денис Климентьевич" cropbottom="4690f" cropright="2823f"/>
                  <v:path arrowok="t"/>
                </v:shape>
                <v:shape id="Рисунок 90" o:spid="_x0000_s1030" type="#_x0000_t75" alt="Минпромторг России стимулирует создание отечественных цифровых решений" style="position:absolute;left:8382;top:9144;width:1968;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">
                  <v:imagedata r:id="rId31" o:title="Минпромторг России стимулирует создание отечественных цифровых решений"/>
                  <v:path arrowok="t"/>
                </v:shape>
              </v:group>
            </w:pict>
          </mc:Fallback>
        </mc:AlternateContent>
      </w:r>
      <w:r w:rsidRPr="00890238">
        <w:rPr>
          <w:rFonts w:ascii="Roboto Condensed" w:hAnsi="Roboto Condensed"/>
          <w:sz w:val="20"/>
          <w:szCs w:val="20"/>
        </w:rPr>
        <w:t xml:space="preserve">29 августа 2022 года распоряжением Правительства РФ от №2458-р руководителем Федерального агентства морского и речного транспорта </w:t>
      </w:r>
      <w:r w:rsidRPr="00890238">
        <w:rPr>
          <w:rFonts w:ascii="Roboto Condensed" w:hAnsi="Roboto Condensed"/>
          <w:b/>
          <w:sz w:val="20"/>
          <w:szCs w:val="20"/>
        </w:rPr>
        <w:t>"Росморречфлот"</w:t>
      </w:r>
      <w:r w:rsidRPr="00890238">
        <w:rPr>
          <w:rFonts w:ascii="Roboto Condensed" w:hAnsi="Roboto Condensed"/>
          <w:sz w:val="20"/>
          <w:szCs w:val="20"/>
        </w:rPr>
        <w:t xml:space="preserve"> назначен </w:t>
      </w:r>
      <w:r w:rsidRPr="00890238">
        <w:rPr>
          <w:rFonts w:ascii="Roboto Condensed" w:hAnsi="Roboto Condensed"/>
          <w:b/>
          <w:sz w:val="20"/>
          <w:szCs w:val="20"/>
        </w:rPr>
        <w:t>Захарий Джиоев</w:t>
      </w:r>
      <w:r w:rsidRPr="00890238">
        <w:rPr>
          <w:rFonts w:ascii="Roboto Condensed" w:hAnsi="Roboto Condensed"/>
          <w:sz w:val="20"/>
          <w:szCs w:val="20"/>
        </w:rPr>
        <w:t>. В августе 2022 года глава "Росморречфлота" Андрей Лаврищев освобождён от должности в связи с выходом на пенсию.</w:t>
      </w:r>
    </w:p>
    <w:p w14:paraId="27B34E56" w14:textId="77777777" w:rsidR="00787EB4" w:rsidRPr="00890238" w:rsidRDefault="00787EB4" w:rsidP="00787EB4">
      <w:pPr>
        <w:ind w:left="2835" w:firstLine="709"/>
        <w:jc w:val="both"/>
        <w:rPr>
          <w:rFonts w:ascii="Roboto Condensed" w:hAnsi="Roboto Condensed"/>
          <w:sz w:val="20"/>
          <w:szCs w:val="20"/>
        </w:rPr>
      </w:pPr>
      <w:r w:rsidRPr="00890238">
        <w:rPr>
          <w:rFonts w:ascii="Roboto Condensed" w:hAnsi="Roboto Condensed"/>
          <w:sz w:val="20"/>
          <w:szCs w:val="20"/>
        </w:rPr>
        <w:t xml:space="preserve">21 сентября 2022 года директор департамента автомобильной промышленности и железнодорожного машиностроения </w:t>
      </w:r>
      <w:r w:rsidRPr="00890238">
        <w:rPr>
          <w:rFonts w:ascii="Roboto Condensed" w:hAnsi="Roboto Condensed"/>
          <w:b/>
          <w:sz w:val="20"/>
          <w:szCs w:val="20"/>
        </w:rPr>
        <w:t>Минпромторга</w:t>
      </w:r>
      <w:r w:rsidRPr="00890238">
        <w:rPr>
          <w:rFonts w:ascii="Roboto Condensed" w:hAnsi="Roboto Condensed"/>
          <w:sz w:val="20"/>
          <w:szCs w:val="20"/>
        </w:rPr>
        <w:t xml:space="preserve"> </w:t>
      </w:r>
      <w:r w:rsidRPr="00890238">
        <w:rPr>
          <w:rFonts w:ascii="Roboto Condensed" w:hAnsi="Roboto Condensed"/>
          <w:b/>
          <w:sz w:val="20"/>
          <w:szCs w:val="20"/>
        </w:rPr>
        <w:t>Денис Пак</w:t>
      </w:r>
      <w:r w:rsidRPr="00890238">
        <w:rPr>
          <w:rFonts w:ascii="Roboto Condensed" w:hAnsi="Roboto Condensed"/>
          <w:sz w:val="20"/>
          <w:szCs w:val="20"/>
        </w:rPr>
        <w:t xml:space="preserve"> покинул свой пост.</w:t>
      </w:r>
    </w:p>
    <w:p w14:paraId="339FA4C0" w14:textId="77777777" w:rsidR="003A120C" w:rsidRPr="00890238" w:rsidRDefault="003A120C" w:rsidP="003A120C">
      <w:pPr>
        <w:ind w:left="2835" w:firstLine="709"/>
        <w:jc w:val="both"/>
        <w:rPr>
          <w:rFonts w:ascii="Roboto Condensed" w:hAnsi="Roboto Condensed"/>
          <w:sz w:val="20"/>
          <w:szCs w:val="20"/>
        </w:rPr>
      </w:pPr>
    </w:p>
    <w:p w14:paraId="5BB04D8F" w14:textId="77777777" w:rsidR="00787EB4" w:rsidRPr="00890238" w:rsidRDefault="00787EB4" w:rsidP="00787EB4">
      <w:pPr>
        <w:keepNext/>
        <w:spacing w:before="120"/>
        <w:rPr>
          <w:rFonts w:ascii="Roboto Condensed" w:hAnsi="Roboto Condensed"/>
          <w:color w:val="FF0000"/>
          <w:sz w:val="22"/>
        </w:rPr>
      </w:pPr>
      <w:bookmarkStart w:id="46" w:name="_Hlk105852646"/>
      <w:bookmarkEnd w:id="45"/>
      <w:r w:rsidRPr="00890238">
        <w:rPr>
          <w:rFonts w:ascii="Roboto Condensed" w:hAnsi="Roboto Condensed"/>
          <w:b/>
          <w:color w:val="FF0000"/>
          <w:sz w:val="22"/>
        </w:rPr>
        <w:t>Ключевые события ОАО "РЖД"</w:t>
      </w:r>
    </w:p>
    <w:p w14:paraId="159C594B" w14:textId="6C83BE6B" w:rsidR="00787EB4" w:rsidRPr="00890238" w:rsidRDefault="00787EB4" w:rsidP="00787EB4">
      <w:pPr>
        <w:ind w:left="2835" w:firstLine="709"/>
        <w:jc w:val="both"/>
        <w:rPr>
          <w:rFonts w:ascii="Roboto Condensed" w:hAnsi="Roboto Condensed"/>
          <w:sz w:val="20"/>
          <w:szCs w:val="20"/>
        </w:rPr>
      </w:pPr>
      <w:r w:rsidRPr="00890238">
        <w:rPr>
          <w:noProof/>
        </w:rPr>
        <w:drawing>
          <wp:anchor distT="0" distB="0" distL="114300" distR="114300" simplePos="0" relativeHeight="251824128" behindDoc="0" locked="0" layoutInCell="1" allowOverlap="1" wp14:anchorId="3779EE1B" wp14:editId="13F70A32">
            <wp:simplePos x="0" y="0"/>
            <wp:positionH relativeFrom="column">
              <wp:posOffset>322580</wp:posOffset>
            </wp:positionH>
            <wp:positionV relativeFrom="paragraph">
              <wp:posOffset>365125</wp:posOffset>
            </wp:positionV>
            <wp:extent cx="1020445" cy="466725"/>
            <wp:effectExtent l="0" t="0" r="825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0445" cy="466725"/>
                    </a:xfrm>
                    <a:prstGeom prst="rect">
                      <a:avLst/>
                    </a:prstGeom>
                    <a:noFill/>
                  </pic:spPr>
                </pic:pic>
              </a:graphicData>
            </a:graphic>
            <wp14:sizeRelH relativeFrom="margin">
              <wp14:pctWidth>0</wp14:pctWidth>
            </wp14:sizeRelH>
            <wp14:sizeRelV relativeFrom="margin">
              <wp14:pctHeight>0</wp14:pctHeight>
            </wp14:sizeRelV>
          </wp:anchor>
        </w:drawing>
      </w:r>
      <w:r w:rsidRPr="00890238">
        <w:rPr>
          <w:rFonts w:ascii="Roboto Condensed" w:hAnsi="Roboto Condensed"/>
          <w:sz w:val="20"/>
          <w:szCs w:val="20"/>
        </w:rPr>
        <w:t xml:space="preserve">11 октября 2022 года Совет директоров </w:t>
      </w:r>
      <w:r w:rsidRPr="00890238">
        <w:rPr>
          <w:rFonts w:ascii="Roboto Condensed" w:hAnsi="Roboto Condensed"/>
          <w:b/>
          <w:sz w:val="20"/>
          <w:szCs w:val="20"/>
        </w:rPr>
        <w:t>ОАО "РЖД"</w:t>
      </w:r>
      <w:r w:rsidRPr="00890238">
        <w:rPr>
          <w:rFonts w:ascii="Roboto Condensed" w:hAnsi="Roboto Condensed"/>
          <w:sz w:val="20"/>
          <w:szCs w:val="20"/>
        </w:rPr>
        <w:t xml:space="preserve"> утвердил корректировку финансового плана и инвестиционной программы ОАО "РЖД" на 2022 год по итогам работы за первое полугодие 2022 года, одобрил корректировку основных бюджетных параметров АО "ФПК" на 2022 год. В соответствии с корректировкой инвестпрограмма ОАО "РЖД" на 2022 год составит 847 млрд рублей, дополнительные средства будут направлены на модернизацию локомотивов, обновление путевой инфраструктуры и моторвагонного подвижного состава.</w:t>
      </w:r>
    </w:p>
    <w:bookmarkEnd w:id="46"/>
    <w:p w14:paraId="3C7BCD00" w14:textId="77777777" w:rsidR="00787EB4" w:rsidRPr="00890238" w:rsidRDefault="00787EB4" w:rsidP="00787EB4">
      <w:pPr>
        <w:keepNext/>
        <w:spacing w:before="120" w:after="120"/>
        <w:rPr>
          <w:rFonts w:ascii="Roboto Condensed" w:hAnsi="Roboto Condensed"/>
          <w:color w:val="FF0000"/>
          <w:sz w:val="22"/>
        </w:rPr>
      </w:pPr>
      <w:r w:rsidRPr="00890238">
        <w:rPr>
          <w:rFonts w:ascii="Roboto Condensed" w:hAnsi="Roboto Condensed"/>
          <w:b/>
          <w:color w:val="FF0000"/>
          <w:sz w:val="22"/>
        </w:rPr>
        <w:t>Ключевые события на рынке оперирования</w:t>
      </w:r>
    </w:p>
    <w:p w14:paraId="74745C94" w14:textId="08945179" w:rsidR="00787EB4" w:rsidRPr="00890238" w:rsidRDefault="00787EB4" w:rsidP="00787EB4">
      <w:pPr>
        <w:ind w:left="2835" w:firstLine="709"/>
        <w:jc w:val="both"/>
        <w:rPr>
          <w:rFonts w:ascii="Roboto Condensed" w:hAnsi="Roboto Condensed"/>
          <w:sz w:val="20"/>
          <w:szCs w:val="20"/>
        </w:rPr>
      </w:pPr>
      <w:r w:rsidRPr="00890238">
        <w:rPr>
          <w:noProof/>
        </w:rPr>
        <w:drawing>
          <wp:anchor distT="0" distB="0" distL="114300" distR="114300" simplePos="0" relativeHeight="251827200" behindDoc="0" locked="0" layoutInCell="1" allowOverlap="1" wp14:anchorId="1D4A0A59" wp14:editId="1D3B1D8B">
            <wp:simplePos x="0" y="0"/>
            <wp:positionH relativeFrom="margin">
              <wp:posOffset>467360</wp:posOffset>
            </wp:positionH>
            <wp:positionV relativeFrom="paragraph">
              <wp:posOffset>565150</wp:posOffset>
            </wp:positionV>
            <wp:extent cx="718820" cy="495300"/>
            <wp:effectExtent l="0" t="0" r="5080" b="0"/>
            <wp:wrapNone/>
            <wp:docPr id="33" name="Рисунок 33" descr="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дел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8820" cy="495300"/>
                    </a:xfrm>
                    <a:prstGeom prst="rect">
                      <a:avLst/>
                    </a:prstGeom>
                    <a:noFill/>
                  </pic:spPr>
                </pic:pic>
              </a:graphicData>
            </a:graphic>
            <wp14:sizeRelH relativeFrom="page">
              <wp14:pctWidth>0</wp14:pctWidth>
            </wp14:sizeRelH>
            <wp14:sizeRelV relativeFrom="page">
              <wp14:pctHeight>0</wp14:pctHeight>
            </wp14:sizeRelV>
          </wp:anchor>
        </w:drawing>
      </w:r>
      <w:r w:rsidRPr="00890238">
        <w:rPr>
          <w:noProof/>
        </w:rPr>
        <w:drawing>
          <wp:anchor distT="0" distB="0" distL="114300" distR="114300" simplePos="0" relativeHeight="251826176" behindDoc="0" locked="0" layoutInCell="1" allowOverlap="1" wp14:anchorId="3E3F4BC1" wp14:editId="5C50416E">
            <wp:simplePos x="0" y="0"/>
            <wp:positionH relativeFrom="column">
              <wp:posOffset>268605</wp:posOffset>
            </wp:positionH>
            <wp:positionV relativeFrom="paragraph">
              <wp:posOffset>69215</wp:posOffset>
            </wp:positionV>
            <wp:extent cx="1061085" cy="285750"/>
            <wp:effectExtent l="0" t="0" r="5715" b="0"/>
            <wp:wrapNone/>
            <wp:docPr id="34" name="Рисунок 34" descr="0b52fa1c39a47db11dcf90f2c2c5e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0b52fa1c39a47db11dcf90f2c2c5ec7c"/>
                    <pic:cNvPicPr>
                      <a:picLocks noChangeAspect="1" noChangeArrowheads="1"/>
                    </pic:cNvPicPr>
                  </pic:nvPicPr>
                  <pic:blipFill>
                    <a:blip r:embed="rId34" cstate="print">
                      <a:extLst>
                        <a:ext uri="{28A0092B-C50C-407E-A947-70E740481C1C}">
                          <a14:useLocalDpi xmlns:a14="http://schemas.microsoft.com/office/drawing/2010/main" val="0"/>
                        </a:ext>
                      </a:extLst>
                    </a:blip>
                    <a:srcRect l="10925" t="19156" r="13072" b="19385"/>
                    <a:stretch>
                      <a:fillRect/>
                    </a:stretch>
                  </pic:blipFill>
                  <pic:spPr bwMode="auto">
                    <a:xfrm>
                      <a:off x="0" y="0"/>
                      <a:ext cx="1061085" cy="285750"/>
                    </a:xfrm>
                    <a:prstGeom prst="rect">
                      <a:avLst/>
                    </a:prstGeom>
                    <a:noFill/>
                  </pic:spPr>
                </pic:pic>
              </a:graphicData>
            </a:graphic>
            <wp14:sizeRelH relativeFrom="margin">
              <wp14:pctWidth>0</wp14:pctWidth>
            </wp14:sizeRelH>
            <wp14:sizeRelV relativeFrom="margin">
              <wp14:pctHeight>0</wp14:pctHeight>
            </wp14:sizeRelV>
          </wp:anchor>
        </w:drawing>
      </w:r>
      <w:r w:rsidRPr="00890238">
        <w:rPr>
          <w:rFonts w:ascii="Roboto Condensed" w:hAnsi="Roboto Condensed"/>
          <w:sz w:val="20"/>
          <w:szCs w:val="20"/>
        </w:rPr>
        <w:t xml:space="preserve">В апреле 2022 года железнодорожный оператор </w:t>
      </w:r>
      <w:r w:rsidRPr="00890238">
        <w:rPr>
          <w:rFonts w:ascii="Roboto Condensed" w:hAnsi="Roboto Condensed"/>
          <w:b/>
          <w:sz w:val="20"/>
          <w:szCs w:val="20"/>
        </w:rPr>
        <w:t>Railgo</w:t>
      </w:r>
      <w:r w:rsidRPr="00890238">
        <w:rPr>
          <w:rFonts w:ascii="Roboto Condensed" w:hAnsi="Roboto Condensed"/>
          <w:sz w:val="20"/>
          <w:szCs w:val="20"/>
        </w:rPr>
        <w:t xml:space="preserve"> продал судоходную компанию </w:t>
      </w:r>
      <w:r w:rsidRPr="00890238">
        <w:rPr>
          <w:rFonts w:ascii="Roboto Condensed" w:hAnsi="Roboto Condensed"/>
          <w:b/>
          <w:sz w:val="20"/>
          <w:szCs w:val="20"/>
        </w:rPr>
        <w:t>"Таганрогский танкерный флот</w:t>
      </w:r>
      <w:r w:rsidRPr="00890238">
        <w:rPr>
          <w:rFonts w:ascii="Roboto Condensed" w:hAnsi="Roboto Condensed"/>
          <w:sz w:val="20"/>
          <w:szCs w:val="20"/>
        </w:rPr>
        <w:t>". В управлении Railgo находилось три танкера класса "река-море", предназначенных для перевозки нефтеналивных и жидких химических грузов.</w:t>
      </w:r>
    </w:p>
    <w:p w14:paraId="2F1082F7" w14:textId="3BC56B63" w:rsidR="00787EB4" w:rsidRPr="00890238" w:rsidRDefault="00787EB4" w:rsidP="00787EB4">
      <w:pPr>
        <w:ind w:left="2835" w:firstLine="709"/>
        <w:jc w:val="both"/>
        <w:rPr>
          <w:rFonts w:ascii="Roboto Condensed" w:hAnsi="Roboto Condensed"/>
          <w:sz w:val="20"/>
          <w:szCs w:val="20"/>
        </w:rPr>
      </w:pPr>
      <w:r w:rsidRPr="00890238">
        <w:rPr>
          <w:rFonts w:ascii="Roboto Condensed" w:hAnsi="Roboto Condensed"/>
          <w:sz w:val="20"/>
          <w:szCs w:val="20"/>
        </w:rPr>
        <w:t xml:space="preserve">В августе 2022 года </w:t>
      </w:r>
      <w:r w:rsidRPr="00890238">
        <w:rPr>
          <w:rFonts w:ascii="Roboto Condensed" w:hAnsi="Roboto Condensed"/>
          <w:b/>
          <w:sz w:val="20"/>
          <w:szCs w:val="20"/>
        </w:rPr>
        <w:t>ГК "Дело"</w:t>
      </w:r>
      <w:r w:rsidRPr="00890238">
        <w:rPr>
          <w:rFonts w:ascii="Roboto Condensed" w:hAnsi="Roboto Condensed"/>
          <w:sz w:val="20"/>
          <w:szCs w:val="20"/>
        </w:rPr>
        <w:t xml:space="preserve"> закрыла сделку по приобретению контрольного пакета акций </w:t>
      </w:r>
      <w:r w:rsidRPr="00890238">
        <w:rPr>
          <w:rFonts w:ascii="Roboto Condensed" w:hAnsi="Roboto Condensed"/>
          <w:b/>
          <w:sz w:val="20"/>
          <w:szCs w:val="20"/>
        </w:rPr>
        <w:t>ОАО "Сахалинское морское пароходство"</w:t>
      </w:r>
      <w:r w:rsidRPr="00890238">
        <w:rPr>
          <w:rFonts w:ascii="Roboto Condensed" w:hAnsi="Roboto Condensed"/>
          <w:sz w:val="20"/>
          <w:szCs w:val="20"/>
        </w:rPr>
        <w:t xml:space="preserve"> (SASCO). </w:t>
      </w:r>
    </w:p>
    <w:p w14:paraId="1FB57781" w14:textId="2FDB635F" w:rsidR="00787EB4" w:rsidRPr="00890238" w:rsidRDefault="00787EB4" w:rsidP="00787EB4">
      <w:pPr>
        <w:ind w:left="2835" w:firstLine="709"/>
        <w:jc w:val="both"/>
        <w:rPr>
          <w:rFonts w:ascii="Roboto Condensed" w:hAnsi="Roboto Condensed"/>
          <w:sz w:val="20"/>
          <w:szCs w:val="20"/>
        </w:rPr>
      </w:pPr>
    </w:p>
    <w:p w14:paraId="0E7FF899" w14:textId="77777777" w:rsidR="00787EB4" w:rsidRPr="00890238" w:rsidRDefault="00787EB4" w:rsidP="00787EB4">
      <w:pPr>
        <w:ind w:left="2835" w:firstLine="709"/>
        <w:jc w:val="both"/>
        <w:rPr>
          <w:rFonts w:ascii="Roboto Condensed" w:hAnsi="Roboto Condensed"/>
          <w:bCs/>
          <w:color w:val="000000"/>
          <w:sz w:val="20"/>
          <w:szCs w:val="20"/>
        </w:rPr>
      </w:pPr>
    </w:p>
    <w:p w14:paraId="397B5ED6" w14:textId="07CB24DA" w:rsidR="00DA6C44" w:rsidRPr="00890238" w:rsidRDefault="00DA6C44" w:rsidP="00DA6C44">
      <w:pPr>
        <w:ind w:firstLine="567"/>
        <w:jc w:val="center"/>
        <w:rPr>
          <w:rFonts w:ascii="Roboto Condensed" w:hAnsi="Roboto Condensed"/>
          <w:bCs/>
          <w:color w:val="000000"/>
          <w:sz w:val="20"/>
          <w:szCs w:val="20"/>
        </w:rPr>
      </w:pPr>
      <w:r w:rsidRPr="00890238">
        <w:rPr>
          <w:rFonts w:ascii="Roboto Condensed" w:hAnsi="Roboto Condensed"/>
          <w:b/>
          <w:bCs/>
          <w:i/>
          <w:iCs/>
          <w:color w:val="0000FF"/>
          <w:sz w:val="26"/>
          <w:szCs w:val="20"/>
        </w:rPr>
        <w:t>Демонстрационная версия. В разделе представлен обзор ключевых событий транспортной отрасли по итогам</w:t>
      </w:r>
      <w:r w:rsidRPr="00890238">
        <w:rPr>
          <w:rFonts w:ascii="Roboto Condensed" w:hAnsi="Roboto Condensed"/>
          <w:b/>
          <w:bCs/>
          <w:i/>
          <w:iCs/>
          <w:color w:val="0000FF"/>
          <w:sz w:val="26"/>
        </w:rPr>
        <w:t xml:space="preserve"> </w:t>
      </w:r>
      <w:r w:rsidR="00787EB4" w:rsidRPr="00890238">
        <w:rPr>
          <w:rFonts w:ascii="Roboto Condensed" w:hAnsi="Roboto Condensed"/>
          <w:b/>
          <w:bCs/>
          <w:i/>
          <w:iCs/>
          <w:color w:val="0000FF"/>
          <w:sz w:val="26"/>
        </w:rPr>
        <w:t>9 мес</w:t>
      </w:r>
      <w:r w:rsidR="006D11BB" w:rsidRPr="00890238">
        <w:rPr>
          <w:rFonts w:ascii="Roboto Condensed" w:hAnsi="Roboto Condensed"/>
          <w:b/>
          <w:bCs/>
          <w:i/>
          <w:iCs/>
          <w:color w:val="0000FF"/>
          <w:sz w:val="26"/>
        </w:rPr>
        <w:t xml:space="preserve">. </w:t>
      </w:r>
      <w:r w:rsidRPr="00890238">
        <w:rPr>
          <w:rFonts w:ascii="Roboto Condensed" w:hAnsi="Roboto Condensed"/>
          <w:b/>
          <w:bCs/>
          <w:i/>
          <w:iCs/>
          <w:color w:val="0000FF"/>
          <w:sz w:val="26"/>
        </w:rPr>
        <w:t>202</w:t>
      </w:r>
      <w:r w:rsidR="0073591B" w:rsidRPr="00890238">
        <w:rPr>
          <w:rFonts w:ascii="Roboto Condensed" w:hAnsi="Roboto Condensed"/>
          <w:b/>
          <w:bCs/>
          <w:i/>
          <w:iCs/>
          <w:color w:val="0000FF"/>
          <w:sz w:val="26"/>
        </w:rPr>
        <w:t>2</w:t>
      </w:r>
      <w:r w:rsidRPr="00890238">
        <w:rPr>
          <w:rFonts w:ascii="Roboto Condensed" w:hAnsi="Roboto Condensed"/>
          <w:b/>
          <w:bCs/>
          <w:i/>
          <w:iCs/>
          <w:color w:val="0000FF"/>
          <w:sz w:val="26"/>
        </w:rPr>
        <w:t xml:space="preserve"> года для </w:t>
      </w:r>
      <w:r w:rsidRPr="00890238">
        <w:rPr>
          <w:rFonts w:ascii="Roboto Condensed" w:hAnsi="Roboto Condensed"/>
          <w:b/>
          <w:bCs/>
          <w:i/>
          <w:iCs/>
          <w:color w:val="0000FF"/>
          <w:sz w:val="26"/>
          <w:lang w:val="en-US"/>
        </w:rPr>
        <w:t>summary</w:t>
      </w:r>
      <w:r w:rsidRPr="00890238">
        <w:rPr>
          <w:rFonts w:ascii="Roboto Condensed" w:hAnsi="Roboto Condensed"/>
          <w:b/>
          <w:bCs/>
          <w:i/>
          <w:iCs/>
          <w:color w:val="0000FF"/>
          <w:sz w:val="26"/>
        </w:rPr>
        <w:t xml:space="preserve"> и обзора INFOLine Rail Russia TOP: №</w:t>
      </w:r>
      <w:r w:rsidR="00787EB4" w:rsidRPr="00890238">
        <w:rPr>
          <w:rFonts w:ascii="Roboto Condensed" w:hAnsi="Roboto Condensed"/>
          <w:b/>
          <w:bCs/>
          <w:i/>
          <w:iCs/>
          <w:color w:val="0000FF"/>
          <w:sz w:val="26"/>
        </w:rPr>
        <w:t>3</w:t>
      </w:r>
      <w:r w:rsidRPr="00890238">
        <w:rPr>
          <w:rFonts w:ascii="Roboto Condensed" w:hAnsi="Roboto Condensed"/>
          <w:b/>
          <w:bCs/>
          <w:i/>
          <w:iCs/>
          <w:color w:val="0000FF"/>
          <w:sz w:val="26"/>
        </w:rPr>
        <w:t xml:space="preserve"> 202</w:t>
      </w:r>
      <w:r w:rsidR="0073591B" w:rsidRPr="00890238">
        <w:rPr>
          <w:rFonts w:ascii="Roboto Condensed" w:hAnsi="Roboto Condensed"/>
          <w:b/>
          <w:bCs/>
          <w:i/>
          <w:iCs/>
          <w:color w:val="0000FF"/>
          <w:sz w:val="26"/>
        </w:rPr>
        <w:t>2</w:t>
      </w:r>
    </w:p>
    <w:p w14:paraId="1C26F717" w14:textId="77777777" w:rsidR="008C0706" w:rsidRPr="00890238" w:rsidRDefault="008C0706" w:rsidP="008C0706">
      <w:pPr>
        <w:pStyle w:val="1"/>
        <w:pageBreakBefore/>
        <w:rPr>
          <w:rFonts w:ascii="Roboto Condensed" w:hAnsi="Roboto Condensed" w:cs="Times New Roman"/>
          <w:bCs w:val="0"/>
          <w:kern w:val="0"/>
          <w:szCs w:val="24"/>
          <w:lang w:val="en-US"/>
        </w:rPr>
      </w:pPr>
      <w:bookmarkStart w:id="47" w:name="_Toc112083065"/>
      <w:bookmarkEnd w:id="40"/>
      <w:bookmarkEnd w:id="41"/>
      <w:bookmarkEnd w:id="42"/>
      <w:r w:rsidRPr="00890238">
        <w:rPr>
          <w:rFonts w:ascii="Roboto Condensed" w:hAnsi="Roboto Condensed" w:cs="Times New Roman"/>
          <w:bCs w:val="0"/>
          <w:kern w:val="0"/>
          <w:szCs w:val="24"/>
        </w:rPr>
        <w:lastRenderedPageBreak/>
        <w:t>Об</w:t>
      </w:r>
      <w:r w:rsidRPr="00890238">
        <w:rPr>
          <w:rFonts w:ascii="Roboto Condensed" w:hAnsi="Roboto Condensed" w:cs="Times New Roman"/>
          <w:bCs w:val="0"/>
          <w:kern w:val="0"/>
          <w:szCs w:val="24"/>
          <w:lang w:val="en-US"/>
        </w:rPr>
        <w:t xml:space="preserve"> </w:t>
      </w:r>
      <w:r w:rsidRPr="00890238">
        <w:rPr>
          <w:rFonts w:ascii="Roboto Condensed" w:hAnsi="Roboto Condensed" w:cs="Times New Roman"/>
          <w:bCs w:val="0"/>
          <w:kern w:val="0"/>
          <w:szCs w:val="24"/>
        </w:rPr>
        <w:t>Обзоре</w:t>
      </w:r>
      <w:r w:rsidRPr="00890238">
        <w:rPr>
          <w:rFonts w:ascii="Roboto Condensed" w:hAnsi="Roboto Condensed" w:cs="Times New Roman"/>
          <w:bCs w:val="0"/>
          <w:kern w:val="0"/>
          <w:szCs w:val="24"/>
          <w:lang w:val="en-US"/>
        </w:rPr>
        <w:t xml:space="preserve"> INFOLine Rail Russia TOP</w:t>
      </w:r>
      <w:bookmarkEnd w:id="47"/>
      <w:r w:rsidRPr="00890238">
        <w:rPr>
          <w:rFonts w:ascii="Roboto Condensed" w:hAnsi="Roboto Condensed" w:cs="Times New Roman"/>
          <w:bCs w:val="0"/>
          <w:kern w:val="0"/>
          <w:szCs w:val="24"/>
          <w:lang w:val="en-US"/>
        </w:rPr>
        <w:t xml:space="preserve"> </w:t>
      </w:r>
    </w:p>
    <w:p w14:paraId="1DE1DCA4" w14:textId="3902C72D" w:rsidR="008C0706" w:rsidRPr="00890238" w:rsidRDefault="008C0706" w:rsidP="008C0706">
      <w:pPr>
        <w:ind w:firstLine="658"/>
        <w:jc w:val="both"/>
        <w:rPr>
          <w:rFonts w:ascii="Roboto Condensed" w:hAnsi="Roboto Condensed"/>
          <w:b/>
          <w:bCs/>
          <w:sz w:val="20"/>
          <w:szCs w:val="20"/>
        </w:rPr>
      </w:pPr>
      <w:r w:rsidRPr="00890238">
        <w:rPr>
          <w:rFonts w:ascii="Roboto Condensed" w:hAnsi="Roboto Condensed"/>
          <w:b/>
          <w:bCs/>
          <w:sz w:val="20"/>
          <w:szCs w:val="20"/>
        </w:rPr>
        <w:t xml:space="preserve">Цели Исследования: </w:t>
      </w:r>
      <w:r w:rsidRPr="00890238">
        <w:rPr>
          <w:rFonts w:ascii="Roboto Condensed" w:hAnsi="Roboto Condensed"/>
          <w:bCs/>
          <w:sz w:val="20"/>
          <w:szCs w:val="20"/>
        </w:rPr>
        <w:t xml:space="preserve">формирование рейтинга операторов грузового железнодорожного подвижного состава России – </w:t>
      </w:r>
      <w:r w:rsidRPr="00181072">
        <w:rPr>
          <w:rFonts w:ascii="Roboto Condensed" w:hAnsi="Roboto Condensed"/>
          <w:b/>
          <w:bCs/>
          <w:sz w:val="20"/>
          <w:szCs w:val="20"/>
          <w:lang w:val="en-US"/>
        </w:rPr>
        <w:t>INFOLine</w:t>
      </w:r>
      <w:r w:rsidRPr="00181072">
        <w:rPr>
          <w:rFonts w:ascii="Roboto Condensed" w:hAnsi="Roboto Condensed"/>
          <w:b/>
          <w:bCs/>
          <w:sz w:val="20"/>
          <w:szCs w:val="20"/>
        </w:rPr>
        <w:t xml:space="preserve"> </w:t>
      </w:r>
      <w:r w:rsidRPr="00181072">
        <w:rPr>
          <w:rFonts w:ascii="Roboto Condensed" w:hAnsi="Roboto Condensed"/>
          <w:b/>
          <w:bCs/>
          <w:sz w:val="20"/>
          <w:szCs w:val="20"/>
          <w:lang w:val="en-US"/>
        </w:rPr>
        <w:t>Rail</w:t>
      </w:r>
      <w:r w:rsidRPr="00181072">
        <w:rPr>
          <w:rFonts w:ascii="Roboto Condensed" w:hAnsi="Roboto Condensed"/>
          <w:b/>
          <w:bCs/>
          <w:sz w:val="20"/>
          <w:szCs w:val="20"/>
        </w:rPr>
        <w:t xml:space="preserve"> </w:t>
      </w:r>
      <w:r w:rsidRPr="00181072">
        <w:rPr>
          <w:rFonts w:ascii="Roboto Condensed" w:hAnsi="Roboto Condensed"/>
          <w:b/>
          <w:bCs/>
          <w:sz w:val="20"/>
          <w:szCs w:val="20"/>
          <w:lang w:val="en-US"/>
        </w:rPr>
        <w:t>Russia</w:t>
      </w:r>
      <w:r w:rsidRPr="00181072">
        <w:rPr>
          <w:rFonts w:ascii="Roboto Condensed" w:hAnsi="Roboto Condensed"/>
          <w:b/>
          <w:bCs/>
          <w:sz w:val="20"/>
          <w:szCs w:val="20"/>
        </w:rPr>
        <w:t xml:space="preserve"> </w:t>
      </w:r>
      <w:r w:rsidRPr="00181072">
        <w:rPr>
          <w:rFonts w:ascii="Roboto Condensed" w:hAnsi="Roboto Condensed"/>
          <w:b/>
          <w:bCs/>
          <w:sz w:val="20"/>
          <w:szCs w:val="20"/>
          <w:lang w:val="en-US"/>
        </w:rPr>
        <w:t>TOP</w:t>
      </w:r>
      <w:r w:rsidRPr="00890238">
        <w:rPr>
          <w:rFonts w:ascii="Roboto Condensed" w:hAnsi="Roboto Condensed"/>
          <w:bCs/>
          <w:sz w:val="20"/>
          <w:szCs w:val="20"/>
        </w:rPr>
        <w:t xml:space="preserve"> – в соответствии с их операционными и финансовыми показателями; анализ развития транспортного комплекса РФ с акцентом на рынок грузовых железнодорожных перевозок; мониторинг ситуации в транспортной отрасли, изменений в госрегулировании железнодорожного и других видов транспорта; описание ключевых событий в деятельности операторов железнодорожного подвижного состава.</w:t>
      </w:r>
    </w:p>
    <w:p w14:paraId="7CDA3B4B" w14:textId="7965E762" w:rsidR="008C0706" w:rsidRPr="00890238" w:rsidRDefault="008C0706" w:rsidP="008C0706">
      <w:pPr>
        <w:ind w:firstLine="426"/>
        <w:jc w:val="both"/>
        <w:rPr>
          <w:rFonts w:ascii="Roboto Condensed" w:hAnsi="Roboto Condensed"/>
          <w:sz w:val="20"/>
          <w:szCs w:val="20"/>
        </w:rPr>
      </w:pPr>
      <w:r w:rsidRPr="00890238">
        <w:rPr>
          <w:rFonts w:ascii="Roboto Condensed" w:hAnsi="Roboto Condensed"/>
          <w:b/>
          <w:sz w:val="20"/>
          <w:szCs w:val="20"/>
        </w:rPr>
        <w:t>Ключевые параметры рынка:</w:t>
      </w:r>
      <w:r w:rsidRPr="00890238">
        <w:rPr>
          <w:rFonts w:ascii="Roboto Condensed" w:hAnsi="Roboto Condensed"/>
          <w:sz w:val="20"/>
          <w:szCs w:val="20"/>
        </w:rPr>
        <w:t xml:space="preserve"> </w:t>
      </w:r>
      <w:r w:rsidR="00787EB4" w:rsidRPr="00890238">
        <w:rPr>
          <w:rFonts w:ascii="Roboto Condensed" w:hAnsi="Roboto Condensed"/>
          <w:sz w:val="20"/>
          <w:szCs w:val="20"/>
        </w:rPr>
        <w:t>за 9 мес.</w:t>
      </w:r>
      <w:r w:rsidRPr="00890238">
        <w:rPr>
          <w:rFonts w:ascii="Roboto Condensed" w:hAnsi="Roboto Condensed"/>
          <w:sz w:val="20"/>
          <w:szCs w:val="20"/>
        </w:rPr>
        <w:t xml:space="preserve"> 2022 года на рынке железнодорожных грузовых перевозок России работает более 1000 собственников и операторов, однако </w:t>
      </w:r>
      <w:r w:rsidRPr="00890238">
        <w:rPr>
          <w:rFonts w:ascii="Roboto Condensed" w:hAnsi="Roboto Condensed"/>
          <w:bCs/>
          <w:sz w:val="20"/>
          <w:szCs w:val="20"/>
        </w:rPr>
        <w:t xml:space="preserve">на долю 30 крупнейших операторов приходится </w:t>
      </w:r>
      <w:r w:rsidR="00552D68" w:rsidRPr="00890238">
        <w:rPr>
          <w:rFonts w:ascii="Roboto Condensed" w:hAnsi="Roboto Condensed"/>
          <w:sz w:val="20"/>
          <w:szCs w:val="20"/>
        </w:rPr>
        <w:t>77,5</w:t>
      </w:r>
      <w:r w:rsidRPr="00890238">
        <w:rPr>
          <w:rFonts w:ascii="Roboto Condensed" w:hAnsi="Roboto Condensed"/>
          <w:sz w:val="20"/>
          <w:szCs w:val="20"/>
        </w:rPr>
        <w:t xml:space="preserve">% парка в управлении и </w:t>
      </w:r>
      <w:r w:rsidR="00552D68" w:rsidRPr="00890238">
        <w:rPr>
          <w:rFonts w:ascii="Roboto Condensed" w:hAnsi="Roboto Condensed"/>
          <w:sz w:val="20"/>
          <w:szCs w:val="20"/>
        </w:rPr>
        <w:t>80</w:t>
      </w:r>
      <w:r w:rsidRPr="00890238">
        <w:rPr>
          <w:rFonts w:ascii="Roboto Condensed" w:hAnsi="Roboto Condensed"/>
          <w:bCs/>
          <w:sz w:val="20"/>
          <w:szCs w:val="20"/>
        </w:rPr>
        <w:t>% от объема перевозок.</w:t>
      </w:r>
    </w:p>
    <w:p w14:paraId="5B21A388" w14:textId="77027C1F" w:rsidR="008C0706" w:rsidRPr="00890238" w:rsidRDefault="008C0706" w:rsidP="008C0706">
      <w:pPr>
        <w:ind w:firstLine="426"/>
        <w:jc w:val="both"/>
        <w:rPr>
          <w:rFonts w:ascii="Roboto Condensed" w:hAnsi="Roboto Condensed"/>
          <w:bCs/>
          <w:sz w:val="20"/>
          <w:szCs w:val="20"/>
        </w:rPr>
      </w:pPr>
      <w:r w:rsidRPr="00890238">
        <w:rPr>
          <w:rFonts w:ascii="Roboto Condensed" w:hAnsi="Roboto Condensed"/>
          <w:b/>
          <w:bCs/>
          <w:sz w:val="20"/>
          <w:szCs w:val="20"/>
        </w:rPr>
        <w:t xml:space="preserve">Актуальность Исследования: </w:t>
      </w:r>
      <w:r w:rsidR="00552D68" w:rsidRPr="00890238">
        <w:rPr>
          <w:rFonts w:ascii="Roboto Condensed" w:hAnsi="Roboto Condensed"/>
          <w:bCs/>
          <w:sz w:val="20"/>
          <w:szCs w:val="20"/>
        </w:rPr>
        <w:t>за 9 мес.</w:t>
      </w:r>
      <w:r w:rsidRPr="00890238">
        <w:rPr>
          <w:rFonts w:ascii="Roboto Condensed" w:hAnsi="Roboto Condensed"/>
          <w:bCs/>
          <w:sz w:val="20"/>
          <w:szCs w:val="20"/>
        </w:rPr>
        <w:t xml:space="preserve"> 2022 года погрузка сократилась на </w:t>
      </w:r>
      <w:r w:rsidR="00552D68" w:rsidRPr="00890238">
        <w:rPr>
          <w:rFonts w:ascii="Roboto Condensed" w:hAnsi="Roboto Condensed"/>
          <w:bCs/>
          <w:sz w:val="20"/>
          <w:szCs w:val="20"/>
        </w:rPr>
        <w:t>3,6</w:t>
      </w:r>
      <w:r w:rsidRPr="00890238">
        <w:rPr>
          <w:rFonts w:ascii="Roboto Condensed" w:hAnsi="Roboto Condensed"/>
          <w:bCs/>
          <w:sz w:val="20"/>
          <w:szCs w:val="20"/>
        </w:rPr>
        <w:t xml:space="preserve">% до </w:t>
      </w:r>
      <w:r w:rsidR="00552D68" w:rsidRPr="00890238">
        <w:rPr>
          <w:rFonts w:ascii="Roboto Condensed" w:hAnsi="Roboto Condensed"/>
          <w:bCs/>
          <w:sz w:val="20"/>
          <w:szCs w:val="20"/>
        </w:rPr>
        <w:t>921,2</w:t>
      </w:r>
      <w:r w:rsidRPr="00890238">
        <w:rPr>
          <w:rFonts w:ascii="Roboto Condensed" w:hAnsi="Roboto Condensed"/>
          <w:bCs/>
          <w:sz w:val="20"/>
          <w:szCs w:val="20"/>
        </w:rPr>
        <w:t xml:space="preserve"> млн тонн, а грузооборот увеличился на </w:t>
      </w:r>
      <w:r w:rsidR="00552D68" w:rsidRPr="00890238">
        <w:rPr>
          <w:rFonts w:ascii="Roboto Condensed" w:hAnsi="Roboto Condensed"/>
          <w:bCs/>
          <w:sz w:val="20"/>
          <w:szCs w:val="20"/>
        </w:rPr>
        <w:t>0,4</w:t>
      </w:r>
      <w:r w:rsidRPr="00890238">
        <w:rPr>
          <w:rFonts w:ascii="Roboto Condensed" w:hAnsi="Roboto Condensed"/>
          <w:bCs/>
          <w:sz w:val="20"/>
          <w:szCs w:val="20"/>
        </w:rPr>
        <w:t xml:space="preserve">% до </w:t>
      </w:r>
      <w:r w:rsidR="00552D68" w:rsidRPr="00890238">
        <w:rPr>
          <w:rFonts w:ascii="Roboto Condensed" w:hAnsi="Roboto Condensed"/>
          <w:bCs/>
          <w:sz w:val="20"/>
          <w:szCs w:val="20"/>
        </w:rPr>
        <w:t>1967,8</w:t>
      </w:r>
      <w:r w:rsidRPr="00890238">
        <w:rPr>
          <w:rFonts w:ascii="Roboto Condensed" w:hAnsi="Roboto Condensed"/>
          <w:bCs/>
          <w:sz w:val="20"/>
          <w:szCs w:val="20"/>
        </w:rPr>
        <w:t xml:space="preserve"> млрд т-км. В начале 2022 г. ОАО "РЖД" ожидало роста погрузки, однако фактически в условиях экономического кризиса и введенных против России санкций уже с марта началось снижение погрузки, которое продолжается ускоряться и по итогам года снижение погрузки может составить не менее </w:t>
      </w:r>
      <w:r w:rsidR="00552D68" w:rsidRPr="00890238">
        <w:rPr>
          <w:rFonts w:ascii="Roboto Condensed" w:hAnsi="Roboto Condensed"/>
          <w:bCs/>
          <w:sz w:val="20"/>
          <w:szCs w:val="20"/>
        </w:rPr>
        <w:t>5</w:t>
      </w:r>
      <w:r w:rsidRPr="00890238">
        <w:rPr>
          <w:rFonts w:ascii="Roboto Condensed" w:hAnsi="Roboto Condensed"/>
          <w:bCs/>
          <w:sz w:val="20"/>
          <w:szCs w:val="20"/>
        </w:rPr>
        <w:t>%, а грузооборота – в пределах 3% в связи с перераспределением отправок на Восток.</w:t>
      </w:r>
    </w:p>
    <w:p w14:paraId="348B78D7" w14:textId="77777777" w:rsidR="008C0706" w:rsidRPr="00890238" w:rsidRDefault="008C0706" w:rsidP="008C0706">
      <w:pPr>
        <w:ind w:firstLine="426"/>
        <w:jc w:val="both"/>
        <w:rPr>
          <w:rFonts w:ascii="Roboto Condensed" w:hAnsi="Roboto Condensed"/>
          <w:bCs/>
          <w:sz w:val="20"/>
          <w:szCs w:val="20"/>
        </w:rPr>
      </w:pPr>
      <w:r w:rsidRPr="00890238">
        <w:rPr>
          <w:rFonts w:ascii="Roboto Condensed" w:hAnsi="Roboto Condensed"/>
          <w:bCs/>
          <w:sz w:val="20"/>
          <w:szCs w:val="20"/>
        </w:rPr>
        <w:t xml:space="preserve">В условиях турбулентности в мировой и российской экономике для эффективной коммерческой деятельности грузовладельцам, операторским и лизинговым компаниям требуется профессиональный конкурентный анализ конъюнктуры рынка. Использование обзора </w:t>
      </w:r>
      <w:r w:rsidRPr="00890238">
        <w:rPr>
          <w:rFonts w:ascii="Roboto Condensed" w:hAnsi="Roboto Condensed"/>
          <w:bCs/>
          <w:sz w:val="20"/>
          <w:szCs w:val="20"/>
          <w:lang w:val="en-US"/>
        </w:rPr>
        <w:t>INFOLine</w:t>
      </w:r>
      <w:r w:rsidRPr="00890238">
        <w:rPr>
          <w:rFonts w:ascii="Roboto Condensed" w:hAnsi="Roboto Condensed"/>
          <w:bCs/>
          <w:sz w:val="20"/>
          <w:szCs w:val="20"/>
        </w:rPr>
        <w:t xml:space="preserve"> </w:t>
      </w:r>
      <w:r w:rsidRPr="00890238">
        <w:rPr>
          <w:rFonts w:ascii="Roboto Condensed" w:hAnsi="Roboto Condensed"/>
          <w:bCs/>
          <w:sz w:val="20"/>
          <w:szCs w:val="20"/>
          <w:lang w:val="en-US"/>
        </w:rPr>
        <w:t>Rail</w:t>
      </w:r>
      <w:r w:rsidRPr="00890238">
        <w:rPr>
          <w:rFonts w:ascii="Roboto Condensed" w:hAnsi="Roboto Condensed"/>
          <w:bCs/>
          <w:sz w:val="20"/>
          <w:szCs w:val="20"/>
        </w:rPr>
        <w:t xml:space="preserve"> </w:t>
      </w:r>
      <w:r w:rsidRPr="00890238">
        <w:rPr>
          <w:rFonts w:ascii="Roboto Condensed" w:hAnsi="Roboto Condensed"/>
          <w:bCs/>
          <w:sz w:val="20"/>
          <w:szCs w:val="20"/>
          <w:lang w:val="en-US"/>
        </w:rPr>
        <w:t>Russia</w:t>
      </w:r>
      <w:r w:rsidRPr="00890238">
        <w:rPr>
          <w:rFonts w:ascii="Roboto Condensed" w:hAnsi="Roboto Condensed"/>
          <w:bCs/>
          <w:sz w:val="20"/>
          <w:szCs w:val="20"/>
        </w:rPr>
        <w:t xml:space="preserve"> </w:t>
      </w:r>
      <w:r w:rsidRPr="00890238">
        <w:rPr>
          <w:rFonts w:ascii="Roboto Condensed" w:hAnsi="Roboto Condensed"/>
          <w:bCs/>
          <w:sz w:val="20"/>
          <w:szCs w:val="20"/>
          <w:lang w:val="en-US"/>
        </w:rPr>
        <w:t>TOP</w:t>
      </w:r>
      <w:r w:rsidRPr="00890238">
        <w:rPr>
          <w:rFonts w:ascii="Roboto Condensed" w:hAnsi="Roboto Condensed"/>
          <w:bCs/>
          <w:sz w:val="20"/>
          <w:szCs w:val="20"/>
        </w:rPr>
        <w:t xml:space="preserve"> позволяет принимать эффективные бизнес-решения на базе объективной и полной аналитической информации.</w:t>
      </w:r>
    </w:p>
    <w:p w14:paraId="65A7A12D" w14:textId="77777777" w:rsidR="008C0706" w:rsidRPr="00890238" w:rsidRDefault="008C0706" w:rsidP="008C0706">
      <w:pPr>
        <w:ind w:firstLine="426"/>
        <w:jc w:val="both"/>
        <w:rPr>
          <w:rFonts w:ascii="Roboto Condensed" w:hAnsi="Roboto Condensed"/>
          <w:bCs/>
          <w:sz w:val="20"/>
          <w:szCs w:val="20"/>
        </w:rPr>
      </w:pPr>
      <w:r w:rsidRPr="00890238">
        <w:rPr>
          <w:rFonts w:ascii="Roboto Condensed" w:hAnsi="Roboto Condensed"/>
          <w:b/>
          <w:bCs/>
          <w:sz w:val="20"/>
          <w:szCs w:val="20"/>
        </w:rPr>
        <w:t>Направления использования результатов Исследования:</w:t>
      </w:r>
      <w:r w:rsidRPr="00890238">
        <w:rPr>
          <w:rFonts w:ascii="Roboto Condensed" w:hAnsi="Roboto Condensed"/>
          <w:bCs/>
          <w:sz w:val="20"/>
          <w:szCs w:val="20"/>
        </w:rPr>
        <w:t xml:space="preserve"> анализ конъюнктуры рынка, выработка стратегии, маркетинговое планирование, мониторинг конкурентов, бенчмаркинг, поиск новых клиентов и партнеров.</w:t>
      </w:r>
    </w:p>
    <w:p w14:paraId="6ADF29B7" w14:textId="2382BC79" w:rsidR="008C0706" w:rsidRPr="00890238" w:rsidRDefault="008C0706" w:rsidP="008C0706">
      <w:pPr>
        <w:ind w:firstLine="426"/>
        <w:jc w:val="both"/>
        <w:rPr>
          <w:rFonts w:ascii="Roboto Condensed" w:hAnsi="Roboto Condensed"/>
          <w:sz w:val="20"/>
          <w:szCs w:val="20"/>
        </w:rPr>
      </w:pPr>
      <w:r w:rsidRPr="00890238">
        <w:rPr>
          <w:rFonts w:ascii="Roboto Condensed" w:hAnsi="Roboto Condensed"/>
          <w:b/>
          <w:sz w:val="20"/>
          <w:szCs w:val="20"/>
        </w:rPr>
        <w:t>Временные рамки Исследования:</w:t>
      </w:r>
      <w:r w:rsidRPr="00890238">
        <w:rPr>
          <w:rFonts w:ascii="Roboto Condensed" w:hAnsi="Roboto Condensed"/>
          <w:sz w:val="20"/>
          <w:szCs w:val="20"/>
        </w:rPr>
        <w:t xml:space="preserve"> динамика с 2019 года; итоги </w:t>
      </w:r>
      <w:r w:rsidR="00552D68" w:rsidRPr="00890238">
        <w:rPr>
          <w:rFonts w:ascii="Roboto Condensed" w:hAnsi="Roboto Condensed"/>
          <w:sz w:val="20"/>
          <w:szCs w:val="20"/>
        </w:rPr>
        <w:t>9 мес.</w:t>
      </w:r>
      <w:r w:rsidRPr="00890238">
        <w:rPr>
          <w:rFonts w:ascii="Roboto Condensed" w:hAnsi="Roboto Condensed"/>
          <w:sz w:val="20"/>
          <w:szCs w:val="20"/>
        </w:rPr>
        <w:t xml:space="preserve"> 2022 г. (операционные и финансовые показатели); новости и события январь-</w:t>
      </w:r>
      <w:r w:rsidR="00552D68" w:rsidRPr="00890238">
        <w:rPr>
          <w:rFonts w:ascii="Roboto Condensed" w:hAnsi="Roboto Condensed"/>
          <w:sz w:val="20"/>
          <w:szCs w:val="20"/>
        </w:rPr>
        <w:t>сентября</w:t>
      </w:r>
      <w:r w:rsidRPr="00890238">
        <w:rPr>
          <w:rFonts w:ascii="Roboto Condensed" w:hAnsi="Roboto Condensed"/>
          <w:sz w:val="20"/>
          <w:szCs w:val="20"/>
        </w:rPr>
        <w:t xml:space="preserve"> 2022 года. </w:t>
      </w:r>
    </w:p>
    <w:p w14:paraId="0E5040AD" w14:textId="77777777" w:rsidR="008C0706" w:rsidRPr="00890238" w:rsidRDefault="008C0706" w:rsidP="008C0706">
      <w:pPr>
        <w:ind w:firstLine="426"/>
        <w:jc w:val="both"/>
        <w:rPr>
          <w:rFonts w:ascii="Roboto Condensed" w:hAnsi="Roboto Condensed"/>
          <w:b/>
          <w:sz w:val="20"/>
          <w:szCs w:val="20"/>
        </w:rPr>
      </w:pPr>
      <w:r w:rsidRPr="00890238">
        <w:rPr>
          <w:rFonts w:ascii="Roboto Condensed" w:hAnsi="Roboto Condensed"/>
          <w:b/>
          <w:sz w:val="20"/>
          <w:szCs w:val="20"/>
        </w:rPr>
        <w:t>Преимущества Исследования:</w:t>
      </w:r>
      <w:r w:rsidRPr="00890238">
        <w:rPr>
          <w:rFonts w:ascii="Roboto Condensed" w:hAnsi="Roboto Condensed"/>
          <w:sz w:val="20"/>
          <w:szCs w:val="20"/>
        </w:rPr>
        <w:t xml:space="preserve"> методология и комплексный анализ различных источников (анкетных данных операторов, информационных баз ГВЦ ОАО "РЖД", профильных ведомств и др.) сделали рейтинг наиболее авторитетным и востребованным бизнес-сообществом, регуляторами и СМИ. </w:t>
      </w:r>
    </w:p>
    <w:p w14:paraId="37CDF59B" w14:textId="77777777" w:rsidR="008C0706" w:rsidRPr="00890238" w:rsidRDefault="008C0706" w:rsidP="008C0706">
      <w:pPr>
        <w:ind w:firstLine="425"/>
        <w:jc w:val="both"/>
        <w:rPr>
          <w:rFonts w:ascii="Roboto Condensed" w:hAnsi="Roboto Condensed"/>
          <w:b/>
          <w:sz w:val="20"/>
          <w:szCs w:val="20"/>
        </w:rPr>
      </w:pPr>
      <w:r w:rsidRPr="00890238">
        <w:rPr>
          <w:rFonts w:ascii="Roboto Condensed" w:hAnsi="Roboto Condensed"/>
          <w:b/>
          <w:sz w:val="20"/>
          <w:szCs w:val="20"/>
        </w:rPr>
        <w:t xml:space="preserve">Методы Исследования и источники информации: </w:t>
      </w:r>
    </w:p>
    <w:p w14:paraId="7353FD18" w14:textId="77777777" w:rsidR="008C0706" w:rsidRPr="00890238" w:rsidRDefault="008C0706" w:rsidP="008C0706">
      <w:pPr>
        <w:numPr>
          <w:ilvl w:val="0"/>
          <w:numId w:val="5"/>
        </w:numPr>
        <w:tabs>
          <w:tab w:val="left" w:pos="1276"/>
        </w:tabs>
        <w:ind w:left="1276" w:right="197" w:hanging="284"/>
        <w:jc w:val="both"/>
        <w:rPr>
          <w:rFonts w:ascii="Roboto Condensed" w:hAnsi="Roboto Condensed"/>
          <w:sz w:val="18"/>
          <w:szCs w:val="18"/>
        </w:rPr>
      </w:pPr>
      <w:r w:rsidRPr="00890238">
        <w:rPr>
          <w:rFonts w:ascii="Roboto Condensed" w:hAnsi="Roboto Condensed"/>
          <w:sz w:val="18"/>
          <w:szCs w:val="18"/>
        </w:rPr>
        <w:t xml:space="preserve">анализ баз данных ГВЦ ОАО "РЖД", Минтранса, Росжелдора, Росморречфлота, Росавиации, Ространснадзора, ФГУП "Росморпорт", Минэкономразвития, Росстата и др.; </w:t>
      </w:r>
    </w:p>
    <w:p w14:paraId="78216DFD" w14:textId="77777777" w:rsidR="008C0706" w:rsidRPr="00890238"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890238">
        <w:rPr>
          <w:rFonts w:ascii="Roboto Condensed" w:hAnsi="Roboto Condensed"/>
          <w:sz w:val="18"/>
          <w:szCs w:val="18"/>
        </w:rPr>
        <w:t xml:space="preserve">анкетирование операторских и оперлизинговых компаний; </w:t>
      </w:r>
    </w:p>
    <w:p w14:paraId="35856EE2" w14:textId="77777777" w:rsidR="008C0706" w:rsidRPr="00890238"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890238">
        <w:rPr>
          <w:rFonts w:ascii="Roboto Condensed" w:hAnsi="Roboto Condensed"/>
          <w:sz w:val="18"/>
          <w:szCs w:val="18"/>
        </w:rPr>
        <w:t xml:space="preserve">материалы крупнейших отраслевых форумов и конференций, большинство из которых проходят </w:t>
      </w:r>
      <w:r w:rsidRPr="00890238">
        <w:rPr>
          <w:rFonts w:ascii="Roboto Condensed" w:hAnsi="Roboto Condensed"/>
          <w:sz w:val="18"/>
          <w:szCs w:val="18"/>
        </w:rPr>
        <w:br/>
        <w:t xml:space="preserve">с непосредственным участием специалистов INFOLine в качестве докладчиков и модераторов; </w:t>
      </w:r>
    </w:p>
    <w:p w14:paraId="5AFBA433" w14:textId="50B1FE47" w:rsidR="008C0706" w:rsidRPr="00890238" w:rsidRDefault="008C0706" w:rsidP="008C0706">
      <w:pPr>
        <w:numPr>
          <w:ilvl w:val="0"/>
          <w:numId w:val="5"/>
        </w:numPr>
        <w:tabs>
          <w:tab w:val="left" w:pos="1276"/>
          <w:tab w:val="num" w:pos="1800"/>
        </w:tabs>
        <w:ind w:left="1276" w:right="197" w:hanging="284"/>
        <w:jc w:val="both"/>
        <w:rPr>
          <w:rFonts w:ascii="Roboto Condensed" w:hAnsi="Roboto Condensed"/>
          <w:sz w:val="18"/>
          <w:szCs w:val="18"/>
        </w:rPr>
      </w:pPr>
      <w:r w:rsidRPr="00890238">
        <w:rPr>
          <w:rFonts w:ascii="Roboto Condensed" w:hAnsi="Roboto Condensed"/>
          <w:sz w:val="18"/>
          <w:szCs w:val="18"/>
        </w:rPr>
        <w:t>мониторинг более 5000 СМИ и выявление ключевых событий на рынке грузовых перевозок и в транспортном машиностроении, которые INFOLine осуществляет с 2002 года в рамках услуги "</w:t>
      </w:r>
      <w:r w:rsidRPr="00890238">
        <w:rPr>
          <w:rFonts w:ascii="Roboto Condensed" w:hAnsi="Roboto Condensed"/>
          <w:sz w:val="18"/>
          <w:szCs w:val="18"/>
          <w:u w:val="single"/>
        </w:rPr>
        <w:t xml:space="preserve">Тематические новости: </w:t>
      </w:r>
      <w:r w:rsidRPr="00181072">
        <w:rPr>
          <w:rFonts w:ascii="Roboto Condensed" w:hAnsi="Roboto Condensed"/>
          <w:sz w:val="18"/>
          <w:szCs w:val="18"/>
        </w:rPr>
        <w:t>"Железнодорожный транспорт РФ"</w:t>
      </w:r>
      <w:r w:rsidRPr="00890238">
        <w:rPr>
          <w:rFonts w:ascii="Roboto Condensed" w:hAnsi="Roboto Condensed"/>
          <w:sz w:val="18"/>
          <w:szCs w:val="18"/>
          <w:u w:val="single"/>
        </w:rPr>
        <w:t xml:space="preserve"> и "Тематические новости: </w:t>
      </w:r>
      <w:r w:rsidRPr="00181072">
        <w:rPr>
          <w:rFonts w:ascii="Roboto Condensed" w:hAnsi="Roboto Condensed"/>
          <w:sz w:val="18"/>
          <w:szCs w:val="18"/>
        </w:rPr>
        <w:t>"Железнодорожное машиностроение РФ и стран ближнего зарубежья".</w:t>
      </w:r>
      <w:r w:rsidRPr="00890238">
        <w:rPr>
          <w:rFonts w:ascii="Roboto Condensed" w:hAnsi="Roboto Condensed"/>
          <w:b/>
          <w:sz w:val="18"/>
          <w:szCs w:val="18"/>
        </w:rPr>
        <w:t xml:space="preserve"> </w:t>
      </w:r>
    </w:p>
    <w:p w14:paraId="02D7190A" w14:textId="6C8B0E50" w:rsidR="008C0706" w:rsidRPr="00890238" w:rsidRDefault="008C0706" w:rsidP="008C0706">
      <w:pPr>
        <w:tabs>
          <w:tab w:val="num" w:pos="1418"/>
        </w:tabs>
        <w:spacing w:before="20" w:after="20"/>
        <w:ind w:firstLine="425"/>
        <w:jc w:val="both"/>
        <w:rPr>
          <w:rFonts w:ascii="Roboto Condensed" w:hAnsi="Roboto Condensed"/>
          <w:b/>
          <w:sz w:val="20"/>
          <w:szCs w:val="20"/>
        </w:rPr>
      </w:pPr>
      <w:r w:rsidRPr="00890238">
        <w:rPr>
          <w:rFonts w:ascii="Roboto Condensed" w:hAnsi="Roboto Condensed"/>
          <w:b/>
          <w:sz w:val="20"/>
          <w:szCs w:val="20"/>
        </w:rPr>
        <w:t>Обзор "</w:t>
      </w:r>
      <w:r w:rsidRPr="00890238">
        <w:rPr>
          <w:rFonts w:ascii="Roboto Condensed" w:hAnsi="Roboto Condensed"/>
          <w:b/>
          <w:bCs/>
          <w:color w:val="0000FF"/>
          <w:sz w:val="20"/>
          <w:szCs w:val="20"/>
          <w:lang w:val="en-US"/>
        </w:rPr>
        <w:t>INFOLine</w:t>
      </w:r>
      <w:r w:rsidRPr="00890238">
        <w:rPr>
          <w:rFonts w:ascii="Roboto Condensed" w:hAnsi="Roboto Condensed"/>
          <w:b/>
          <w:bCs/>
          <w:color w:val="0000FF"/>
          <w:sz w:val="20"/>
          <w:szCs w:val="20"/>
        </w:rPr>
        <w:t xml:space="preserve"> </w:t>
      </w:r>
      <w:r w:rsidRPr="00890238">
        <w:rPr>
          <w:rFonts w:ascii="Roboto Condensed" w:hAnsi="Roboto Condensed"/>
          <w:b/>
          <w:bCs/>
          <w:color w:val="0000FF"/>
          <w:sz w:val="20"/>
          <w:szCs w:val="20"/>
          <w:lang w:val="en-US"/>
        </w:rPr>
        <w:t>Rail</w:t>
      </w:r>
      <w:r w:rsidRPr="00890238">
        <w:rPr>
          <w:rFonts w:ascii="Roboto Condensed" w:hAnsi="Roboto Condensed"/>
          <w:b/>
          <w:bCs/>
          <w:color w:val="0000FF"/>
          <w:sz w:val="20"/>
          <w:szCs w:val="20"/>
        </w:rPr>
        <w:t xml:space="preserve"> </w:t>
      </w:r>
      <w:r w:rsidRPr="00890238">
        <w:rPr>
          <w:rFonts w:ascii="Roboto Condensed" w:hAnsi="Roboto Condensed"/>
          <w:b/>
          <w:bCs/>
          <w:color w:val="0000FF"/>
          <w:sz w:val="20"/>
          <w:szCs w:val="20"/>
          <w:lang w:val="en-US"/>
        </w:rPr>
        <w:t>Russia</w:t>
      </w:r>
      <w:r w:rsidRPr="00890238">
        <w:rPr>
          <w:rFonts w:ascii="Roboto Condensed" w:hAnsi="Roboto Condensed"/>
          <w:b/>
          <w:bCs/>
          <w:color w:val="0000FF"/>
          <w:sz w:val="20"/>
          <w:szCs w:val="20"/>
        </w:rPr>
        <w:t xml:space="preserve"> </w:t>
      </w:r>
      <w:r w:rsidRPr="00890238">
        <w:rPr>
          <w:rFonts w:ascii="Roboto Condensed" w:hAnsi="Roboto Condensed"/>
          <w:b/>
          <w:bCs/>
          <w:color w:val="0000FF"/>
          <w:sz w:val="20"/>
          <w:szCs w:val="20"/>
          <w:lang w:val="en-US"/>
        </w:rPr>
        <w:t>TOP</w:t>
      </w:r>
      <w:r w:rsidRPr="00890238">
        <w:rPr>
          <w:rFonts w:ascii="Roboto Condensed" w:hAnsi="Roboto Condensed"/>
          <w:b/>
          <w:bCs/>
          <w:color w:val="0000FF"/>
          <w:sz w:val="20"/>
          <w:szCs w:val="20"/>
        </w:rPr>
        <w:t>: №</w:t>
      </w:r>
      <w:r w:rsidR="00C86439">
        <w:rPr>
          <w:rFonts w:ascii="Roboto Condensed" w:hAnsi="Roboto Condensed"/>
          <w:b/>
          <w:bCs/>
          <w:color w:val="0000FF"/>
          <w:sz w:val="20"/>
          <w:szCs w:val="20"/>
        </w:rPr>
        <w:t>3</w:t>
      </w:r>
      <w:r w:rsidRPr="00890238">
        <w:rPr>
          <w:rFonts w:ascii="Roboto Condensed" w:hAnsi="Roboto Condensed"/>
          <w:b/>
          <w:bCs/>
          <w:color w:val="0000FF"/>
          <w:sz w:val="20"/>
          <w:szCs w:val="20"/>
        </w:rPr>
        <w:t xml:space="preserve"> 2022 год" </w:t>
      </w:r>
      <w:r w:rsidRPr="00890238">
        <w:rPr>
          <w:rFonts w:ascii="Roboto Condensed" w:hAnsi="Roboto Condensed"/>
          <w:b/>
          <w:sz w:val="20"/>
          <w:szCs w:val="20"/>
        </w:rPr>
        <w:t xml:space="preserve">состоит из четырех основных разделов: </w:t>
      </w:r>
    </w:p>
    <w:p w14:paraId="10E84650" w14:textId="78D4F751" w:rsidR="008C0706" w:rsidRPr="00890238" w:rsidRDefault="008C0706" w:rsidP="008C0706">
      <w:pPr>
        <w:ind w:firstLine="426"/>
        <w:jc w:val="both"/>
        <w:rPr>
          <w:rFonts w:ascii="Roboto Condensed" w:hAnsi="Roboto Condensed"/>
          <w:sz w:val="20"/>
          <w:szCs w:val="20"/>
        </w:rPr>
      </w:pPr>
      <w:r w:rsidRPr="00890238">
        <w:rPr>
          <w:rFonts w:ascii="Roboto Condensed" w:hAnsi="Roboto Condensed"/>
          <w:b/>
          <w:sz w:val="20"/>
          <w:szCs w:val="20"/>
        </w:rPr>
        <w:t>Раздел I. Рейтинг операторов подвижного состава и компаний, занимающихся операционным лизингом:</w:t>
      </w:r>
      <w:r w:rsidRPr="00890238">
        <w:rPr>
          <w:rFonts w:ascii="Roboto Condensed" w:hAnsi="Roboto Condensed"/>
          <w:sz w:val="20"/>
          <w:szCs w:val="20"/>
        </w:rPr>
        <w:t xml:space="preserve"> Ранжирование 35 крупнейших операторов по величине парка в собственности (в т. ч. с учетом финансового лизинга) и в управлении, по объемам перевозок и грузообороту по итогам </w:t>
      </w:r>
      <w:r w:rsidR="00552D68" w:rsidRPr="00890238">
        <w:rPr>
          <w:rFonts w:ascii="Roboto Condensed" w:hAnsi="Roboto Condensed"/>
          <w:sz w:val="20"/>
          <w:szCs w:val="20"/>
        </w:rPr>
        <w:t>9 мес.</w:t>
      </w:r>
      <w:r w:rsidRPr="00890238">
        <w:rPr>
          <w:rFonts w:ascii="Roboto Condensed" w:hAnsi="Roboto Condensed"/>
          <w:sz w:val="20"/>
          <w:szCs w:val="20"/>
        </w:rPr>
        <w:t xml:space="preserve"> 2022 года, по финансовым показателям, а также по эффективности деятельности (объем перевозок на вагон и т. д.).</w:t>
      </w:r>
    </w:p>
    <w:p w14:paraId="39DE2EF3" w14:textId="000BD1B8" w:rsidR="008C0706" w:rsidRPr="00890238" w:rsidRDefault="008C0706" w:rsidP="008C0706">
      <w:pPr>
        <w:ind w:firstLine="426"/>
        <w:jc w:val="both"/>
        <w:rPr>
          <w:rFonts w:ascii="Roboto Condensed" w:hAnsi="Roboto Condensed"/>
          <w:sz w:val="20"/>
          <w:szCs w:val="20"/>
        </w:rPr>
      </w:pPr>
      <w:r w:rsidRPr="00890238">
        <w:rPr>
          <w:rFonts w:ascii="Roboto Condensed" w:hAnsi="Roboto Condensed"/>
          <w:b/>
          <w:sz w:val="20"/>
          <w:szCs w:val="20"/>
        </w:rPr>
        <w:t xml:space="preserve">Раздел II. Макроэкономические показатели развития транспорта в России: </w:t>
      </w:r>
      <w:r w:rsidRPr="00890238">
        <w:rPr>
          <w:rFonts w:ascii="Roboto Condensed" w:hAnsi="Roboto Condensed"/>
          <w:sz w:val="20"/>
          <w:szCs w:val="20"/>
        </w:rPr>
        <w:t>Описание и анализ ключевых тенденций в основных сегментах транспортной отрасли – железнодорожном, автомобильном, водном и воздушном. Динамика показателей (грузооборот, объем грузоперевозок, в том числе в разбивке по видам грузов и типам вагонов, среднее расстояние перевозок). Анализ скорости доставки грузов железнодорожным транспортом. Динамика парка подвижного состава и его характеристики (средний возраст, списание и закупки, структура парка и т.д.). Мониторинг событий транспортной отрасли в январе-</w:t>
      </w:r>
      <w:r w:rsidR="00552D68" w:rsidRPr="00890238">
        <w:rPr>
          <w:rFonts w:ascii="Roboto Condensed" w:hAnsi="Roboto Condensed"/>
          <w:sz w:val="20"/>
          <w:szCs w:val="20"/>
        </w:rPr>
        <w:t>сентябре</w:t>
      </w:r>
      <w:r w:rsidRPr="00890238">
        <w:rPr>
          <w:rFonts w:ascii="Roboto Condensed" w:hAnsi="Roboto Condensed"/>
          <w:sz w:val="20"/>
          <w:szCs w:val="20"/>
        </w:rPr>
        <w:t xml:space="preserve"> 2022 года.</w:t>
      </w:r>
    </w:p>
    <w:p w14:paraId="1BBC007D" w14:textId="7A4D631C" w:rsidR="008C0706" w:rsidRPr="00890238" w:rsidRDefault="008C0706" w:rsidP="008C0706">
      <w:pPr>
        <w:ind w:firstLine="426"/>
        <w:jc w:val="both"/>
        <w:rPr>
          <w:rFonts w:ascii="Roboto Condensed" w:hAnsi="Roboto Condensed"/>
          <w:bCs/>
          <w:sz w:val="20"/>
          <w:szCs w:val="20"/>
        </w:rPr>
      </w:pPr>
      <w:r w:rsidRPr="00890238">
        <w:rPr>
          <w:rFonts w:ascii="Roboto Condensed" w:hAnsi="Roboto Condensed"/>
          <w:b/>
          <w:sz w:val="20"/>
          <w:szCs w:val="20"/>
        </w:rPr>
        <w:t xml:space="preserve">Раздел III. Основные события операторов рынка железнодорожных перевозок в России: </w:t>
      </w:r>
      <w:r w:rsidRPr="00890238">
        <w:rPr>
          <w:rFonts w:ascii="Roboto Condensed" w:hAnsi="Roboto Condensed"/>
          <w:sz w:val="20"/>
          <w:szCs w:val="20"/>
        </w:rPr>
        <w:t>Бизнес</w:t>
      </w:r>
      <w:r w:rsidRPr="00890238">
        <w:rPr>
          <w:rFonts w:ascii="Roboto Condensed" w:hAnsi="Roboto Condensed"/>
          <w:b/>
          <w:sz w:val="20"/>
          <w:szCs w:val="20"/>
        </w:rPr>
        <w:t>-</w:t>
      </w:r>
      <w:r w:rsidRPr="00890238">
        <w:rPr>
          <w:rFonts w:ascii="Roboto Condensed" w:hAnsi="Roboto Condensed"/>
          <w:bCs/>
          <w:sz w:val="20"/>
          <w:szCs w:val="20"/>
        </w:rPr>
        <w:t xml:space="preserve">справки по крупнейшим операторам, включающие операционные и финансовые показатели, динамику парка в собственности и управлении, перевозки и грузооборот за 2016-2021 гг. и </w:t>
      </w:r>
      <w:r w:rsidR="00552D68" w:rsidRPr="00890238">
        <w:rPr>
          <w:rFonts w:ascii="Roboto Condensed" w:hAnsi="Roboto Condensed"/>
          <w:bCs/>
          <w:sz w:val="20"/>
          <w:szCs w:val="20"/>
        </w:rPr>
        <w:t xml:space="preserve">9 мес. </w:t>
      </w:r>
      <w:r w:rsidRPr="00890238">
        <w:rPr>
          <w:rFonts w:ascii="Roboto Condensed" w:hAnsi="Roboto Condensed"/>
          <w:bCs/>
          <w:sz w:val="20"/>
          <w:szCs w:val="20"/>
        </w:rPr>
        <w:t>2022 года, инвестиционные проекты, закупки подвижного состава, слияния и поглощения, отставки и назначения, стратегии, контакты и др.</w:t>
      </w:r>
    </w:p>
    <w:p w14:paraId="166B7795" w14:textId="77777777" w:rsidR="008C0706" w:rsidRPr="00890238" w:rsidRDefault="008C0706" w:rsidP="008C0706">
      <w:pPr>
        <w:ind w:firstLine="426"/>
        <w:jc w:val="both"/>
        <w:rPr>
          <w:rFonts w:ascii="Roboto Condensed" w:hAnsi="Roboto Condensed"/>
          <w:bCs/>
          <w:sz w:val="20"/>
          <w:szCs w:val="20"/>
        </w:rPr>
      </w:pPr>
      <w:r w:rsidRPr="00890238">
        <w:rPr>
          <w:rFonts w:ascii="Roboto Condensed" w:hAnsi="Roboto Condensed"/>
          <w:b/>
          <w:sz w:val="20"/>
          <w:szCs w:val="20"/>
        </w:rPr>
        <w:t>Раздел I</w:t>
      </w:r>
      <w:r w:rsidRPr="00890238">
        <w:rPr>
          <w:rFonts w:ascii="Roboto Condensed" w:hAnsi="Roboto Condensed"/>
          <w:b/>
          <w:sz w:val="20"/>
          <w:szCs w:val="20"/>
          <w:lang w:val="en-US"/>
        </w:rPr>
        <w:t>V</w:t>
      </w:r>
      <w:r w:rsidRPr="00890238">
        <w:rPr>
          <w:rFonts w:ascii="Roboto Condensed" w:hAnsi="Roboto Condensed"/>
          <w:b/>
          <w:sz w:val="20"/>
          <w:szCs w:val="20"/>
        </w:rPr>
        <w:t xml:space="preserve">. Основные события компаний, занимающихся операционным лизингом подвижного состава: </w:t>
      </w:r>
      <w:r w:rsidRPr="00890238">
        <w:rPr>
          <w:rFonts w:ascii="Roboto Condensed" w:hAnsi="Roboto Condensed"/>
          <w:sz w:val="20"/>
          <w:szCs w:val="20"/>
        </w:rPr>
        <w:t>Бизнес-</w:t>
      </w:r>
      <w:r w:rsidRPr="00890238">
        <w:rPr>
          <w:rFonts w:ascii="Roboto Condensed" w:hAnsi="Roboto Condensed"/>
          <w:bCs/>
          <w:sz w:val="20"/>
          <w:szCs w:val="20"/>
        </w:rPr>
        <w:t>справки по крупнейшим оперлизинговым компаниям в сегменте железнодорожного подвижного состава, включающие историю развития, операционные и финансовые показатели, динамику и структуру парка, крупнейших арендаторов, контакты, ключевые события и др.</w:t>
      </w:r>
    </w:p>
    <w:p w14:paraId="33D73D23" w14:textId="77777777" w:rsidR="008C0706" w:rsidRPr="00890238" w:rsidRDefault="008C0706" w:rsidP="008C0706">
      <w:pPr>
        <w:ind w:firstLine="426"/>
        <w:jc w:val="both"/>
        <w:rPr>
          <w:rFonts w:ascii="Roboto Condensed" w:hAnsi="Roboto Condensed"/>
          <w:b/>
          <w:sz w:val="22"/>
          <w:szCs w:val="18"/>
        </w:rPr>
      </w:pPr>
    </w:p>
    <w:p w14:paraId="40AA594E" w14:textId="4233A5FB" w:rsidR="006A614C" w:rsidRPr="00890238" w:rsidRDefault="008C0706" w:rsidP="008C0706">
      <w:pPr>
        <w:ind w:firstLine="426"/>
        <w:jc w:val="both"/>
        <w:rPr>
          <w:rFonts w:ascii="Roboto Condensed" w:hAnsi="Roboto Condensed"/>
        </w:rPr>
      </w:pPr>
      <w:r w:rsidRPr="00890238">
        <w:rPr>
          <w:rFonts w:ascii="Roboto Condensed" w:hAnsi="Roboto Condensed"/>
          <w:b/>
          <w:sz w:val="22"/>
          <w:szCs w:val="18"/>
        </w:rPr>
        <w:t xml:space="preserve">Дополнительную информацию Вы можете получить на </w:t>
      </w:r>
      <w:r w:rsidRPr="00181072">
        <w:rPr>
          <w:rFonts w:ascii="Roboto Condensed" w:hAnsi="Roboto Condensed"/>
          <w:b/>
          <w:sz w:val="22"/>
          <w:szCs w:val="18"/>
        </w:rPr>
        <w:t>www.advis.ru</w:t>
      </w:r>
      <w:r w:rsidRPr="00890238">
        <w:rPr>
          <w:rFonts w:ascii="Roboto Condensed" w:hAnsi="Roboto Condensed"/>
          <w:b/>
          <w:sz w:val="22"/>
          <w:szCs w:val="18"/>
        </w:rPr>
        <w:t xml:space="preserve"> и </w:t>
      </w:r>
      <w:r w:rsidRPr="00890238">
        <w:rPr>
          <w:rStyle w:val="aff0"/>
          <w:rFonts w:ascii="Roboto Condensed" w:hAnsi="Roboto Condensed"/>
          <w:b/>
          <w:color w:val="2D0FE1"/>
          <w:sz w:val="22"/>
          <w:szCs w:val="18"/>
          <w:u w:val="single"/>
        </w:rPr>
        <w:t>www.infoline.spb.ru</w:t>
      </w:r>
    </w:p>
    <w:p w14:paraId="2BFC852C" w14:textId="77777777" w:rsidR="004C79EC" w:rsidRPr="00890238" w:rsidRDefault="004C79EC" w:rsidP="006A614C">
      <w:pPr>
        <w:rPr>
          <w:rFonts w:ascii="Roboto Condensed" w:hAnsi="Roboto Condensed"/>
          <w:i/>
          <w:color w:val="FF0000"/>
          <w:sz w:val="32"/>
          <w:szCs w:val="32"/>
        </w:rPr>
      </w:pPr>
      <w:r w:rsidRPr="00890238">
        <w:rPr>
          <w:rFonts w:ascii="Roboto Condensed" w:hAnsi="Roboto Condensed"/>
          <w:bCs/>
          <w:iCs/>
        </w:rPr>
        <w:br w:type="page"/>
      </w:r>
      <w:bookmarkStart w:id="48" w:name="_Toc94283942"/>
    </w:p>
    <w:p w14:paraId="060BA8C0" w14:textId="118DB830" w:rsidR="006A614C" w:rsidRPr="00890238" w:rsidRDefault="006A614C" w:rsidP="006A614C">
      <w:pPr>
        <w:pStyle w:val="1"/>
        <w:pageBreakBefore/>
        <w:spacing w:after="0" w:line="180" w:lineRule="auto"/>
        <w:rPr>
          <w:rFonts w:ascii="Roboto Condensed" w:hAnsi="Roboto Condensed" w:cs="Times New Roman"/>
          <w:bCs w:val="0"/>
          <w:kern w:val="0"/>
          <w:szCs w:val="24"/>
        </w:rPr>
      </w:pPr>
      <w:bookmarkStart w:id="49" w:name="_Toc94775828"/>
      <w:r w:rsidRPr="00890238">
        <w:rPr>
          <w:rFonts w:ascii="Roboto Condensed" w:hAnsi="Roboto Condensed" w:cs="Times New Roman"/>
          <w:bCs w:val="0"/>
          <w:kern w:val="0"/>
          <w:szCs w:val="24"/>
        </w:rPr>
        <w:lastRenderedPageBreak/>
        <w:t>Раздел I. Рейтинг операторов подвижного состава и лизинговых компаний</w:t>
      </w:r>
      <w:bookmarkEnd w:id="48"/>
      <w:bookmarkEnd w:id="49"/>
    </w:p>
    <w:p w14:paraId="08558294" w14:textId="77777777" w:rsidR="006A614C" w:rsidRPr="00890238" w:rsidRDefault="006A614C" w:rsidP="006A614C">
      <w:pPr>
        <w:pStyle w:val="2"/>
        <w:spacing w:before="60" w:after="60" w:line="180" w:lineRule="auto"/>
        <w:jc w:val="both"/>
        <w:rPr>
          <w:rFonts w:ascii="Roboto Condensed" w:hAnsi="Roboto Condensed"/>
        </w:rPr>
      </w:pPr>
      <w:bookmarkStart w:id="50" w:name="_Toc94283943"/>
      <w:bookmarkStart w:id="51" w:name="_Toc94775829"/>
      <w:r w:rsidRPr="00890238">
        <w:rPr>
          <w:rFonts w:ascii="Roboto Condensed" w:hAnsi="Roboto Condensed"/>
        </w:rPr>
        <w:t>1.1 Ранговый рейтинг операторов</w:t>
      </w:r>
      <w:bookmarkEnd w:id="50"/>
      <w:bookmarkEnd w:id="51"/>
      <w:r w:rsidRPr="00890238">
        <w:rPr>
          <w:rFonts w:ascii="Roboto Condensed" w:hAnsi="Roboto Condensed"/>
        </w:rPr>
        <w:t xml:space="preserve"> </w:t>
      </w:r>
    </w:p>
    <w:p w14:paraId="13D0491B" w14:textId="2D0DCBDB" w:rsidR="00AC2FAE" w:rsidRPr="00890238" w:rsidRDefault="00AC2FAE" w:rsidP="00AC2FAE">
      <w:pPr>
        <w:pStyle w:val="a5"/>
        <w:rPr>
          <w:rFonts w:ascii="Roboto Condensed" w:hAnsi="Roboto Condensed"/>
          <w:i/>
        </w:rPr>
      </w:pPr>
      <w:r w:rsidRPr="00890238">
        <w:rPr>
          <w:rFonts w:ascii="Roboto Condensed" w:hAnsi="Roboto Condensed"/>
          <w:b/>
        </w:rPr>
        <w:t>Основной целью</w:t>
      </w:r>
      <w:r w:rsidRPr="00890238">
        <w:rPr>
          <w:rFonts w:ascii="Roboto Condensed" w:hAnsi="Roboto Condensed"/>
        </w:rPr>
        <w:t xml:space="preserve"> рейтинга </w:t>
      </w:r>
      <w:r w:rsidRPr="00181072">
        <w:rPr>
          <w:rFonts w:ascii="Roboto Condensed" w:hAnsi="Roboto Condensed"/>
          <w:lang w:val="en-US"/>
        </w:rPr>
        <w:t>INFOLine</w:t>
      </w:r>
      <w:r w:rsidRPr="00181072">
        <w:rPr>
          <w:rFonts w:ascii="Roboto Condensed" w:hAnsi="Roboto Condensed"/>
        </w:rPr>
        <w:t xml:space="preserve"> </w:t>
      </w:r>
      <w:r w:rsidRPr="00181072">
        <w:rPr>
          <w:rFonts w:ascii="Roboto Condensed" w:hAnsi="Roboto Condensed"/>
          <w:lang w:val="en-US"/>
        </w:rPr>
        <w:t>Rail</w:t>
      </w:r>
      <w:r w:rsidRPr="00181072">
        <w:rPr>
          <w:rFonts w:ascii="Roboto Condensed" w:hAnsi="Roboto Condensed"/>
        </w:rPr>
        <w:t xml:space="preserve"> </w:t>
      </w:r>
      <w:r w:rsidRPr="00181072">
        <w:rPr>
          <w:rFonts w:ascii="Roboto Condensed" w:hAnsi="Roboto Condensed"/>
          <w:lang w:val="en-US"/>
        </w:rPr>
        <w:t>Russia</w:t>
      </w:r>
      <w:r w:rsidRPr="00181072">
        <w:rPr>
          <w:rFonts w:ascii="Roboto Condensed" w:hAnsi="Roboto Condensed"/>
        </w:rPr>
        <w:t xml:space="preserve"> </w:t>
      </w:r>
      <w:r w:rsidRPr="00181072">
        <w:rPr>
          <w:rFonts w:ascii="Roboto Condensed" w:hAnsi="Roboto Condensed"/>
          <w:lang w:val="en-US"/>
        </w:rPr>
        <w:t>Top</w:t>
      </w:r>
      <w:r w:rsidRPr="00890238">
        <w:rPr>
          <w:rFonts w:ascii="Roboto Condensed" w:hAnsi="Roboto Condensed"/>
        </w:rPr>
        <w:t xml:space="preserve"> является выявление и анализ тенденций на рынке оперирования подвижным составом, определение позиций и описание ведущих игроков. Помимо рейтингов по величине парка, операторы проранжированы по объемам грузоперевозок, а также по выручке. </w:t>
      </w:r>
      <w:r w:rsidRPr="00890238">
        <w:rPr>
          <w:rFonts w:ascii="Roboto Condensed" w:hAnsi="Roboto Condensed"/>
          <w:b/>
        </w:rPr>
        <w:t xml:space="preserve">Рейтинг операторов </w:t>
      </w:r>
      <w:r w:rsidRPr="00890238">
        <w:rPr>
          <w:rFonts w:ascii="Roboto Condensed" w:hAnsi="Roboto Condensed"/>
        </w:rPr>
        <w:t>сформирован по ранговому принципу, в нем учитывалось место по парку в собственности</w:t>
      </w:r>
      <w:r w:rsidRPr="00890238">
        <w:rPr>
          <w:rFonts w:ascii="Roboto Condensed" w:hAnsi="Roboto Condensed" w:cs="ZWAdobeF"/>
          <w:sz w:val="2"/>
          <w:szCs w:val="2"/>
        </w:rPr>
        <w:t>1F</w:t>
      </w:r>
      <w:r w:rsidRPr="00890238">
        <w:rPr>
          <w:rStyle w:val="ae"/>
          <w:rFonts w:ascii="Roboto Condensed" w:hAnsi="Roboto Condensed"/>
        </w:rPr>
        <w:footnoteReference w:id="3"/>
      </w:r>
      <w:r w:rsidRPr="00890238">
        <w:rPr>
          <w:rFonts w:ascii="Roboto Condensed" w:hAnsi="Roboto Condensed"/>
        </w:rPr>
        <w:t xml:space="preserve"> (с учетом финансового лизинга) и управлении</w:t>
      </w:r>
      <w:r w:rsidRPr="00890238">
        <w:rPr>
          <w:rFonts w:ascii="Roboto Condensed" w:hAnsi="Roboto Condensed" w:cs="ZWAdobeF"/>
          <w:sz w:val="2"/>
          <w:szCs w:val="2"/>
        </w:rPr>
        <w:t>2F</w:t>
      </w:r>
      <w:r w:rsidRPr="00890238">
        <w:rPr>
          <w:rStyle w:val="ae"/>
          <w:rFonts w:ascii="Roboto Condensed" w:hAnsi="Roboto Condensed"/>
        </w:rPr>
        <w:footnoteReference w:id="4"/>
      </w:r>
      <w:r w:rsidRPr="00890238">
        <w:rPr>
          <w:rFonts w:ascii="Roboto Condensed" w:hAnsi="Roboto Condensed"/>
        </w:rPr>
        <w:t>, перевозкам грузов и валовой выручке (рейтинг по выручке формируется по итогам полного года). Итоговое место в Рейтинге зависит от суммы рангов и тем выше, чем меньше их сумма. Ранговые места, для компаний, не вошедших в ТОП-45 по парку в собственности (с учетом финансового лизинга) или управлении, при расчете среднего ранга не учитывались. Если сумма рангов совпадала, то на более высокое место у компаний, показатели которых выше при расчете без показателя выручки.</w:t>
      </w:r>
    </w:p>
    <w:p w14:paraId="6FDA584D" w14:textId="62D588E4" w:rsidR="00552D68" w:rsidRPr="00890238" w:rsidRDefault="00552D68" w:rsidP="00552D68">
      <w:pPr>
        <w:pStyle w:val="a5"/>
        <w:keepNext/>
        <w:ind w:left="0" w:firstLine="0"/>
        <w:jc w:val="center"/>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1</w:t>
      </w:r>
      <w:r w:rsidRPr="00890238">
        <w:rPr>
          <w:rFonts w:ascii="Roboto Condensed" w:hAnsi="Roboto Condensed"/>
        </w:rPr>
        <w:t xml:space="preserve">. </w:t>
      </w:r>
      <w:bookmarkStart w:id="52" w:name="_Toc57968234"/>
      <w:r w:rsidRPr="00890238">
        <w:rPr>
          <w:rFonts w:ascii="Roboto Condensed" w:hAnsi="Roboto Condensed"/>
        </w:rPr>
        <w:t>Ранговый рейтинг ТОП-30 операторов подвижного состава по итогам 9 месяцев 2022 года</w:t>
      </w:r>
      <w:bookmarkEnd w:id="52"/>
      <w:r w:rsidRPr="00890238">
        <w:rPr>
          <w:rFonts w:ascii="Roboto Condensed" w:hAnsi="Roboto Condensed"/>
        </w:rPr>
        <w:t xml:space="preserve"> </w:t>
      </w:r>
    </w:p>
    <w:tbl>
      <w:tblPr>
        <w:tblW w:w="10096" w:type="dxa"/>
        <w:jc w:val="center"/>
        <w:tblBorders>
          <w:insideH w:val="single" w:sz="4" w:space="0" w:color="auto"/>
        </w:tblBorders>
        <w:tblLayout w:type="fixed"/>
        <w:tblCellMar>
          <w:left w:w="28" w:type="dxa"/>
          <w:right w:w="28" w:type="dxa"/>
        </w:tblCellMar>
        <w:tblLook w:val="04A0" w:firstRow="1" w:lastRow="0" w:firstColumn="1" w:lastColumn="0" w:noHBand="0" w:noVBand="1"/>
      </w:tblPr>
      <w:tblGrid>
        <w:gridCol w:w="3402"/>
        <w:gridCol w:w="624"/>
        <w:gridCol w:w="624"/>
        <w:gridCol w:w="567"/>
        <w:gridCol w:w="567"/>
        <w:gridCol w:w="567"/>
        <w:gridCol w:w="567"/>
        <w:gridCol w:w="796"/>
        <w:gridCol w:w="567"/>
        <w:gridCol w:w="681"/>
        <w:gridCol w:w="567"/>
        <w:gridCol w:w="567"/>
      </w:tblGrid>
      <w:tr w:rsidR="00552D68" w:rsidRPr="00890238" w14:paraId="2B78CFA0" w14:textId="77777777" w:rsidTr="00552D68">
        <w:trPr>
          <w:trHeight w:val="20"/>
          <w:tblHeader/>
          <w:jc w:val="center"/>
        </w:trPr>
        <w:tc>
          <w:tcPr>
            <w:tcW w:w="3402" w:type="dxa"/>
            <w:vMerge w:val="restart"/>
            <w:tcBorders>
              <w:top w:val="nil"/>
              <w:left w:val="nil"/>
              <w:bottom w:val="single" w:sz="4" w:space="0" w:color="auto"/>
              <w:right w:val="nil"/>
            </w:tcBorders>
            <w:vAlign w:val="center"/>
            <w:hideMark/>
          </w:tcPr>
          <w:p w14:paraId="267A65B4" w14:textId="77777777" w:rsidR="00552D68" w:rsidRPr="00890238" w:rsidRDefault="00552D68">
            <w:pPr>
              <w:jc w:val="center"/>
              <w:rPr>
                <w:rFonts w:ascii="Roboto Condensed" w:hAnsi="Roboto Condensed"/>
                <w:b/>
                <w:bCs/>
                <w:color w:val="000000"/>
                <w:sz w:val="18"/>
                <w:szCs w:val="18"/>
              </w:rPr>
            </w:pPr>
            <w:r w:rsidRPr="00890238">
              <w:rPr>
                <w:rFonts w:ascii="Roboto Condensed" w:hAnsi="Roboto Condensed"/>
                <w:b/>
                <w:bCs/>
                <w:sz w:val="18"/>
                <w:szCs w:val="18"/>
              </w:rPr>
              <w:t>Название компании</w:t>
            </w:r>
          </w:p>
        </w:tc>
        <w:tc>
          <w:tcPr>
            <w:tcW w:w="1248" w:type="dxa"/>
            <w:gridSpan w:val="2"/>
            <w:tcBorders>
              <w:top w:val="nil"/>
              <w:left w:val="nil"/>
              <w:bottom w:val="single" w:sz="4" w:space="0" w:color="auto"/>
              <w:right w:val="nil"/>
            </w:tcBorders>
            <w:vAlign w:val="center"/>
            <w:hideMark/>
          </w:tcPr>
          <w:p w14:paraId="409C7B3D" w14:textId="77777777" w:rsidR="00552D68" w:rsidRPr="00890238" w:rsidRDefault="00552D68">
            <w:pPr>
              <w:autoSpaceDE w:val="0"/>
              <w:jc w:val="center"/>
              <w:rPr>
                <w:rFonts w:ascii="Roboto Condensed" w:hAnsi="Roboto Condensed"/>
                <w:b/>
                <w:sz w:val="16"/>
                <w:szCs w:val="16"/>
              </w:rPr>
            </w:pPr>
            <w:r w:rsidRPr="00890238">
              <w:rPr>
                <w:rFonts w:ascii="Roboto Condensed" w:hAnsi="Roboto Condensed"/>
                <w:b/>
                <w:sz w:val="16"/>
                <w:szCs w:val="16"/>
              </w:rPr>
              <w:t>Собственность</w:t>
            </w:r>
            <w:r w:rsidRPr="00890238">
              <w:rPr>
                <w:rFonts w:ascii="Roboto Condensed" w:hAnsi="Roboto Condensed" w:cs="ZWAdobeF"/>
                <w:sz w:val="2"/>
                <w:szCs w:val="2"/>
              </w:rPr>
              <w:t>3F</w:t>
            </w:r>
            <w:r w:rsidRPr="00890238">
              <w:rPr>
                <w:rFonts w:ascii="Roboto Condensed" w:hAnsi="Roboto Condensed"/>
                <w:b/>
                <w:sz w:val="16"/>
                <w:szCs w:val="16"/>
                <w:vertAlign w:val="superscript"/>
              </w:rPr>
              <w:footnoteReference w:id="5"/>
            </w:r>
          </w:p>
        </w:tc>
        <w:tc>
          <w:tcPr>
            <w:tcW w:w="1134" w:type="dxa"/>
            <w:gridSpan w:val="2"/>
            <w:tcBorders>
              <w:top w:val="nil"/>
              <w:left w:val="nil"/>
              <w:bottom w:val="single" w:sz="4" w:space="0" w:color="auto"/>
              <w:right w:val="nil"/>
            </w:tcBorders>
            <w:noWrap/>
            <w:vAlign w:val="center"/>
            <w:hideMark/>
          </w:tcPr>
          <w:p w14:paraId="4E30ACA0" w14:textId="77777777" w:rsidR="00552D68" w:rsidRPr="00890238" w:rsidRDefault="00552D68">
            <w:pPr>
              <w:jc w:val="center"/>
              <w:rPr>
                <w:rFonts w:ascii="Roboto Condensed" w:hAnsi="Roboto Condensed"/>
                <w:b/>
                <w:sz w:val="16"/>
                <w:szCs w:val="16"/>
              </w:rPr>
            </w:pPr>
            <w:r w:rsidRPr="00890238">
              <w:rPr>
                <w:rFonts w:ascii="Roboto Condensed" w:hAnsi="Roboto Condensed"/>
                <w:b/>
                <w:sz w:val="16"/>
                <w:szCs w:val="16"/>
              </w:rPr>
              <w:t>Управление</w:t>
            </w:r>
          </w:p>
        </w:tc>
        <w:tc>
          <w:tcPr>
            <w:tcW w:w="1134" w:type="dxa"/>
            <w:gridSpan w:val="2"/>
            <w:tcBorders>
              <w:top w:val="nil"/>
              <w:left w:val="nil"/>
              <w:bottom w:val="single" w:sz="4" w:space="0" w:color="auto"/>
              <w:right w:val="nil"/>
            </w:tcBorders>
            <w:noWrap/>
            <w:vAlign w:val="center"/>
            <w:hideMark/>
          </w:tcPr>
          <w:p w14:paraId="3C5B4B52" w14:textId="77777777" w:rsidR="00552D68" w:rsidRPr="00890238" w:rsidRDefault="00552D68">
            <w:pPr>
              <w:jc w:val="center"/>
              <w:rPr>
                <w:rFonts w:ascii="Roboto Condensed" w:hAnsi="Roboto Condensed"/>
                <w:b/>
                <w:sz w:val="16"/>
                <w:szCs w:val="16"/>
              </w:rPr>
            </w:pPr>
            <w:r w:rsidRPr="00890238">
              <w:rPr>
                <w:rFonts w:ascii="Roboto Condensed" w:hAnsi="Roboto Condensed"/>
                <w:b/>
                <w:sz w:val="16"/>
                <w:szCs w:val="16"/>
              </w:rPr>
              <w:t>Перевозки</w:t>
            </w:r>
          </w:p>
        </w:tc>
        <w:tc>
          <w:tcPr>
            <w:tcW w:w="796" w:type="dxa"/>
            <w:tcBorders>
              <w:top w:val="nil"/>
              <w:left w:val="nil"/>
              <w:bottom w:val="single" w:sz="4" w:space="0" w:color="auto"/>
              <w:right w:val="nil"/>
            </w:tcBorders>
            <w:noWrap/>
            <w:vAlign w:val="center"/>
            <w:hideMark/>
          </w:tcPr>
          <w:p w14:paraId="1565506C" w14:textId="77777777" w:rsidR="00552D68" w:rsidRPr="00890238" w:rsidRDefault="00552D68">
            <w:pPr>
              <w:autoSpaceDE w:val="0"/>
              <w:jc w:val="center"/>
              <w:rPr>
                <w:rFonts w:ascii="Roboto Condensed" w:hAnsi="Roboto Condensed"/>
                <w:b/>
                <w:sz w:val="16"/>
                <w:szCs w:val="16"/>
              </w:rPr>
            </w:pPr>
            <w:r w:rsidRPr="00890238">
              <w:rPr>
                <w:rFonts w:ascii="Roboto Condensed" w:hAnsi="Roboto Condensed"/>
                <w:b/>
                <w:sz w:val="16"/>
                <w:szCs w:val="16"/>
              </w:rPr>
              <w:t>Выручка</w:t>
            </w:r>
            <w:r w:rsidRPr="00890238">
              <w:rPr>
                <w:rFonts w:ascii="Roboto Condensed" w:hAnsi="Roboto Condensed" w:cs="ZWAdobeF"/>
                <w:sz w:val="2"/>
                <w:szCs w:val="2"/>
              </w:rPr>
              <w:t>4F</w:t>
            </w:r>
            <w:r w:rsidRPr="00890238">
              <w:rPr>
                <w:rFonts w:ascii="Roboto Condensed" w:hAnsi="Roboto Condensed"/>
                <w:b/>
                <w:sz w:val="16"/>
                <w:szCs w:val="16"/>
                <w:vertAlign w:val="superscript"/>
              </w:rPr>
              <w:footnoteReference w:id="6"/>
            </w:r>
          </w:p>
        </w:tc>
        <w:tc>
          <w:tcPr>
            <w:tcW w:w="1248" w:type="dxa"/>
            <w:gridSpan w:val="2"/>
            <w:tcBorders>
              <w:top w:val="nil"/>
              <w:left w:val="nil"/>
              <w:bottom w:val="single" w:sz="4" w:space="0" w:color="auto"/>
              <w:right w:val="nil"/>
            </w:tcBorders>
            <w:noWrap/>
            <w:vAlign w:val="center"/>
            <w:hideMark/>
          </w:tcPr>
          <w:p w14:paraId="6ACB0B96" w14:textId="77777777" w:rsidR="00552D68" w:rsidRPr="00890238" w:rsidRDefault="00552D68">
            <w:pPr>
              <w:jc w:val="center"/>
              <w:rPr>
                <w:rFonts w:ascii="Roboto Condensed" w:hAnsi="Roboto Condensed"/>
                <w:b/>
                <w:sz w:val="16"/>
                <w:szCs w:val="16"/>
              </w:rPr>
            </w:pPr>
            <w:r w:rsidRPr="00890238">
              <w:rPr>
                <w:rFonts w:ascii="Roboto Condensed" w:hAnsi="Roboto Condensed"/>
                <w:b/>
                <w:sz w:val="16"/>
                <w:szCs w:val="16"/>
              </w:rPr>
              <w:t>Средний ранг</w:t>
            </w:r>
          </w:p>
        </w:tc>
        <w:tc>
          <w:tcPr>
            <w:tcW w:w="1134" w:type="dxa"/>
            <w:gridSpan w:val="2"/>
            <w:tcBorders>
              <w:top w:val="nil"/>
              <w:left w:val="nil"/>
              <w:bottom w:val="single" w:sz="4" w:space="0" w:color="auto"/>
              <w:right w:val="nil"/>
            </w:tcBorders>
            <w:noWrap/>
            <w:vAlign w:val="center"/>
            <w:hideMark/>
          </w:tcPr>
          <w:p w14:paraId="0A8856DB"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Место</w:t>
            </w:r>
          </w:p>
        </w:tc>
      </w:tr>
      <w:tr w:rsidR="00552D68" w:rsidRPr="00890238" w14:paraId="7BCCDF2E" w14:textId="77777777" w:rsidTr="00552D68">
        <w:trPr>
          <w:trHeight w:val="20"/>
          <w:tblHeader/>
          <w:jc w:val="center"/>
        </w:trPr>
        <w:tc>
          <w:tcPr>
            <w:tcW w:w="3402" w:type="dxa"/>
            <w:vMerge/>
            <w:tcBorders>
              <w:top w:val="nil"/>
              <w:left w:val="nil"/>
              <w:bottom w:val="single" w:sz="4" w:space="0" w:color="auto"/>
              <w:right w:val="nil"/>
            </w:tcBorders>
            <w:vAlign w:val="center"/>
            <w:hideMark/>
          </w:tcPr>
          <w:p w14:paraId="54C1EC37" w14:textId="77777777" w:rsidR="00552D68" w:rsidRPr="00890238" w:rsidRDefault="00552D68">
            <w:pPr>
              <w:rPr>
                <w:rFonts w:ascii="Roboto Condensed" w:hAnsi="Roboto Condensed"/>
                <w:b/>
                <w:bCs/>
                <w:color w:val="000000"/>
                <w:sz w:val="18"/>
                <w:szCs w:val="18"/>
              </w:rPr>
            </w:pPr>
          </w:p>
        </w:tc>
        <w:tc>
          <w:tcPr>
            <w:tcW w:w="624" w:type="dxa"/>
            <w:tcBorders>
              <w:top w:val="single" w:sz="4" w:space="0" w:color="auto"/>
              <w:left w:val="nil"/>
              <w:bottom w:val="single" w:sz="4" w:space="0" w:color="auto"/>
              <w:right w:val="nil"/>
            </w:tcBorders>
            <w:noWrap/>
            <w:vAlign w:val="center"/>
            <w:hideMark/>
          </w:tcPr>
          <w:p w14:paraId="2E8FD193"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2021</w:t>
            </w:r>
          </w:p>
        </w:tc>
        <w:tc>
          <w:tcPr>
            <w:tcW w:w="624" w:type="dxa"/>
            <w:tcBorders>
              <w:top w:val="single" w:sz="4" w:space="0" w:color="auto"/>
              <w:left w:val="nil"/>
              <w:bottom w:val="single" w:sz="4" w:space="0" w:color="auto"/>
              <w:right w:val="nil"/>
            </w:tcBorders>
            <w:hideMark/>
          </w:tcPr>
          <w:p w14:paraId="5E67B4D7"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9 мес. 2022</w:t>
            </w:r>
          </w:p>
        </w:tc>
        <w:tc>
          <w:tcPr>
            <w:tcW w:w="567" w:type="dxa"/>
            <w:tcBorders>
              <w:top w:val="single" w:sz="4" w:space="0" w:color="auto"/>
              <w:left w:val="nil"/>
              <w:bottom w:val="single" w:sz="4" w:space="0" w:color="auto"/>
              <w:right w:val="nil"/>
            </w:tcBorders>
            <w:noWrap/>
            <w:vAlign w:val="center"/>
            <w:hideMark/>
          </w:tcPr>
          <w:p w14:paraId="4B917E09"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2021</w:t>
            </w:r>
          </w:p>
        </w:tc>
        <w:tc>
          <w:tcPr>
            <w:tcW w:w="567" w:type="dxa"/>
            <w:tcBorders>
              <w:top w:val="single" w:sz="4" w:space="0" w:color="auto"/>
              <w:left w:val="nil"/>
              <w:bottom w:val="single" w:sz="4" w:space="0" w:color="auto"/>
              <w:right w:val="nil"/>
            </w:tcBorders>
            <w:hideMark/>
          </w:tcPr>
          <w:p w14:paraId="279D089F"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9 мес. 2022</w:t>
            </w:r>
          </w:p>
        </w:tc>
        <w:tc>
          <w:tcPr>
            <w:tcW w:w="567" w:type="dxa"/>
            <w:tcBorders>
              <w:top w:val="single" w:sz="4" w:space="0" w:color="auto"/>
              <w:left w:val="nil"/>
              <w:bottom w:val="single" w:sz="4" w:space="0" w:color="auto"/>
              <w:right w:val="nil"/>
            </w:tcBorders>
            <w:noWrap/>
            <w:vAlign w:val="center"/>
            <w:hideMark/>
          </w:tcPr>
          <w:p w14:paraId="4E607E13"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2021</w:t>
            </w:r>
          </w:p>
        </w:tc>
        <w:tc>
          <w:tcPr>
            <w:tcW w:w="567" w:type="dxa"/>
            <w:tcBorders>
              <w:top w:val="single" w:sz="4" w:space="0" w:color="auto"/>
              <w:left w:val="nil"/>
              <w:bottom w:val="single" w:sz="4" w:space="0" w:color="auto"/>
              <w:right w:val="nil"/>
            </w:tcBorders>
            <w:hideMark/>
          </w:tcPr>
          <w:p w14:paraId="66D16F39"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9 мес. 2022</w:t>
            </w:r>
          </w:p>
        </w:tc>
        <w:tc>
          <w:tcPr>
            <w:tcW w:w="796" w:type="dxa"/>
            <w:tcBorders>
              <w:top w:val="single" w:sz="4" w:space="0" w:color="auto"/>
              <w:left w:val="nil"/>
              <w:bottom w:val="single" w:sz="4" w:space="0" w:color="auto"/>
              <w:right w:val="nil"/>
            </w:tcBorders>
            <w:noWrap/>
            <w:vAlign w:val="center"/>
            <w:hideMark/>
          </w:tcPr>
          <w:p w14:paraId="0BA4D320"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2021</w:t>
            </w:r>
          </w:p>
        </w:tc>
        <w:tc>
          <w:tcPr>
            <w:tcW w:w="567" w:type="dxa"/>
            <w:tcBorders>
              <w:top w:val="single" w:sz="4" w:space="0" w:color="auto"/>
              <w:left w:val="nil"/>
              <w:bottom w:val="single" w:sz="4" w:space="0" w:color="auto"/>
              <w:right w:val="nil"/>
            </w:tcBorders>
            <w:noWrap/>
            <w:vAlign w:val="center"/>
            <w:hideMark/>
          </w:tcPr>
          <w:p w14:paraId="4D4417F0"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2021</w:t>
            </w:r>
          </w:p>
        </w:tc>
        <w:tc>
          <w:tcPr>
            <w:tcW w:w="681" w:type="dxa"/>
            <w:tcBorders>
              <w:top w:val="single" w:sz="4" w:space="0" w:color="auto"/>
              <w:left w:val="nil"/>
              <w:bottom w:val="single" w:sz="4" w:space="0" w:color="auto"/>
              <w:right w:val="nil"/>
            </w:tcBorders>
            <w:hideMark/>
          </w:tcPr>
          <w:p w14:paraId="48573D8F" w14:textId="77777777" w:rsidR="00552D68" w:rsidRPr="00890238" w:rsidRDefault="00552D68">
            <w:pPr>
              <w:jc w:val="center"/>
              <w:rPr>
                <w:rFonts w:ascii="Roboto Condensed" w:hAnsi="Roboto Condensed"/>
                <w:b/>
                <w:color w:val="000000"/>
                <w:sz w:val="16"/>
                <w:szCs w:val="16"/>
              </w:rPr>
            </w:pPr>
            <w:r w:rsidRPr="00890238">
              <w:rPr>
                <w:rFonts w:ascii="Roboto Condensed" w:hAnsi="Roboto Condensed"/>
                <w:b/>
                <w:color w:val="000000"/>
                <w:sz w:val="16"/>
                <w:szCs w:val="16"/>
              </w:rPr>
              <w:t>9 мес. 2022</w:t>
            </w:r>
          </w:p>
        </w:tc>
        <w:tc>
          <w:tcPr>
            <w:tcW w:w="567" w:type="dxa"/>
            <w:tcBorders>
              <w:top w:val="single" w:sz="4" w:space="0" w:color="auto"/>
              <w:left w:val="nil"/>
              <w:bottom w:val="single" w:sz="4" w:space="0" w:color="auto"/>
              <w:right w:val="nil"/>
            </w:tcBorders>
            <w:vAlign w:val="center"/>
            <w:hideMark/>
          </w:tcPr>
          <w:p w14:paraId="55E17BF4" w14:textId="77777777" w:rsidR="00552D68" w:rsidRPr="00890238" w:rsidRDefault="00552D68">
            <w:pPr>
              <w:jc w:val="center"/>
              <w:rPr>
                <w:rFonts w:ascii="Roboto Condensed" w:hAnsi="Roboto Condensed"/>
                <w:b/>
                <w:bCs/>
                <w:color w:val="000000"/>
                <w:sz w:val="18"/>
                <w:szCs w:val="18"/>
              </w:rPr>
            </w:pPr>
            <w:r w:rsidRPr="00890238">
              <w:rPr>
                <w:rFonts w:ascii="Roboto Condensed" w:hAnsi="Roboto Condensed"/>
                <w:b/>
                <w:color w:val="000000"/>
                <w:sz w:val="16"/>
                <w:szCs w:val="16"/>
              </w:rPr>
              <w:t>2021</w:t>
            </w:r>
          </w:p>
        </w:tc>
        <w:tc>
          <w:tcPr>
            <w:tcW w:w="567" w:type="dxa"/>
            <w:tcBorders>
              <w:top w:val="single" w:sz="4" w:space="0" w:color="auto"/>
              <w:left w:val="nil"/>
              <w:bottom w:val="single" w:sz="4" w:space="0" w:color="auto"/>
              <w:right w:val="nil"/>
            </w:tcBorders>
            <w:hideMark/>
          </w:tcPr>
          <w:p w14:paraId="465D13C9" w14:textId="77777777" w:rsidR="00552D68" w:rsidRPr="00890238" w:rsidRDefault="00552D68">
            <w:pPr>
              <w:jc w:val="center"/>
              <w:rPr>
                <w:rFonts w:ascii="Roboto Condensed" w:hAnsi="Roboto Condensed"/>
                <w:b/>
                <w:bCs/>
                <w:color w:val="000000"/>
                <w:sz w:val="18"/>
                <w:szCs w:val="18"/>
              </w:rPr>
            </w:pPr>
            <w:r w:rsidRPr="00890238">
              <w:rPr>
                <w:rFonts w:ascii="Roboto Condensed" w:hAnsi="Roboto Condensed"/>
                <w:b/>
                <w:color w:val="000000"/>
                <w:sz w:val="16"/>
                <w:szCs w:val="16"/>
              </w:rPr>
              <w:t>9 мес. 2022</w:t>
            </w:r>
          </w:p>
        </w:tc>
      </w:tr>
      <w:tr w:rsidR="00552D68" w:rsidRPr="00890238" w14:paraId="22266716" w14:textId="77777777" w:rsidTr="00E00974">
        <w:trPr>
          <w:trHeight w:val="20"/>
          <w:jc w:val="center"/>
        </w:trPr>
        <w:tc>
          <w:tcPr>
            <w:tcW w:w="3402" w:type="dxa"/>
            <w:tcBorders>
              <w:top w:val="single" w:sz="4" w:space="0" w:color="auto"/>
              <w:left w:val="nil"/>
              <w:bottom w:val="single" w:sz="4" w:space="0" w:color="auto"/>
              <w:right w:val="nil"/>
            </w:tcBorders>
            <w:noWrap/>
            <w:vAlign w:val="bottom"/>
            <w:hideMark/>
          </w:tcPr>
          <w:p w14:paraId="7D9AEDC1"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624" w:type="dxa"/>
            <w:tcBorders>
              <w:top w:val="single" w:sz="4" w:space="0" w:color="auto"/>
              <w:left w:val="nil"/>
              <w:bottom w:val="single" w:sz="4" w:space="0" w:color="auto"/>
              <w:right w:val="nil"/>
            </w:tcBorders>
            <w:noWrap/>
            <w:vAlign w:val="center"/>
            <w:hideMark/>
          </w:tcPr>
          <w:p w14:paraId="3BA003AB"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w:t>
            </w:r>
          </w:p>
        </w:tc>
        <w:tc>
          <w:tcPr>
            <w:tcW w:w="624" w:type="dxa"/>
            <w:tcBorders>
              <w:top w:val="single" w:sz="4" w:space="0" w:color="auto"/>
              <w:left w:val="nil"/>
              <w:bottom w:val="single" w:sz="4" w:space="0" w:color="auto"/>
              <w:right w:val="nil"/>
            </w:tcBorders>
            <w:vAlign w:val="center"/>
            <w:hideMark/>
          </w:tcPr>
          <w:p w14:paraId="04B98906" w14:textId="62E03925"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5CCA4CBF"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w:t>
            </w:r>
          </w:p>
        </w:tc>
        <w:tc>
          <w:tcPr>
            <w:tcW w:w="567" w:type="dxa"/>
            <w:tcBorders>
              <w:top w:val="single" w:sz="4" w:space="0" w:color="auto"/>
              <w:left w:val="nil"/>
              <w:bottom w:val="single" w:sz="4" w:space="0" w:color="auto"/>
              <w:right w:val="nil"/>
            </w:tcBorders>
            <w:hideMark/>
          </w:tcPr>
          <w:p w14:paraId="57EF239C" w14:textId="2FBF844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0C360AEA"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w:t>
            </w:r>
          </w:p>
        </w:tc>
        <w:tc>
          <w:tcPr>
            <w:tcW w:w="567" w:type="dxa"/>
            <w:tcBorders>
              <w:top w:val="single" w:sz="4" w:space="0" w:color="auto"/>
              <w:left w:val="nil"/>
              <w:bottom w:val="single" w:sz="4" w:space="0" w:color="auto"/>
              <w:right w:val="nil"/>
            </w:tcBorders>
            <w:hideMark/>
          </w:tcPr>
          <w:p w14:paraId="104D746C" w14:textId="273F8ED1"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96" w:type="dxa"/>
            <w:tcBorders>
              <w:top w:val="single" w:sz="4" w:space="0" w:color="auto"/>
              <w:left w:val="nil"/>
              <w:bottom w:val="single" w:sz="4" w:space="0" w:color="auto"/>
              <w:right w:val="nil"/>
            </w:tcBorders>
            <w:noWrap/>
            <w:vAlign w:val="center"/>
            <w:hideMark/>
          </w:tcPr>
          <w:p w14:paraId="06781CAB"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w:t>
            </w:r>
          </w:p>
        </w:tc>
        <w:tc>
          <w:tcPr>
            <w:tcW w:w="567" w:type="dxa"/>
            <w:tcBorders>
              <w:top w:val="single" w:sz="4" w:space="0" w:color="auto"/>
              <w:left w:val="nil"/>
              <w:bottom w:val="single" w:sz="4" w:space="0" w:color="auto"/>
              <w:right w:val="nil"/>
            </w:tcBorders>
            <w:noWrap/>
            <w:vAlign w:val="center"/>
            <w:hideMark/>
          </w:tcPr>
          <w:p w14:paraId="48F07FE5"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1,75</w:t>
            </w:r>
          </w:p>
        </w:tc>
        <w:tc>
          <w:tcPr>
            <w:tcW w:w="681" w:type="dxa"/>
            <w:tcBorders>
              <w:top w:val="single" w:sz="4" w:space="0" w:color="auto"/>
              <w:left w:val="nil"/>
              <w:bottom w:val="single" w:sz="4" w:space="0" w:color="auto"/>
              <w:right w:val="nil"/>
            </w:tcBorders>
            <w:noWrap/>
            <w:hideMark/>
          </w:tcPr>
          <w:p w14:paraId="4D6761BC" w14:textId="5E5C07D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121D5892"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w:t>
            </w:r>
          </w:p>
        </w:tc>
        <w:tc>
          <w:tcPr>
            <w:tcW w:w="567" w:type="dxa"/>
            <w:tcBorders>
              <w:top w:val="single" w:sz="4" w:space="0" w:color="auto"/>
              <w:left w:val="nil"/>
              <w:bottom w:val="single" w:sz="4" w:space="0" w:color="auto"/>
              <w:right w:val="nil"/>
            </w:tcBorders>
            <w:noWrap/>
            <w:hideMark/>
          </w:tcPr>
          <w:p w14:paraId="0ADB8267" w14:textId="3881F2C6"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552D68" w:rsidRPr="00890238" w14:paraId="73D0BD16" w14:textId="77777777" w:rsidTr="00E00974">
        <w:trPr>
          <w:trHeight w:val="20"/>
          <w:jc w:val="center"/>
        </w:trPr>
        <w:tc>
          <w:tcPr>
            <w:tcW w:w="3402" w:type="dxa"/>
            <w:tcBorders>
              <w:top w:val="single" w:sz="4" w:space="0" w:color="auto"/>
              <w:left w:val="nil"/>
              <w:bottom w:val="single" w:sz="4" w:space="0" w:color="auto"/>
              <w:right w:val="nil"/>
            </w:tcBorders>
            <w:noWrap/>
            <w:vAlign w:val="bottom"/>
            <w:hideMark/>
          </w:tcPr>
          <w:p w14:paraId="364D7D47"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624" w:type="dxa"/>
            <w:tcBorders>
              <w:top w:val="single" w:sz="4" w:space="0" w:color="auto"/>
              <w:left w:val="nil"/>
              <w:bottom w:val="single" w:sz="4" w:space="0" w:color="auto"/>
              <w:right w:val="nil"/>
            </w:tcBorders>
            <w:noWrap/>
            <w:vAlign w:val="center"/>
            <w:hideMark/>
          </w:tcPr>
          <w:p w14:paraId="55CBCECE"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w:t>
            </w:r>
          </w:p>
        </w:tc>
        <w:tc>
          <w:tcPr>
            <w:tcW w:w="624" w:type="dxa"/>
            <w:tcBorders>
              <w:top w:val="single" w:sz="4" w:space="0" w:color="auto"/>
              <w:left w:val="nil"/>
              <w:bottom w:val="single" w:sz="4" w:space="0" w:color="auto"/>
              <w:right w:val="nil"/>
            </w:tcBorders>
            <w:hideMark/>
          </w:tcPr>
          <w:p w14:paraId="06C98FA7" w14:textId="204AD256"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7D98B2D6"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w:t>
            </w:r>
          </w:p>
        </w:tc>
        <w:tc>
          <w:tcPr>
            <w:tcW w:w="567" w:type="dxa"/>
            <w:tcBorders>
              <w:top w:val="single" w:sz="4" w:space="0" w:color="auto"/>
              <w:left w:val="nil"/>
              <w:bottom w:val="single" w:sz="4" w:space="0" w:color="auto"/>
              <w:right w:val="nil"/>
            </w:tcBorders>
            <w:hideMark/>
          </w:tcPr>
          <w:p w14:paraId="6611AC48" w14:textId="6194B91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4F0B3FC4"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w:t>
            </w:r>
          </w:p>
        </w:tc>
        <w:tc>
          <w:tcPr>
            <w:tcW w:w="567" w:type="dxa"/>
            <w:tcBorders>
              <w:top w:val="single" w:sz="4" w:space="0" w:color="auto"/>
              <w:left w:val="nil"/>
              <w:bottom w:val="single" w:sz="4" w:space="0" w:color="auto"/>
              <w:right w:val="nil"/>
            </w:tcBorders>
            <w:hideMark/>
          </w:tcPr>
          <w:p w14:paraId="7D9A1479" w14:textId="367F9772"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96" w:type="dxa"/>
            <w:tcBorders>
              <w:top w:val="single" w:sz="4" w:space="0" w:color="auto"/>
              <w:left w:val="nil"/>
              <w:bottom w:val="single" w:sz="4" w:space="0" w:color="auto"/>
              <w:right w:val="nil"/>
            </w:tcBorders>
            <w:noWrap/>
            <w:vAlign w:val="center"/>
            <w:hideMark/>
          </w:tcPr>
          <w:p w14:paraId="1B1050BC"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w:t>
            </w:r>
          </w:p>
        </w:tc>
        <w:tc>
          <w:tcPr>
            <w:tcW w:w="567" w:type="dxa"/>
            <w:tcBorders>
              <w:top w:val="single" w:sz="4" w:space="0" w:color="auto"/>
              <w:left w:val="nil"/>
              <w:bottom w:val="single" w:sz="4" w:space="0" w:color="auto"/>
              <w:right w:val="nil"/>
            </w:tcBorders>
            <w:noWrap/>
            <w:vAlign w:val="center"/>
            <w:hideMark/>
          </w:tcPr>
          <w:p w14:paraId="5BF5E9A1"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2,25</w:t>
            </w:r>
          </w:p>
        </w:tc>
        <w:tc>
          <w:tcPr>
            <w:tcW w:w="681" w:type="dxa"/>
            <w:tcBorders>
              <w:top w:val="single" w:sz="4" w:space="0" w:color="auto"/>
              <w:left w:val="nil"/>
              <w:bottom w:val="single" w:sz="4" w:space="0" w:color="auto"/>
              <w:right w:val="nil"/>
            </w:tcBorders>
            <w:noWrap/>
            <w:hideMark/>
          </w:tcPr>
          <w:p w14:paraId="04109B36" w14:textId="054D788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0C1F124E"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2</w:t>
            </w:r>
          </w:p>
        </w:tc>
        <w:tc>
          <w:tcPr>
            <w:tcW w:w="567" w:type="dxa"/>
            <w:tcBorders>
              <w:top w:val="single" w:sz="4" w:space="0" w:color="auto"/>
              <w:left w:val="nil"/>
              <w:bottom w:val="single" w:sz="4" w:space="0" w:color="auto"/>
              <w:right w:val="nil"/>
            </w:tcBorders>
            <w:noWrap/>
            <w:hideMark/>
          </w:tcPr>
          <w:p w14:paraId="1F0DE9D8" w14:textId="2422D4B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552D68" w:rsidRPr="00890238" w14:paraId="15FFBA69" w14:textId="77777777" w:rsidTr="00E00974">
        <w:trPr>
          <w:trHeight w:val="20"/>
          <w:jc w:val="center"/>
        </w:trPr>
        <w:tc>
          <w:tcPr>
            <w:tcW w:w="3402" w:type="dxa"/>
            <w:tcBorders>
              <w:top w:val="single" w:sz="4" w:space="0" w:color="auto"/>
              <w:left w:val="nil"/>
              <w:bottom w:val="single" w:sz="4" w:space="0" w:color="auto"/>
              <w:right w:val="nil"/>
            </w:tcBorders>
            <w:noWrap/>
            <w:vAlign w:val="bottom"/>
            <w:hideMark/>
          </w:tcPr>
          <w:p w14:paraId="29F2E8FC"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624" w:type="dxa"/>
            <w:tcBorders>
              <w:top w:val="single" w:sz="4" w:space="0" w:color="auto"/>
              <w:left w:val="nil"/>
              <w:bottom w:val="single" w:sz="4" w:space="0" w:color="auto"/>
              <w:right w:val="nil"/>
            </w:tcBorders>
            <w:noWrap/>
            <w:vAlign w:val="center"/>
            <w:hideMark/>
          </w:tcPr>
          <w:p w14:paraId="66E0C5EA"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w:t>
            </w:r>
          </w:p>
        </w:tc>
        <w:tc>
          <w:tcPr>
            <w:tcW w:w="624" w:type="dxa"/>
            <w:tcBorders>
              <w:top w:val="single" w:sz="4" w:space="0" w:color="auto"/>
              <w:left w:val="nil"/>
              <w:bottom w:val="single" w:sz="4" w:space="0" w:color="auto"/>
              <w:right w:val="nil"/>
            </w:tcBorders>
            <w:hideMark/>
          </w:tcPr>
          <w:p w14:paraId="58158EF4" w14:textId="05C001A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4E1A0486"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3</w:t>
            </w:r>
          </w:p>
        </w:tc>
        <w:tc>
          <w:tcPr>
            <w:tcW w:w="567" w:type="dxa"/>
            <w:tcBorders>
              <w:top w:val="single" w:sz="4" w:space="0" w:color="auto"/>
              <w:left w:val="nil"/>
              <w:bottom w:val="single" w:sz="4" w:space="0" w:color="auto"/>
              <w:right w:val="nil"/>
            </w:tcBorders>
            <w:hideMark/>
          </w:tcPr>
          <w:p w14:paraId="572C795F" w14:textId="72B2B66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6039128B"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3</w:t>
            </w:r>
          </w:p>
        </w:tc>
        <w:tc>
          <w:tcPr>
            <w:tcW w:w="567" w:type="dxa"/>
            <w:tcBorders>
              <w:top w:val="single" w:sz="4" w:space="0" w:color="auto"/>
              <w:left w:val="nil"/>
              <w:bottom w:val="single" w:sz="4" w:space="0" w:color="auto"/>
              <w:right w:val="nil"/>
            </w:tcBorders>
            <w:hideMark/>
          </w:tcPr>
          <w:p w14:paraId="088940F5" w14:textId="0BBCF56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96" w:type="dxa"/>
            <w:tcBorders>
              <w:top w:val="single" w:sz="4" w:space="0" w:color="auto"/>
              <w:left w:val="nil"/>
              <w:bottom w:val="single" w:sz="4" w:space="0" w:color="auto"/>
              <w:right w:val="nil"/>
            </w:tcBorders>
            <w:noWrap/>
            <w:vAlign w:val="center"/>
            <w:hideMark/>
          </w:tcPr>
          <w:p w14:paraId="148D9E0B"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4</w:t>
            </w:r>
          </w:p>
        </w:tc>
        <w:tc>
          <w:tcPr>
            <w:tcW w:w="567" w:type="dxa"/>
            <w:tcBorders>
              <w:top w:val="single" w:sz="4" w:space="0" w:color="auto"/>
              <w:left w:val="nil"/>
              <w:bottom w:val="single" w:sz="4" w:space="0" w:color="auto"/>
              <w:right w:val="nil"/>
            </w:tcBorders>
            <w:noWrap/>
            <w:vAlign w:val="center"/>
            <w:hideMark/>
          </w:tcPr>
          <w:p w14:paraId="17F4D7D4"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3,50</w:t>
            </w:r>
          </w:p>
        </w:tc>
        <w:tc>
          <w:tcPr>
            <w:tcW w:w="681" w:type="dxa"/>
            <w:tcBorders>
              <w:top w:val="single" w:sz="4" w:space="0" w:color="auto"/>
              <w:left w:val="nil"/>
              <w:bottom w:val="single" w:sz="4" w:space="0" w:color="auto"/>
              <w:right w:val="nil"/>
            </w:tcBorders>
            <w:noWrap/>
            <w:hideMark/>
          </w:tcPr>
          <w:p w14:paraId="27088C9A" w14:textId="3E37FE15"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0E06A65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3</w:t>
            </w:r>
          </w:p>
        </w:tc>
        <w:tc>
          <w:tcPr>
            <w:tcW w:w="567" w:type="dxa"/>
            <w:tcBorders>
              <w:top w:val="single" w:sz="4" w:space="0" w:color="auto"/>
              <w:left w:val="nil"/>
              <w:bottom w:val="single" w:sz="4" w:space="0" w:color="auto"/>
              <w:right w:val="nil"/>
            </w:tcBorders>
            <w:noWrap/>
            <w:hideMark/>
          </w:tcPr>
          <w:p w14:paraId="302852DD" w14:textId="3334D1E5"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552D68" w:rsidRPr="00890238" w14:paraId="5668F0F3" w14:textId="77777777" w:rsidTr="00E00974">
        <w:trPr>
          <w:trHeight w:val="20"/>
          <w:jc w:val="center"/>
        </w:trPr>
        <w:tc>
          <w:tcPr>
            <w:tcW w:w="3402" w:type="dxa"/>
            <w:tcBorders>
              <w:top w:val="single" w:sz="4" w:space="0" w:color="auto"/>
              <w:left w:val="nil"/>
              <w:bottom w:val="single" w:sz="4" w:space="0" w:color="auto"/>
              <w:right w:val="nil"/>
            </w:tcBorders>
            <w:noWrap/>
            <w:vAlign w:val="bottom"/>
            <w:hideMark/>
          </w:tcPr>
          <w:p w14:paraId="0E9F049F"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624" w:type="dxa"/>
            <w:tcBorders>
              <w:top w:val="single" w:sz="4" w:space="0" w:color="auto"/>
              <w:left w:val="nil"/>
              <w:bottom w:val="single" w:sz="4" w:space="0" w:color="auto"/>
              <w:right w:val="nil"/>
            </w:tcBorders>
            <w:noWrap/>
            <w:vAlign w:val="center"/>
            <w:hideMark/>
          </w:tcPr>
          <w:p w14:paraId="0580FD44"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7</w:t>
            </w:r>
          </w:p>
        </w:tc>
        <w:tc>
          <w:tcPr>
            <w:tcW w:w="624" w:type="dxa"/>
            <w:tcBorders>
              <w:top w:val="single" w:sz="4" w:space="0" w:color="auto"/>
              <w:left w:val="nil"/>
              <w:bottom w:val="single" w:sz="4" w:space="0" w:color="auto"/>
              <w:right w:val="nil"/>
            </w:tcBorders>
            <w:hideMark/>
          </w:tcPr>
          <w:p w14:paraId="4080C157" w14:textId="353743A8"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268603D1"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7</w:t>
            </w:r>
          </w:p>
        </w:tc>
        <w:tc>
          <w:tcPr>
            <w:tcW w:w="567" w:type="dxa"/>
            <w:tcBorders>
              <w:top w:val="single" w:sz="4" w:space="0" w:color="auto"/>
              <w:left w:val="nil"/>
              <w:bottom w:val="single" w:sz="4" w:space="0" w:color="auto"/>
              <w:right w:val="nil"/>
            </w:tcBorders>
            <w:hideMark/>
          </w:tcPr>
          <w:p w14:paraId="7E4D4143" w14:textId="0BA3E109"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74CDAD75"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7</w:t>
            </w:r>
          </w:p>
        </w:tc>
        <w:tc>
          <w:tcPr>
            <w:tcW w:w="567" w:type="dxa"/>
            <w:tcBorders>
              <w:top w:val="single" w:sz="4" w:space="0" w:color="auto"/>
              <w:left w:val="nil"/>
              <w:bottom w:val="single" w:sz="4" w:space="0" w:color="auto"/>
              <w:right w:val="nil"/>
            </w:tcBorders>
            <w:hideMark/>
          </w:tcPr>
          <w:p w14:paraId="1184671B" w14:textId="49A1F062"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96" w:type="dxa"/>
            <w:tcBorders>
              <w:top w:val="single" w:sz="4" w:space="0" w:color="auto"/>
              <w:left w:val="nil"/>
              <w:bottom w:val="single" w:sz="4" w:space="0" w:color="auto"/>
              <w:right w:val="nil"/>
            </w:tcBorders>
            <w:noWrap/>
            <w:vAlign w:val="center"/>
            <w:hideMark/>
          </w:tcPr>
          <w:p w14:paraId="1F742531"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w:t>
            </w:r>
          </w:p>
        </w:tc>
        <w:tc>
          <w:tcPr>
            <w:tcW w:w="567" w:type="dxa"/>
            <w:tcBorders>
              <w:top w:val="single" w:sz="4" w:space="0" w:color="auto"/>
              <w:left w:val="nil"/>
              <w:bottom w:val="single" w:sz="4" w:space="0" w:color="auto"/>
              <w:right w:val="nil"/>
            </w:tcBorders>
            <w:noWrap/>
            <w:vAlign w:val="center"/>
            <w:hideMark/>
          </w:tcPr>
          <w:p w14:paraId="45C38CFC"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5,50</w:t>
            </w:r>
          </w:p>
        </w:tc>
        <w:tc>
          <w:tcPr>
            <w:tcW w:w="681" w:type="dxa"/>
            <w:tcBorders>
              <w:top w:val="single" w:sz="4" w:space="0" w:color="auto"/>
              <w:left w:val="nil"/>
              <w:bottom w:val="single" w:sz="4" w:space="0" w:color="auto"/>
              <w:right w:val="nil"/>
            </w:tcBorders>
            <w:noWrap/>
            <w:hideMark/>
          </w:tcPr>
          <w:p w14:paraId="7A04849F" w14:textId="00FA4D24"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noWrap/>
            <w:vAlign w:val="center"/>
            <w:hideMark/>
          </w:tcPr>
          <w:p w14:paraId="1A60C93E"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4</w:t>
            </w:r>
          </w:p>
        </w:tc>
        <w:tc>
          <w:tcPr>
            <w:tcW w:w="567" w:type="dxa"/>
            <w:tcBorders>
              <w:top w:val="single" w:sz="4" w:space="0" w:color="auto"/>
              <w:left w:val="nil"/>
              <w:bottom w:val="single" w:sz="4" w:space="0" w:color="auto"/>
              <w:right w:val="nil"/>
            </w:tcBorders>
            <w:noWrap/>
            <w:hideMark/>
          </w:tcPr>
          <w:p w14:paraId="0E14FE35" w14:textId="1D1E3F2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552D68" w:rsidRPr="00890238" w14:paraId="4DDDE28A" w14:textId="77777777" w:rsidTr="00E00974">
        <w:trPr>
          <w:trHeight w:val="20"/>
          <w:jc w:val="center"/>
        </w:trPr>
        <w:tc>
          <w:tcPr>
            <w:tcW w:w="3402" w:type="dxa"/>
            <w:tcBorders>
              <w:top w:val="single" w:sz="4" w:space="0" w:color="auto"/>
              <w:left w:val="nil"/>
              <w:bottom w:val="nil"/>
              <w:right w:val="nil"/>
            </w:tcBorders>
            <w:noWrap/>
            <w:vAlign w:val="bottom"/>
            <w:hideMark/>
          </w:tcPr>
          <w:p w14:paraId="12F06EE0"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624" w:type="dxa"/>
            <w:tcBorders>
              <w:top w:val="single" w:sz="4" w:space="0" w:color="auto"/>
              <w:left w:val="nil"/>
              <w:bottom w:val="nil"/>
              <w:right w:val="nil"/>
            </w:tcBorders>
            <w:noWrap/>
            <w:vAlign w:val="center"/>
            <w:hideMark/>
          </w:tcPr>
          <w:p w14:paraId="2CDA3DA0"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w:t>
            </w:r>
          </w:p>
        </w:tc>
        <w:tc>
          <w:tcPr>
            <w:tcW w:w="624" w:type="dxa"/>
            <w:tcBorders>
              <w:top w:val="single" w:sz="4" w:space="0" w:color="auto"/>
              <w:left w:val="nil"/>
              <w:bottom w:val="nil"/>
              <w:right w:val="nil"/>
            </w:tcBorders>
            <w:hideMark/>
          </w:tcPr>
          <w:p w14:paraId="4B7AEA15" w14:textId="2C83DF4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noWrap/>
            <w:vAlign w:val="center"/>
            <w:hideMark/>
          </w:tcPr>
          <w:p w14:paraId="457301FE"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4</w:t>
            </w:r>
          </w:p>
        </w:tc>
        <w:tc>
          <w:tcPr>
            <w:tcW w:w="567" w:type="dxa"/>
            <w:tcBorders>
              <w:top w:val="single" w:sz="4" w:space="0" w:color="auto"/>
              <w:left w:val="nil"/>
              <w:bottom w:val="nil"/>
              <w:right w:val="nil"/>
            </w:tcBorders>
            <w:hideMark/>
          </w:tcPr>
          <w:p w14:paraId="6820495C" w14:textId="02A9AF06"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noWrap/>
            <w:vAlign w:val="center"/>
            <w:hideMark/>
          </w:tcPr>
          <w:p w14:paraId="39AB3154"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8</w:t>
            </w:r>
          </w:p>
        </w:tc>
        <w:tc>
          <w:tcPr>
            <w:tcW w:w="567" w:type="dxa"/>
            <w:tcBorders>
              <w:top w:val="single" w:sz="4" w:space="0" w:color="auto"/>
              <w:left w:val="nil"/>
              <w:bottom w:val="nil"/>
              <w:right w:val="nil"/>
            </w:tcBorders>
            <w:hideMark/>
          </w:tcPr>
          <w:p w14:paraId="7790345C" w14:textId="7651922C"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96" w:type="dxa"/>
            <w:tcBorders>
              <w:top w:val="single" w:sz="4" w:space="0" w:color="auto"/>
              <w:left w:val="nil"/>
              <w:bottom w:val="nil"/>
              <w:right w:val="nil"/>
            </w:tcBorders>
            <w:noWrap/>
            <w:vAlign w:val="center"/>
            <w:hideMark/>
          </w:tcPr>
          <w:p w14:paraId="7235AD3F"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w:t>
            </w:r>
          </w:p>
        </w:tc>
        <w:tc>
          <w:tcPr>
            <w:tcW w:w="567" w:type="dxa"/>
            <w:tcBorders>
              <w:top w:val="single" w:sz="4" w:space="0" w:color="auto"/>
              <w:left w:val="nil"/>
              <w:bottom w:val="nil"/>
              <w:right w:val="nil"/>
            </w:tcBorders>
            <w:noWrap/>
            <w:vAlign w:val="center"/>
            <w:hideMark/>
          </w:tcPr>
          <w:p w14:paraId="1044459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6,00</w:t>
            </w:r>
          </w:p>
        </w:tc>
        <w:tc>
          <w:tcPr>
            <w:tcW w:w="681" w:type="dxa"/>
            <w:tcBorders>
              <w:top w:val="single" w:sz="4" w:space="0" w:color="auto"/>
              <w:left w:val="nil"/>
              <w:bottom w:val="nil"/>
              <w:right w:val="nil"/>
            </w:tcBorders>
            <w:noWrap/>
            <w:hideMark/>
          </w:tcPr>
          <w:p w14:paraId="262EADDD" w14:textId="249B4FA1"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noWrap/>
            <w:vAlign w:val="center"/>
            <w:hideMark/>
          </w:tcPr>
          <w:p w14:paraId="67D0C25C"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w:t>
            </w:r>
          </w:p>
        </w:tc>
        <w:tc>
          <w:tcPr>
            <w:tcW w:w="567" w:type="dxa"/>
            <w:tcBorders>
              <w:top w:val="single" w:sz="4" w:space="0" w:color="auto"/>
              <w:left w:val="nil"/>
              <w:bottom w:val="nil"/>
              <w:right w:val="nil"/>
            </w:tcBorders>
            <w:noWrap/>
            <w:hideMark/>
          </w:tcPr>
          <w:p w14:paraId="4EBD43C6" w14:textId="7B8EAFB3"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bl>
    <w:p w14:paraId="35BB0845" w14:textId="77777777" w:rsidR="006A614C" w:rsidRPr="00890238" w:rsidRDefault="006A614C" w:rsidP="006A614C">
      <w:pPr>
        <w:pStyle w:val="af3"/>
        <w:spacing w:line="192" w:lineRule="auto"/>
        <w:ind w:left="0"/>
        <w:jc w:val="left"/>
        <w:rPr>
          <w:rFonts w:ascii="Roboto Condensed" w:hAnsi="Roboto Condensed"/>
        </w:rPr>
      </w:pPr>
      <w:r w:rsidRPr="00890238">
        <w:rPr>
          <w:rFonts w:ascii="Roboto Condensed" w:hAnsi="Roboto Condensed"/>
        </w:rPr>
        <w:t xml:space="preserve"> "-" показатель отсутствует или не может быть рассчитан</w:t>
      </w:r>
    </w:p>
    <w:p w14:paraId="63390892" w14:textId="28228B15" w:rsidR="006A614C" w:rsidRPr="00890238" w:rsidRDefault="006A614C" w:rsidP="006A614C">
      <w:pPr>
        <w:pStyle w:val="af3"/>
        <w:ind w:left="0"/>
        <w:rPr>
          <w:rFonts w:ascii="Roboto Condensed" w:hAnsi="Roboto Condensed"/>
        </w:rPr>
      </w:pPr>
      <w:r w:rsidRPr="00890238">
        <w:rPr>
          <w:rFonts w:ascii="Roboto Condensed" w:hAnsi="Roboto Condensed"/>
        </w:rPr>
        <w:t>Источник: INFOLine</w:t>
      </w:r>
    </w:p>
    <w:p w14:paraId="2909FD92" w14:textId="77777777" w:rsidR="00DA6C44" w:rsidRPr="00890238" w:rsidRDefault="00DA6C44" w:rsidP="00DA6C44">
      <w:pPr>
        <w:pStyle w:val="a5"/>
        <w:ind w:left="0"/>
        <w:jc w:val="center"/>
        <w:rPr>
          <w:rFonts w:ascii="Roboto Condensed" w:hAnsi="Roboto Condensed"/>
          <w:b/>
          <w:bCs/>
          <w:i/>
          <w:iCs/>
          <w:color w:val="0000FF"/>
          <w:sz w:val="26"/>
        </w:rPr>
      </w:pPr>
    </w:p>
    <w:p w14:paraId="503E7447" w14:textId="3D71062C" w:rsidR="00DA6C44" w:rsidRPr="00890238" w:rsidRDefault="00DA6C44" w:rsidP="007F4A00">
      <w:pPr>
        <w:pStyle w:val="a5"/>
        <w:ind w:left="0"/>
        <w:jc w:val="center"/>
        <w:rPr>
          <w:rFonts w:ascii="Roboto Condensed" w:hAnsi="Roboto Condensed"/>
          <w:b/>
          <w:i/>
          <w:iCs/>
          <w:color w:val="0000FF"/>
          <w:sz w:val="26"/>
        </w:rPr>
      </w:pPr>
      <w:r w:rsidRPr="00890238">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552D68" w:rsidRPr="00890238">
        <w:rPr>
          <w:rFonts w:ascii="Roboto Condensed" w:hAnsi="Roboto Condensed"/>
          <w:b/>
          <w:bCs/>
          <w:i/>
          <w:iCs/>
          <w:color w:val="0000FF"/>
          <w:sz w:val="26"/>
        </w:rPr>
        <w:t>9 мес</w:t>
      </w:r>
      <w:r w:rsidR="007F4A00" w:rsidRPr="00890238">
        <w:rPr>
          <w:rFonts w:ascii="Roboto Condensed" w:hAnsi="Roboto Condensed"/>
          <w:b/>
          <w:bCs/>
          <w:i/>
          <w:iCs/>
          <w:color w:val="0000FF"/>
          <w:sz w:val="26"/>
        </w:rPr>
        <w:t>. 2022 года</w:t>
      </w:r>
    </w:p>
    <w:p w14:paraId="38718B7A" w14:textId="77777777" w:rsidR="00DA6C44" w:rsidRPr="00890238" w:rsidRDefault="00DA6C44" w:rsidP="00DA6C44">
      <w:pPr>
        <w:pStyle w:val="a5"/>
        <w:ind w:left="0"/>
        <w:jc w:val="center"/>
        <w:rPr>
          <w:rFonts w:ascii="Roboto Condensed" w:hAnsi="Roboto Condensed"/>
        </w:rPr>
      </w:pPr>
    </w:p>
    <w:p w14:paraId="1E0AAA26" w14:textId="77777777" w:rsidR="006A614C" w:rsidRPr="00890238" w:rsidRDefault="006A614C" w:rsidP="006A614C">
      <w:pPr>
        <w:pStyle w:val="2"/>
        <w:jc w:val="both"/>
        <w:rPr>
          <w:rFonts w:ascii="Roboto Condensed" w:hAnsi="Roboto Condensed" w:cs="Times New Roman"/>
        </w:rPr>
      </w:pPr>
      <w:bookmarkStart w:id="53" w:name="_Toc94283944"/>
      <w:bookmarkStart w:id="54" w:name="_Toc94775830"/>
      <w:r w:rsidRPr="00890238">
        <w:rPr>
          <w:rFonts w:ascii="Roboto Condensed" w:hAnsi="Roboto Condensed" w:cs="Times New Roman"/>
          <w:bCs w:val="0"/>
          <w:iCs w:val="0"/>
        </w:rPr>
        <w:t>1.2 Рейтинг операторов по величине парка в управлении</w:t>
      </w:r>
      <w:bookmarkEnd w:id="53"/>
      <w:bookmarkEnd w:id="54"/>
    </w:p>
    <w:p w14:paraId="428CE841" w14:textId="504BDB65" w:rsidR="00552D68" w:rsidRPr="00890238" w:rsidRDefault="00552D68" w:rsidP="00552D68">
      <w:pPr>
        <w:pStyle w:val="a5"/>
        <w:rPr>
          <w:rFonts w:ascii="Roboto Condensed" w:hAnsi="Roboto Condensed"/>
        </w:rPr>
      </w:pPr>
      <w:r w:rsidRPr="00890238">
        <w:rPr>
          <w:rFonts w:ascii="Roboto Condensed" w:hAnsi="Roboto Condensed"/>
        </w:rPr>
        <w:t xml:space="preserve">По итогам января-сентября 2022 года на долю ТОП-30 операторов подвижного состава приходится около Х% парка магистральных грузовых вагонов на сети "РЖД", причем доля TOP-10 сократилась по сравнению с началом 2022 года на Х п.п. до Х%, а ТОП-3 – на Х п.п. до Х%. </w:t>
      </w:r>
    </w:p>
    <w:p w14:paraId="004CC29D" w14:textId="01D48ED1" w:rsidR="007F4A00" w:rsidRPr="00890238" w:rsidRDefault="007F4A00" w:rsidP="007F4A00">
      <w:pPr>
        <w:pStyle w:val="a5"/>
        <w:rPr>
          <w:rFonts w:ascii="Roboto Condensed" w:hAnsi="Roboto Condensed"/>
          <w:lang w:val="en-US"/>
        </w:rPr>
      </w:pPr>
      <w:r w:rsidRPr="00890238">
        <w:rPr>
          <w:rFonts w:ascii="Roboto Condensed" w:hAnsi="Roboto Condensed"/>
          <w:lang w:val="en-US"/>
        </w:rPr>
        <w:t>&lt;…&gt;</w:t>
      </w:r>
    </w:p>
    <w:tbl>
      <w:tblPr>
        <w:tblW w:w="0" w:type="auto"/>
        <w:tblCellMar>
          <w:left w:w="0" w:type="dxa"/>
          <w:right w:w="0" w:type="dxa"/>
        </w:tblCellMar>
        <w:tblLook w:val="04A0" w:firstRow="1" w:lastRow="0" w:firstColumn="1" w:lastColumn="0" w:noHBand="0" w:noVBand="1"/>
      </w:tblPr>
      <w:tblGrid>
        <w:gridCol w:w="9696"/>
      </w:tblGrid>
      <w:tr w:rsidR="00AC2FAE" w:rsidRPr="00890238" w14:paraId="675F3924" w14:textId="77777777" w:rsidTr="00AC2FAE">
        <w:tc>
          <w:tcPr>
            <w:tcW w:w="9691" w:type="dxa"/>
            <w:hideMark/>
          </w:tcPr>
          <w:p w14:paraId="403C60ED" w14:textId="744EBE67" w:rsidR="00AC2FAE" w:rsidRPr="00890238" w:rsidRDefault="00AC2FAE" w:rsidP="00117172">
            <w:pPr>
              <w:pStyle w:val="a5"/>
              <w:keepNext/>
              <w:autoSpaceDE w:val="0"/>
              <w:spacing w:before="120"/>
              <w:ind w:left="0" w:firstLine="0"/>
              <w:jc w:val="center"/>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1</w:t>
            </w:r>
            <w:r w:rsidRPr="00890238">
              <w:rPr>
                <w:rFonts w:ascii="Roboto Condensed" w:hAnsi="Roboto Condensed"/>
              </w:rPr>
              <w:t xml:space="preserve">. </w:t>
            </w:r>
            <w:bookmarkStart w:id="55" w:name="_Toc57967819"/>
            <w:r w:rsidRPr="00890238">
              <w:rPr>
                <w:rFonts w:ascii="Roboto Condensed" w:hAnsi="Roboto Condensed"/>
              </w:rPr>
              <w:t>Динамика доли рынка крупнейших операторов подвижного состава в управлении</w:t>
            </w:r>
            <w:r w:rsidRPr="00890238">
              <w:rPr>
                <w:rFonts w:ascii="Roboto Condensed" w:hAnsi="Roboto Condensed" w:cs="ZWAdobeF"/>
                <w:sz w:val="2"/>
                <w:szCs w:val="2"/>
              </w:rPr>
              <w:t>5F</w:t>
            </w:r>
            <w:r w:rsidRPr="00890238">
              <w:rPr>
                <w:rStyle w:val="ae"/>
                <w:rFonts w:ascii="Roboto Condensed" w:hAnsi="Roboto Condensed"/>
              </w:rPr>
              <w:footnoteReference w:id="7"/>
            </w:r>
            <w:r w:rsidRPr="00890238">
              <w:rPr>
                <w:rFonts w:ascii="Roboto Condensed" w:hAnsi="Roboto Condensed"/>
              </w:rPr>
              <w:t xml:space="preserve"> в 2017-2022 гг., %</w:t>
            </w:r>
            <w:bookmarkEnd w:id="55"/>
          </w:p>
        </w:tc>
      </w:tr>
      <w:tr w:rsidR="00AC2FAE" w:rsidRPr="00890238" w14:paraId="24CBE550" w14:textId="77777777" w:rsidTr="00AC2FAE">
        <w:tc>
          <w:tcPr>
            <w:tcW w:w="9691" w:type="dxa"/>
            <w:hideMark/>
          </w:tcPr>
          <w:p w14:paraId="4B1FFA23" w14:textId="77777777" w:rsidR="00AC2FAE" w:rsidRPr="00890238" w:rsidRDefault="00AC2FAE" w:rsidP="00117172">
            <w:pPr>
              <w:pStyle w:val="a5"/>
              <w:keepNext/>
              <w:ind w:left="0" w:firstLine="0"/>
              <w:jc w:val="center"/>
              <w:rPr>
                <w:rFonts w:ascii="Roboto Condensed" w:hAnsi="Roboto Condensed"/>
              </w:rPr>
            </w:pPr>
            <w:r w:rsidRPr="00890238">
              <w:rPr>
                <w:rFonts w:ascii="Roboto Condensed" w:hAnsi="Roboto Condensed"/>
                <w:noProof/>
              </w:rPr>
              <w:drawing>
                <wp:inline distT="0" distB="0" distL="0" distR="0" wp14:anchorId="7193D22D" wp14:editId="08304958">
                  <wp:extent cx="6276975" cy="3062605"/>
                  <wp:effectExtent l="0" t="0" r="0" b="0"/>
                  <wp:docPr id="139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C2FAE" w:rsidRPr="00890238" w14:paraId="64CB9805" w14:textId="77777777" w:rsidTr="00AC2FAE">
        <w:tc>
          <w:tcPr>
            <w:tcW w:w="9691" w:type="dxa"/>
            <w:hideMark/>
          </w:tcPr>
          <w:p w14:paraId="3D28E450" w14:textId="77777777" w:rsidR="00AC2FAE" w:rsidRPr="00890238" w:rsidRDefault="00AC2FAE" w:rsidP="00117172">
            <w:pPr>
              <w:pStyle w:val="a5"/>
              <w:spacing w:after="80"/>
              <w:jc w:val="right"/>
              <w:rPr>
                <w:rFonts w:ascii="Roboto Condensed" w:hAnsi="Roboto Condensed"/>
              </w:rPr>
            </w:pPr>
            <w:r w:rsidRPr="00890238">
              <w:rPr>
                <w:rFonts w:ascii="Roboto Condensed" w:hAnsi="Roboto Condensed"/>
                <w:i/>
                <w:sz w:val="16"/>
                <w:szCs w:val="16"/>
              </w:rPr>
              <w:t xml:space="preserve">Источник: </w:t>
            </w:r>
            <w:r w:rsidRPr="00890238">
              <w:rPr>
                <w:rFonts w:ascii="Roboto Condensed" w:hAnsi="Roboto Condensed"/>
                <w:i/>
                <w:sz w:val="16"/>
                <w:szCs w:val="16"/>
                <w:lang w:val="en-US"/>
              </w:rPr>
              <w:t>INFOLine</w:t>
            </w:r>
          </w:p>
        </w:tc>
      </w:tr>
    </w:tbl>
    <w:p w14:paraId="4A1F318F" w14:textId="5001CCCF" w:rsidR="006A614C" w:rsidRPr="00890238" w:rsidRDefault="006A614C" w:rsidP="006A614C">
      <w:pPr>
        <w:pStyle w:val="a5"/>
        <w:rPr>
          <w:rFonts w:ascii="Roboto Condensed" w:hAnsi="Roboto Condensed"/>
        </w:rPr>
      </w:pPr>
      <w:r w:rsidRPr="00890238">
        <w:rPr>
          <w:rFonts w:ascii="Roboto Condensed" w:hAnsi="Roboto Condensed"/>
        </w:rPr>
        <w:t xml:space="preserve">В августе 2021 года подконтрольный ПАО "ВТБ" зерновой холдинг "Деметра-Холдинг" </w:t>
      </w:r>
      <w:r w:rsidR="00BC6321" w:rsidRPr="00890238">
        <w:rPr>
          <w:rFonts w:ascii="Roboto Condensed" w:hAnsi="Roboto Condensed"/>
        </w:rPr>
        <w:t>консолидировал</w:t>
      </w:r>
      <w:r w:rsidRPr="00890238">
        <w:rPr>
          <w:rFonts w:ascii="Roboto Condensed" w:hAnsi="Roboto Condensed"/>
        </w:rPr>
        <w:t xml:space="preserve"> 100% ГК "Рустранском" (РТК), в которую входит крупнейший в РФ зерновой железнодорожный оператор "Русагротранс". Персонал "Рустранскома" перешел в логистический блок "Деметра Холдинга".</w:t>
      </w:r>
    </w:p>
    <w:p w14:paraId="29BD25E0" w14:textId="6E602AE3" w:rsidR="006A614C" w:rsidRPr="00890238" w:rsidRDefault="006A614C" w:rsidP="006A614C">
      <w:pPr>
        <w:pStyle w:val="a5"/>
        <w:rPr>
          <w:rFonts w:ascii="Roboto Condensed" w:hAnsi="Roboto Condensed"/>
        </w:rPr>
      </w:pPr>
      <w:r w:rsidRPr="00890238">
        <w:rPr>
          <w:rFonts w:ascii="Roboto Condensed" w:hAnsi="Roboto Condensed"/>
        </w:rPr>
        <w:t xml:space="preserve">Некоторые </w:t>
      </w:r>
      <w:r w:rsidR="00BC6321" w:rsidRPr="00890238">
        <w:rPr>
          <w:rFonts w:ascii="Roboto Condensed" w:hAnsi="Roboto Condensed"/>
        </w:rPr>
        <w:t xml:space="preserve">значимые </w:t>
      </w:r>
      <w:r w:rsidRPr="00890238">
        <w:rPr>
          <w:rFonts w:ascii="Roboto Condensed" w:hAnsi="Roboto Condensed"/>
        </w:rPr>
        <w:t xml:space="preserve">сделки по передаче новых вагонов в аренду </w:t>
      </w:r>
      <w:r w:rsidR="00BC6321" w:rsidRPr="00890238">
        <w:rPr>
          <w:rFonts w:ascii="Roboto Condensed" w:hAnsi="Roboto Condensed"/>
        </w:rPr>
        <w:t xml:space="preserve">и лизинг </w:t>
      </w:r>
      <w:r w:rsidR="00552D68" w:rsidRPr="00890238">
        <w:rPr>
          <w:rFonts w:ascii="Roboto Condensed" w:hAnsi="Roboto Condensed"/>
        </w:rPr>
        <w:t>за 9 мес</w:t>
      </w:r>
      <w:r w:rsidR="00AC2FAE" w:rsidRPr="00890238">
        <w:rPr>
          <w:rFonts w:ascii="Roboto Condensed" w:hAnsi="Roboto Condensed"/>
        </w:rPr>
        <w:t>. 2022 года</w:t>
      </w:r>
      <w:r w:rsidR="0006282C" w:rsidRPr="00890238">
        <w:rPr>
          <w:rFonts w:ascii="Roboto Condensed" w:hAnsi="Roboto Condensed"/>
        </w:rPr>
        <w:t>.</w:t>
      </w:r>
    </w:p>
    <w:p w14:paraId="4BA70A3F" w14:textId="72091C7C" w:rsidR="00AC1F51" w:rsidRPr="00890238" w:rsidRDefault="00AC1F51" w:rsidP="006A614C">
      <w:pPr>
        <w:pStyle w:val="a5"/>
        <w:rPr>
          <w:rFonts w:ascii="Roboto Condensed" w:hAnsi="Roboto Condensed"/>
        </w:rPr>
      </w:pPr>
      <w:r w:rsidRPr="00890238">
        <w:rPr>
          <w:rFonts w:ascii="Roboto Condensed" w:hAnsi="Roboto Condensed"/>
        </w:rPr>
        <w:t>&lt;…&gt;</w:t>
      </w:r>
    </w:p>
    <w:p w14:paraId="22E10E1B" w14:textId="02BB4B4E" w:rsidR="00552D68" w:rsidRPr="00890238" w:rsidRDefault="00552D68" w:rsidP="00552D68">
      <w:pPr>
        <w:pStyle w:val="a5"/>
        <w:keepNext/>
        <w:spacing w:before="120"/>
        <w:ind w:left="0" w:firstLine="0"/>
        <w:jc w:val="center"/>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2</w:t>
      </w:r>
      <w:r w:rsidRPr="00890238">
        <w:rPr>
          <w:rFonts w:ascii="Roboto Condensed" w:hAnsi="Roboto Condensed"/>
        </w:rPr>
        <w:t xml:space="preserve">. </w:t>
      </w:r>
      <w:bookmarkStart w:id="56" w:name="_Toc57968235"/>
      <w:r w:rsidRPr="00890238">
        <w:rPr>
          <w:rFonts w:ascii="Roboto Condensed" w:hAnsi="Roboto Condensed"/>
        </w:rPr>
        <w:t>Рейтинг крупнейших операторов по парку в управлении</w:t>
      </w:r>
      <w:r w:rsidRPr="00890238">
        <w:rPr>
          <w:rFonts w:ascii="Roboto Condensed" w:hAnsi="Roboto Condensed" w:cs="ZWAdobeF"/>
          <w:sz w:val="2"/>
          <w:szCs w:val="2"/>
        </w:rPr>
        <w:t>6F</w:t>
      </w:r>
      <w:r w:rsidRPr="00890238">
        <w:rPr>
          <w:rFonts w:ascii="Roboto Condensed" w:hAnsi="Roboto Condensed"/>
          <w:vertAlign w:val="superscript"/>
        </w:rPr>
        <w:footnoteReference w:id="8"/>
      </w:r>
      <w:r w:rsidRPr="00890238">
        <w:rPr>
          <w:rFonts w:ascii="Roboto Condensed" w:hAnsi="Roboto Condensed"/>
        </w:rPr>
        <w:t xml:space="preserve"> в 2018-2022 гг. тыс. шт.</w:t>
      </w:r>
      <w:bookmarkEnd w:id="56"/>
    </w:p>
    <w:tbl>
      <w:tblPr>
        <w:tblW w:w="10065" w:type="dxa"/>
        <w:tblBorders>
          <w:insideH w:val="single" w:sz="4" w:space="0" w:color="auto"/>
        </w:tblBorders>
        <w:tblLayout w:type="fixed"/>
        <w:tblCellMar>
          <w:left w:w="0" w:type="dxa"/>
          <w:right w:w="0" w:type="dxa"/>
        </w:tblCellMar>
        <w:tblLook w:val="04A0" w:firstRow="1" w:lastRow="0" w:firstColumn="1" w:lastColumn="0" w:noHBand="0" w:noVBand="1"/>
      </w:tblPr>
      <w:tblGrid>
        <w:gridCol w:w="3265"/>
        <w:gridCol w:w="621"/>
        <w:gridCol w:w="544"/>
        <w:gridCol w:w="567"/>
        <w:gridCol w:w="567"/>
        <w:gridCol w:w="680"/>
        <w:gridCol w:w="737"/>
        <w:gridCol w:w="743"/>
        <w:gridCol w:w="640"/>
        <w:gridCol w:w="850"/>
        <w:gridCol w:w="425"/>
        <w:gridCol w:w="426"/>
      </w:tblGrid>
      <w:tr w:rsidR="00552D68" w:rsidRPr="00890238" w14:paraId="053CBD91" w14:textId="77777777" w:rsidTr="00552D68">
        <w:trPr>
          <w:trHeight w:val="20"/>
          <w:tblHeader/>
        </w:trPr>
        <w:tc>
          <w:tcPr>
            <w:tcW w:w="3265" w:type="dxa"/>
            <w:vMerge w:val="restart"/>
            <w:tcBorders>
              <w:top w:val="nil"/>
              <w:left w:val="nil"/>
              <w:bottom w:val="single" w:sz="4" w:space="0" w:color="auto"/>
              <w:right w:val="nil"/>
            </w:tcBorders>
            <w:noWrap/>
            <w:vAlign w:val="center"/>
            <w:hideMark/>
          </w:tcPr>
          <w:p w14:paraId="2EE6F3B5"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r w:rsidRPr="00890238">
              <w:rPr>
                <w:rFonts w:ascii="Roboto Condensed" w:hAnsi="Roboto Condensed" w:cs="ZWAdobeF"/>
                <w:sz w:val="2"/>
                <w:szCs w:val="2"/>
              </w:rPr>
              <w:t>7F</w:t>
            </w:r>
            <w:r w:rsidRPr="00890238">
              <w:rPr>
                <w:rFonts w:ascii="Roboto Condensed" w:hAnsi="Roboto Condensed"/>
                <w:b/>
                <w:sz w:val="18"/>
                <w:szCs w:val="18"/>
                <w:vertAlign w:val="superscript"/>
              </w:rPr>
              <w:footnoteReference w:id="9"/>
            </w:r>
          </w:p>
        </w:tc>
        <w:tc>
          <w:tcPr>
            <w:tcW w:w="621" w:type="dxa"/>
            <w:vMerge w:val="restart"/>
            <w:tcBorders>
              <w:top w:val="nil"/>
              <w:left w:val="nil"/>
              <w:bottom w:val="single" w:sz="4" w:space="0" w:color="auto"/>
              <w:right w:val="nil"/>
            </w:tcBorders>
            <w:noWrap/>
            <w:vAlign w:val="center"/>
            <w:hideMark/>
          </w:tcPr>
          <w:p w14:paraId="6D202EAF"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2018</w:t>
            </w:r>
          </w:p>
        </w:tc>
        <w:tc>
          <w:tcPr>
            <w:tcW w:w="544" w:type="dxa"/>
            <w:vMerge w:val="restart"/>
            <w:tcBorders>
              <w:top w:val="nil"/>
              <w:left w:val="nil"/>
              <w:bottom w:val="single" w:sz="4" w:space="0" w:color="auto"/>
              <w:right w:val="nil"/>
            </w:tcBorders>
            <w:noWrap/>
            <w:vAlign w:val="center"/>
            <w:hideMark/>
          </w:tcPr>
          <w:p w14:paraId="06ABD7CE"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2019</w:t>
            </w:r>
          </w:p>
        </w:tc>
        <w:tc>
          <w:tcPr>
            <w:tcW w:w="567" w:type="dxa"/>
            <w:vMerge w:val="restart"/>
            <w:tcBorders>
              <w:top w:val="nil"/>
              <w:left w:val="nil"/>
              <w:bottom w:val="single" w:sz="4" w:space="0" w:color="auto"/>
              <w:right w:val="nil"/>
            </w:tcBorders>
            <w:noWrap/>
            <w:vAlign w:val="center"/>
            <w:hideMark/>
          </w:tcPr>
          <w:p w14:paraId="0982A06D"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2020</w:t>
            </w:r>
          </w:p>
        </w:tc>
        <w:tc>
          <w:tcPr>
            <w:tcW w:w="567" w:type="dxa"/>
            <w:vMerge w:val="restart"/>
            <w:tcBorders>
              <w:top w:val="nil"/>
              <w:left w:val="nil"/>
              <w:bottom w:val="single" w:sz="4" w:space="0" w:color="auto"/>
              <w:right w:val="nil"/>
            </w:tcBorders>
            <w:noWrap/>
            <w:vAlign w:val="center"/>
            <w:hideMark/>
          </w:tcPr>
          <w:p w14:paraId="73513DFA"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2021</w:t>
            </w:r>
          </w:p>
        </w:tc>
        <w:tc>
          <w:tcPr>
            <w:tcW w:w="680" w:type="dxa"/>
            <w:vMerge w:val="restart"/>
            <w:tcBorders>
              <w:top w:val="nil"/>
              <w:left w:val="nil"/>
              <w:bottom w:val="single" w:sz="4" w:space="0" w:color="auto"/>
              <w:right w:val="nil"/>
            </w:tcBorders>
            <w:vAlign w:val="center"/>
            <w:hideMark/>
          </w:tcPr>
          <w:p w14:paraId="0EC38B7F"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1480" w:type="dxa"/>
            <w:gridSpan w:val="2"/>
            <w:tcBorders>
              <w:top w:val="nil"/>
              <w:left w:val="nil"/>
              <w:bottom w:val="single" w:sz="4" w:space="0" w:color="auto"/>
              <w:right w:val="nil"/>
            </w:tcBorders>
            <w:vAlign w:val="center"/>
            <w:hideMark/>
          </w:tcPr>
          <w:p w14:paraId="7ECB3B5C"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Динамика 9 мес. 2022 г. к 2021 г.</w:t>
            </w:r>
          </w:p>
        </w:tc>
        <w:tc>
          <w:tcPr>
            <w:tcW w:w="1490" w:type="dxa"/>
            <w:gridSpan w:val="2"/>
            <w:tcBorders>
              <w:top w:val="nil"/>
              <w:left w:val="nil"/>
              <w:bottom w:val="single" w:sz="4" w:space="0" w:color="auto"/>
              <w:right w:val="nil"/>
            </w:tcBorders>
            <w:vAlign w:val="center"/>
            <w:hideMark/>
          </w:tcPr>
          <w:p w14:paraId="55B1296A"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bCs/>
                <w:sz w:val="18"/>
                <w:szCs w:val="18"/>
                <w:lang w:eastAsia="en-US"/>
              </w:rPr>
              <w:t>Место</w:t>
            </w:r>
            <w:r w:rsidRPr="00890238">
              <w:rPr>
                <w:rFonts w:ascii="Roboto Condensed" w:hAnsi="Roboto Condensed" w:cs="ZWAdobeF"/>
                <w:bCs/>
                <w:sz w:val="2"/>
                <w:szCs w:val="2"/>
                <w:lang w:eastAsia="en-US"/>
              </w:rPr>
              <w:t>8F</w:t>
            </w:r>
            <w:r w:rsidRPr="00890238">
              <w:rPr>
                <w:rFonts w:ascii="Roboto Condensed" w:hAnsi="Roboto Condensed"/>
                <w:b/>
                <w:bCs/>
                <w:sz w:val="18"/>
                <w:szCs w:val="18"/>
                <w:vertAlign w:val="superscript"/>
                <w:lang w:eastAsia="en-US"/>
              </w:rPr>
              <w:footnoteReference w:id="10"/>
            </w:r>
          </w:p>
        </w:tc>
        <w:tc>
          <w:tcPr>
            <w:tcW w:w="851" w:type="dxa"/>
            <w:gridSpan w:val="2"/>
            <w:vMerge w:val="restart"/>
            <w:tcBorders>
              <w:top w:val="nil"/>
              <w:left w:val="nil"/>
              <w:bottom w:val="single" w:sz="4" w:space="0" w:color="auto"/>
              <w:right w:val="nil"/>
            </w:tcBorders>
            <w:vAlign w:val="center"/>
            <w:hideMark/>
          </w:tcPr>
          <w:p w14:paraId="088E9E0E" w14:textId="77777777" w:rsidR="00552D68" w:rsidRPr="00890238" w:rsidRDefault="00552D68">
            <w:pPr>
              <w:spacing w:line="276" w:lineRule="auto"/>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62522AB1"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bCs/>
                <w:sz w:val="18"/>
                <w:szCs w:val="18"/>
                <w:lang w:eastAsia="en-US"/>
              </w:rPr>
              <w:t>мест</w:t>
            </w:r>
          </w:p>
        </w:tc>
      </w:tr>
      <w:tr w:rsidR="00552D68" w:rsidRPr="00890238" w14:paraId="7FD96573" w14:textId="77777777" w:rsidTr="00552D68">
        <w:trPr>
          <w:trHeight w:val="20"/>
          <w:tblHeader/>
        </w:trPr>
        <w:tc>
          <w:tcPr>
            <w:tcW w:w="3265" w:type="dxa"/>
            <w:vMerge/>
            <w:tcBorders>
              <w:top w:val="nil"/>
              <w:left w:val="nil"/>
              <w:bottom w:val="single" w:sz="4" w:space="0" w:color="auto"/>
              <w:right w:val="nil"/>
            </w:tcBorders>
            <w:vAlign w:val="center"/>
            <w:hideMark/>
          </w:tcPr>
          <w:p w14:paraId="0641216C" w14:textId="77777777" w:rsidR="00552D68" w:rsidRPr="00890238" w:rsidRDefault="00552D68">
            <w:pPr>
              <w:rPr>
                <w:rFonts w:ascii="Roboto Condensed" w:hAnsi="Roboto Condensed"/>
                <w:b/>
                <w:color w:val="000000"/>
                <w:sz w:val="18"/>
                <w:szCs w:val="18"/>
              </w:rPr>
            </w:pPr>
          </w:p>
        </w:tc>
        <w:tc>
          <w:tcPr>
            <w:tcW w:w="621" w:type="dxa"/>
            <w:vMerge/>
            <w:tcBorders>
              <w:top w:val="nil"/>
              <w:left w:val="nil"/>
              <w:bottom w:val="single" w:sz="4" w:space="0" w:color="auto"/>
              <w:right w:val="nil"/>
            </w:tcBorders>
            <w:vAlign w:val="center"/>
            <w:hideMark/>
          </w:tcPr>
          <w:p w14:paraId="0BABD320" w14:textId="77777777" w:rsidR="00552D68" w:rsidRPr="00890238" w:rsidRDefault="00552D68">
            <w:pPr>
              <w:rPr>
                <w:rFonts w:ascii="Roboto Condensed" w:hAnsi="Roboto Condensed"/>
                <w:b/>
                <w:color w:val="000000"/>
                <w:sz w:val="18"/>
                <w:szCs w:val="18"/>
              </w:rPr>
            </w:pPr>
          </w:p>
        </w:tc>
        <w:tc>
          <w:tcPr>
            <w:tcW w:w="544" w:type="dxa"/>
            <w:vMerge/>
            <w:tcBorders>
              <w:top w:val="nil"/>
              <w:left w:val="nil"/>
              <w:bottom w:val="single" w:sz="4" w:space="0" w:color="auto"/>
              <w:right w:val="nil"/>
            </w:tcBorders>
            <w:vAlign w:val="center"/>
            <w:hideMark/>
          </w:tcPr>
          <w:p w14:paraId="59CF3084" w14:textId="77777777" w:rsidR="00552D68" w:rsidRPr="00890238" w:rsidRDefault="00552D68">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7C851323" w14:textId="77777777" w:rsidR="00552D68" w:rsidRPr="00890238" w:rsidRDefault="00552D68">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183C2818" w14:textId="77777777" w:rsidR="00552D68" w:rsidRPr="00890238" w:rsidRDefault="00552D68">
            <w:pPr>
              <w:rPr>
                <w:rFonts w:ascii="Roboto Condensed" w:hAnsi="Roboto Condensed"/>
                <w:b/>
                <w:color w:val="000000"/>
                <w:sz w:val="18"/>
                <w:szCs w:val="18"/>
              </w:rPr>
            </w:pPr>
          </w:p>
        </w:tc>
        <w:tc>
          <w:tcPr>
            <w:tcW w:w="680" w:type="dxa"/>
            <w:vMerge/>
            <w:tcBorders>
              <w:top w:val="nil"/>
              <w:left w:val="nil"/>
              <w:bottom w:val="single" w:sz="4" w:space="0" w:color="auto"/>
              <w:right w:val="nil"/>
            </w:tcBorders>
            <w:vAlign w:val="center"/>
            <w:hideMark/>
          </w:tcPr>
          <w:p w14:paraId="56DAD64B" w14:textId="77777777" w:rsidR="00552D68" w:rsidRPr="00890238" w:rsidRDefault="00552D68">
            <w:pPr>
              <w:rPr>
                <w:rFonts w:ascii="Roboto Condensed" w:hAnsi="Roboto Condensed"/>
                <w:b/>
                <w:color w:val="000000"/>
                <w:sz w:val="18"/>
                <w:szCs w:val="18"/>
              </w:rPr>
            </w:pPr>
          </w:p>
        </w:tc>
        <w:tc>
          <w:tcPr>
            <w:tcW w:w="737" w:type="dxa"/>
            <w:tcBorders>
              <w:top w:val="single" w:sz="4" w:space="0" w:color="auto"/>
              <w:left w:val="nil"/>
              <w:bottom w:val="single" w:sz="4" w:space="0" w:color="auto"/>
              <w:right w:val="nil"/>
            </w:tcBorders>
            <w:vAlign w:val="center"/>
            <w:hideMark/>
          </w:tcPr>
          <w:p w14:paraId="245BD037"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Тыс. ед.</w:t>
            </w:r>
          </w:p>
        </w:tc>
        <w:tc>
          <w:tcPr>
            <w:tcW w:w="743" w:type="dxa"/>
            <w:tcBorders>
              <w:top w:val="single" w:sz="4" w:space="0" w:color="auto"/>
              <w:left w:val="nil"/>
              <w:bottom w:val="single" w:sz="4" w:space="0" w:color="auto"/>
              <w:right w:val="nil"/>
            </w:tcBorders>
            <w:noWrap/>
            <w:vAlign w:val="center"/>
            <w:hideMark/>
          </w:tcPr>
          <w:p w14:paraId="714FA711" w14:textId="77777777" w:rsidR="00552D68" w:rsidRPr="00890238" w:rsidRDefault="00552D68">
            <w:pPr>
              <w:jc w:val="center"/>
              <w:rPr>
                <w:rFonts w:ascii="Roboto Condensed" w:hAnsi="Roboto Condensed"/>
                <w:b/>
                <w:color w:val="000000"/>
                <w:sz w:val="18"/>
                <w:szCs w:val="18"/>
              </w:rPr>
            </w:pPr>
            <w:r w:rsidRPr="00890238">
              <w:rPr>
                <w:rFonts w:ascii="Roboto Condensed" w:hAnsi="Roboto Condensed"/>
                <w:b/>
                <w:color w:val="000000"/>
                <w:sz w:val="18"/>
                <w:szCs w:val="18"/>
              </w:rPr>
              <w:t>%</w:t>
            </w:r>
            <w:r w:rsidRPr="00890238">
              <w:rPr>
                <w:rFonts w:ascii="Roboto Condensed" w:hAnsi="Roboto Condensed" w:cs="ZWAdobeF"/>
                <w:sz w:val="2"/>
                <w:szCs w:val="2"/>
              </w:rPr>
              <w:t>9F</w:t>
            </w:r>
            <w:r w:rsidRPr="00890238">
              <w:rPr>
                <w:rFonts w:ascii="Roboto Condensed" w:hAnsi="Roboto Condensed"/>
                <w:b/>
                <w:sz w:val="18"/>
                <w:szCs w:val="18"/>
                <w:vertAlign w:val="superscript"/>
              </w:rPr>
              <w:footnoteReference w:id="11"/>
            </w:r>
          </w:p>
        </w:tc>
        <w:tc>
          <w:tcPr>
            <w:tcW w:w="640" w:type="dxa"/>
            <w:tcBorders>
              <w:top w:val="single" w:sz="4" w:space="0" w:color="auto"/>
              <w:left w:val="nil"/>
              <w:bottom w:val="single" w:sz="4" w:space="0" w:color="auto"/>
              <w:right w:val="nil"/>
            </w:tcBorders>
            <w:vAlign w:val="center"/>
            <w:hideMark/>
          </w:tcPr>
          <w:p w14:paraId="17C93642" w14:textId="77777777" w:rsidR="00552D68" w:rsidRPr="00890238" w:rsidRDefault="00552D68">
            <w:pPr>
              <w:spacing w:line="276" w:lineRule="auto"/>
              <w:jc w:val="center"/>
              <w:rPr>
                <w:rFonts w:ascii="Roboto Condensed" w:hAnsi="Roboto Condensed"/>
                <w:b/>
                <w:bCs/>
                <w:sz w:val="18"/>
                <w:szCs w:val="18"/>
                <w:lang w:eastAsia="en-US"/>
              </w:rPr>
            </w:pPr>
            <w:r w:rsidRPr="00890238">
              <w:rPr>
                <w:rFonts w:ascii="Roboto Condensed" w:hAnsi="Roboto Condensed"/>
                <w:b/>
                <w:color w:val="000000"/>
                <w:sz w:val="18"/>
                <w:szCs w:val="18"/>
              </w:rPr>
              <w:t>2021</w:t>
            </w:r>
          </w:p>
        </w:tc>
        <w:tc>
          <w:tcPr>
            <w:tcW w:w="850" w:type="dxa"/>
            <w:tcBorders>
              <w:top w:val="single" w:sz="4" w:space="0" w:color="auto"/>
              <w:left w:val="nil"/>
              <w:bottom w:val="single" w:sz="4" w:space="0" w:color="auto"/>
              <w:right w:val="nil"/>
            </w:tcBorders>
            <w:vAlign w:val="center"/>
            <w:hideMark/>
          </w:tcPr>
          <w:p w14:paraId="1D3337DA" w14:textId="77777777" w:rsidR="00552D68" w:rsidRPr="00890238" w:rsidRDefault="00552D68">
            <w:pPr>
              <w:spacing w:line="276" w:lineRule="auto"/>
              <w:jc w:val="center"/>
              <w:rPr>
                <w:rFonts w:ascii="Roboto Condensed" w:hAnsi="Roboto Condensed"/>
                <w:b/>
                <w:bCs/>
                <w:sz w:val="18"/>
                <w:szCs w:val="18"/>
                <w:lang w:eastAsia="en-US"/>
              </w:rPr>
            </w:pPr>
            <w:r w:rsidRPr="00890238">
              <w:rPr>
                <w:rFonts w:ascii="Roboto Condensed" w:hAnsi="Roboto Condensed"/>
                <w:b/>
                <w:color w:val="000000"/>
                <w:sz w:val="18"/>
                <w:szCs w:val="18"/>
              </w:rPr>
              <w:t>9 мес.2022</w:t>
            </w:r>
          </w:p>
        </w:tc>
        <w:tc>
          <w:tcPr>
            <w:tcW w:w="851" w:type="dxa"/>
            <w:gridSpan w:val="2"/>
            <w:vMerge/>
            <w:tcBorders>
              <w:top w:val="single" w:sz="4" w:space="0" w:color="auto"/>
              <w:left w:val="nil"/>
              <w:bottom w:val="single" w:sz="4" w:space="0" w:color="auto"/>
              <w:right w:val="nil"/>
            </w:tcBorders>
            <w:vAlign w:val="center"/>
            <w:hideMark/>
          </w:tcPr>
          <w:p w14:paraId="50F270AC" w14:textId="77777777" w:rsidR="00552D68" w:rsidRPr="00890238" w:rsidRDefault="00552D68">
            <w:pPr>
              <w:rPr>
                <w:rFonts w:ascii="Roboto Condensed" w:hAnsi="Roboto Condensed"/>
                <w:b/>
                <w:color w:val="000000"/>
                <w:sz w:val="18"/>
                <w:szCs w:val="18"/>
              </w:rPr>
            </w:pPr>
          </w:p>
        </w:tc>
      </w:tr>
      <w:tr w:rsidR="00552D68" w:rsidRPr="00890238" w14:paraId="72C59E88" w14:textId="77777777" w:rsidTr="00E00974">
        <w:trPr>
          <w:trHeight w:val="20"/>
        </w:trPr>
        <w:tc>
          <w:tcPr>
            <w:tcW w:w="3265" w:type="dxa"/>
            <w:tcBorders>
              <w:top w:val="single" w:sz="4" w:space="0" w:color="auto"/>
              <w:left w:val="nil"/>
              <w:bottom w:val="single" w:sz="4" w:space="0" w:color="auto"/>
              <w:right w:val="nil"/>
            </w:tcBorders>
            <w:noWrap/>
            <w:vAlign w:val="bottom"/>
            <w:hideMark/>
          </w:tcPr>
          <w:p w14:paraId="5215ED5A"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621" w:type="dxa"/>
            <w:tcBorders>
              <w:top w:val="single" w:sz="4" w:space="0" w:color="auto"/>
              <w:left w:val="nil"/>
              <w:bottom w:val="single" w:sz="4" w:space="0" w:color="auto"/>
              <w:right w:val="nil"/>
            </w:tcBorders>
            <w:noWrap/>
            <w:vAlign w:val="bottom"/>
            <w:hideMark/>
          </w:tcPr>
          <w:p w14:paraId="2E3F8A36"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111,4</w:t>
            </w:r>
          </w:p>
        </w:tc>
        <w:tc>
          <w:tcPr>
            <w:tcW w:w="544" w:type="dxa"/>
            <w:tcBorders>
              <w:top w:val="single" w:sz="4" w:space="0" w:color="auto"/>
              <w:left w:val="nil"/>
              <w:bottom w:val="single" w:sz="4" w:space="0" w:color="auto"/>
              <w:right w:val="nil"/>
            </w:tcBorders>
            <w:noWrap/>
            <w:vAlign w:val="bottom"/>
            <w:hideMark/>
          </w:tcPr>
          <w:p w14:paraId="56A5FE66"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108,8</w:t>
            </w:r>
          </w:p>
        </w:tc>
        <w:tc>
          <w:tcPr>
            <w:tcW w:w="567" w:type="dxa"/>
            <w:tcBorders>
              <w:top w:val="single" w:sz="4" w:space="0" w:color="auto"/>
              <w:left w:val="nil"/>
              <w:bottom w:val="single" w:sz="4" w:space="0" w:color="auto"/>
              <w:right w:val="nil"/>
            </w:tcBorders>
            <w:noWrap/>
            <w:vAlign w:val="bottom"/>
            <w:hideMark/>
          </w:tcPr>
          <w:p w14:paraId="391D8584"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113,1</w:t>
            </w:r>
          </w:p>
        </w:tc>
        <w:tc>
          <w:tcPr>
            <w:tcW w:w="567" w:type="dxa"/>
            <w:tcBorders>
              <w:top w:val="single" w:sz="4" w:space="0" w:color="auto"/>
              <w:left w:val="nil"/>
              <w:bottom w:val="single" w:sz="4" w:space="0" w:color="auto"/>
              <w:right w:val="nil"/>
            </w:tcBorders>
            <w:noWrap/>
            <w:vAlign w:val="bottom"/>
            <w:hideMark/>
          </w:tcPr>
          <w:p w14:paraId="3C97F976" w14:textId="632BC9D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80" w:type="dxa"/>
            <w:tcBorders>
              <w:top w:val="single" w:sz="4" w:space="0" w:color="auto"/>
              <w:left w:val="nil"/>
              <w:bottom w:val="single" w:sz="4" w:space="0" w:color="auto"/>
              <w:right w:val="nil"/>
            </w:tcBorders>
            <w:hideMark/>
          </w:tcPr>
          <w:p w14:paraId="2D49FBE9" w14:textId="6175AF78"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0A51DD88" w14:textId="7F16C10C"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43" w:type="dxa"/>
            <w:tcBorders>
              <w:top w:val="single" w:sz="4" w:space="0" w:color="auto"/>
              <w:left w:val="nil"/>
              <w:bottom w:val="single" w:sz="4" w:space="0" w:color="auto"/>
              <w:right w:val="nil"/>
            </w:tcBorders>
            <w:noWrap/>
            <w:hideMark/>
          </w:tcPr>
          <w:p w14:paraId="01AC739E" w14:textId="199DA523"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40" w:type="dxa"/>
            <w:tcBorders>
              <w:top w:val="single" w:sz="4" w:space="0" w:color="auto"/>
              <w:left w:val="nil"/>
              <w:bottom w:val="single" w:sz="4" w:space="0" w:color="auto"/>
              <w:right w:val="nil"/>
            </w:tcBorders>
            <w:hideMark/>
          </w:tcPr>
          <w:p w14:paraId="4FDC1345" w14:textId="0AFFD973"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0" w:type="dxa"/>
            <w:tcBorders>
              <w:top w:val="single" w:sz="4" w:space="0" w:color="auto"/>
              <w:left w:val="nil"/>
              <w:bottom w:val="single" w:sz="4" w:space="0" w:color="auto"/>
              <w:right w:val="nil"/>
            </w:tcBorders>
            <w:hideMark/>
          </w:tcPr>
          <w:p w14:paraId="48DC119D" w14:textId="36DC5A80"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3D9C92D2" w14:textId="548EB4AC" w:rsidR="00552D68" w:rsidRPr="00890238" w:rsidRDefault="00552D68" w:rsidP="00552D68">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3AB95383" w14:textId="4BD59A76" w:rsidR="00552D68" w:rsidRPr="00890238" w:rsidRDefault="00552D68" w:rsidP="00552D68">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552D68" w:rsidRPr="00890238" w14:paraId="6A396681" w14:textId="77777777" w:rsidTr="00E00974">
        <w:trPr>
          <w:trHeight w:val="20"/>
        </w:trPr>
        <w:tc>
          <w:tcPr>
            <w:tcW w:w="3265" w:type="dxa"/>
            <w:tcBorders>
              <w:top w:val="single" w:sz="4" w:space="0" w:color="auto"/>
              <w:left w:val="nil"/>
              <w:bottom w:val="single" w:sz="4" w:space="0" w:color="auto"/>
              <w:right w:val="nil"/>
            </w:tcBorders>
            <w:noWrap/>
            <w:vAlign w:val="bottom"/>
            <w:hideMark/>
          </w:tcPr>
          <w:p w14:paraId="225FAE5C"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621" w:type="dxa"/>
            <w:tcBorders>
              <w:top w:val="single" w:sz="4" w:space="0" w:color="auto"/>
              <w:left w:val="nil"/>
              <w:bottom w:val="single" w:sz="4" w:space="0" w:color="auto"/>
              <w:right w:val="nil"/>
            </w:tcBorders>
            <w:noWrap/>
            <w:vAlign w:val="bottom"/>
            <w:hideMark/>
          </w:tcPr>
          <w:p w14:paraId="4BB0C913"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125,1</w:t>
            </w:r>
          </w:p>
        </w:tc>
        <w:tc>
          <w:tcPr>
            <w:tcW w:w="544" w:type="dxa"/>
            <w:tcBorders>
              <w:top w:val="single" w:sz="4" w:space="0" w:color="auto"/>
              <w:left w:val="nil"/>
              <w:bottom w:val="single" w:sz="4" w:space="0" w:color="auto"/>
              <w:right w:val="nil"/>
            </w:tcBorders>
            <w:noWrap/>
            <w:vAlign w:val="bottom"/>
            <w:hideMark/>
          </w:tcPr>
          <w:p w14:paraId="581ECCF2"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131,5</w:t>
            </w:r>
          </w:p>
        </w:tc>
        <w:tc>
          <w:tcPr>
            <w:tcW w:w="567" w:type="dxa"/>
            <w:tcBorders>
              <w:top w:val="single" w:sz="4" w:space="0" w:color="auto"/>
              <w:left w:val="nil"/>
              <w:bottom w:val="single" w:sz="4" w:space="0" w:color="auto"/>
              <w:right w:val="nil"/>
            </w:tcBorders>
            <w:noWrap/>
            <w:vAlign w:val="bottom"/>
            <w:hideMark/>
          </w:tcPr>
          <w:p w14:paraId="30A9411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127,4</w:t>
            </w:r>
          </w:p>
        </w:tc>
        <w:tc>
          <w:tcPr>
            <w:tcW w:w="567" w:type="dxa"/>
            <w:tcBorders>
              <w:top w:val="single" w:sz="4" w:space="0" w:color="auto"/>
              <w:left w:val="nil"/>
              <w:bottom w:val="single" w:sz="4" w:space="0" w:color="auto"/>
              <w:right w:val="nil"/>
            </w:tcBorders>
            <w:noWrap/>
            <w:hideMark/>
          </w:tcPr>
          <w:p w14:paraId="6833261C" w14:textId="1EBB5EC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80" w:type="dxa"/>
            <w:tcBorders>
              <w:top w:val="single" w:sz="4" w:space="0" w:color="auto"/>
              <w:left w:val="nil"/>
              <w:bottom w:val="single" w:sz="4" w:space="0" w:color="auto"/>
              <w:right w:val="nil"/>
            </w:tcBorders>
            <w:hideMark/>
          </w:tcPr>
          <w:p w14:paraId="0D49EBB3" w14:textId="02E12C7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67E3D83D" w14:textId="361F4B52"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43" w:type="dxa"/>
            <w:tcBorders>
              <w:top w:val="single" w:sz="4" w:space="0" w:color="auto"/>
              <w:left w:val="nil"/>
              <w:bottom w:val="single" w:sz="4" w:space="0" w:color="auto"/>
              <w:right w:val="nil"/>
            </w:tcBorders>
            <w:noWrap/>
            <w:hideMark/>
          </w:tcPr>
          <w:p w14:paraId="2AEB8E6D" w14:textId="344DA9C9"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40" w:type="dxa"/>
            <w:tcBorders>
              <w:top w:val="single" w:sz="4" w:space="0" w:color="auto"/>
              <w:left w:val="nil"/>
              <w:bottom w:val="single" w:sz="4" w:space="0" w:color="auto"/>
              <w:right w:val="nil"/>
            </w:tcBorders>
            <w:hideMark/>
          </w:tcPr>
          <w:p w14:paraId="29C3C583" w14:textId="55F0C77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0" w:type="dxa"/>
            <w:tcBorders>
              <w:top w:val="single" w:sz="4" w:space="0" w:color="auto"/>
              <w:left w:val="nil"/>
              <w:bottom w:val="single" w:sz="4" w:space="0" w:color="auto"/>
              <w:right w:val="nil"/>
            </w:tcBorders>
            <w:hideMark/>
          </w:tcPr>
          <w:p w14:paraId="567D0B3B" w14:textId="1B704F2A"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1624ABB4" w14:textId="416E8328" w:rsidR="00552D68" w:rsidRPr="00890238" w:rsidRDefault="00552D68" w:rsidP="00552D68">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17DBE6FE" w14:textId="1F505504" w:rsidR="00552D68" w:rsidRPr="00890238" w:rsidRDefault="00552D68" w:rsidP="00552D68">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552D68" w:rsidRPr="00890238" w14:paraId="22173707" w14:textId="77777777" w:rsidTr="00E00974">
        <w:trPr>
          <w:trHeight w:val="20"/>
        </w:trPr>
        <w:tc>
          <w:tcPr>
            <w:tcW w:w="3265" w:type="dxa"/>
            <w:tcBorders>
              <w:top w:val="single" w:sz="4" w:space="0" w:color="auto"/>
              <w:left w:val="nil"/>
              <w:bottom w:val="single" w:sz="4" w:space="0" w:color="auto"/>
              <w:right w:val="nil"/>
            </w:tcBorders>
            <w:noWrap/>
            <w:vAlign w:val="bottom"/>
            <w:hideMark/>
          </w:tcPr>
          <w:p w14:paraId="371E4099"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621" w:type="dxa"/>
            <w:tcBorders>
              <w:top w:val="single" w:sz="4" w:space="0" w:color="auto"/>
              <w:left w:val="nil"/>
              <w:bottom w:val="single" w:sz="4" w:space="0" w:color="auto"/>
              <w:right w:val="nil"/>
            </w:tcBorders>
            <w:noWrap/>
            <w:vAlign w:val="bottom"/>
            <w:hideMark/>
          </w:tcPr>
          <w:p w14:paraId="1EA11057"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66,4</w:t>
            </w:r>
          </w:p>
        </w:tc>
        <w:tc>
          <w:tcPr>
            <w:tcW w:w="544" w:type="dxa"/>
            <w:tcBorders>
              <w:top w:val="single" w:sz="4" w:space="0" w:color="auto"/>
              <w:left w:val="nil"/>
              <w:bottom w:val="single" w:sz="4" w:space="0" w:color="auto"/>
              <w:right w:val="nil"/>
            </w:tcBorders>
            <w:noWrap/>
            <w:vAlign w:val="bottom"/>
            <w:hideMark/>
          </w:tcPr>
          <w:p w14:paraId="23FC9C85"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69,6</w:t>
            </w:r>
          </w:p>
        </w:tc>
        <w:tc>
          <w:tcPr>
            <w:tcW w:w="567" w:type="dxa"/>
            <w:tcBorders>
              <w:top w:val="single" w:sz="4" w:space="0" w:color="auto"/>
              <w:left w:val="nil"/>
              <w:bottom w:val="single" w:sz="4" w:space="0" w:color="auto"/>
              <w:right w:val="nil"/>
            </w:tcBorders>
            <w:noWrap/>
            <w:vAlign w:val="bottom"/>
            <w:hideMark/>
          </w:tcPr>
          <w:p w14:paraId="2D0D55A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69,3</w:t>
            </w:r>
          </w:p>
        </w:tc>
        <w:tc>
          <w:tcPr>
            <w:tcW w:w="567" w:type="dxa"/>
            <w:tcBorders>
              <w:top w:val="single" w:sz="4" w:space="0" w:color="auto"/>
              <w:left w:val="nil"/>
              <w:bottom w:val="single" w:sz="4" w:space="0" w:color="auto"/>
              <w:right w:val="nil"/>
            </w:tcBorders>
            <w:noWrap/>
            <w:hideMark/>
          </w:tcPr>
          <w:p w14:paraId="739C08D6" w14:textId="08582F88"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80" w:type="dxa"/>
            <w:tcBorders>
              <w:top w:val="single" w:sz="4" w:space="0" w:color="auto"/>
              <w:left w:val="nil"/>
              <w:bottom w:val="single" w:sz="4" w:space="0" w:color="auto"/>
              <w:right w:val="nil"/>
            </w:tcBorders>
            <w:hideMark/>
          </w:tcPr>
          <w:p w14:paraId="440BEEC8" w14:textId="694B55D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18D43E02" w14:textId="38E014E6"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43" w:type="dxa"/>
            <w:tcBorders>
              <w:top w:val="single" w:sz="4" w:space="0" w:color="auto"/>
              <w:left w:val="nil"/>
              <w:bottom w:val="single" w:sz="4" w:space="0" w:color="auto"/>
              <w:right w:val="nil"/>
            </w:tcBorders>
            <w:noWrap/>
            <w:hideMark/>
          </w:tcPr>
          <w:p w14:paraId="215B93EB" w14:textId="56C064F5"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40" w:type="dxa"/>
            <w:tcBorders>
              <w:top w:val="single" w:sz="4" w:space="0" w:color="auto"/>
              <w:left w:val="nil"/>
              <w:bottom w:val="single" w:sz="4" w:space="0" w:color="auto"/>
              <w:right w:val="nil"/>
            </w:tcBorders>
            <w:hideMark/>
          </w:tcPr>
          <w:p w14:paraId="514652E5" w14:textId="4F8734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0" w:type="dxa"/>
            <w:tcBorders>
              <w:top w:val="single" w:sz="4" w:space="0" w:color="auto"/>
              <w:left w:val="nil"/>
              <w:bottom w:val="single" w:sz="4" w:space="0" w:color="auto"/>
              <w:right w:val="nil"/>
            </w:tcBorders>
            <w:hideMark/>
          </w:tcPr>
          <w:p w14:paraId="11E701B2" w14:textId="2A07C22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6638CFB8" w14:textId="6F0F88BD" w:rsidR="00552D68" w:rsidRPr="00890238" w:rsidRDefault="00552D68" w:rsidP="00552D68">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2C85BFAE" w14:textId="3B906D8F" w:rsidR="00552D68" w:rsidRPr="00890238" w:rsidRDefault="00552D68" w:rsidP="00552D68">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552D68" w:rsidRPr="00890238" w14:paraId="17849B1D" w14:textId="77777777" w:rsidTr="00E00974">
        <w:trPr>
          <w:trHeight w:val="20"/>
        </w:trPr>
        <w:tc>
          <w:tcPr>
            <w:tcW w:w="3265" w:type="dxa"/>
            <w:tcBorders>
              <w:top w:val="single" w:sz="4" w:space="0" w:color="auto"/>
              <w:left w:val="nil"/>
              <w:bottom w:val="single" w:sz="4" w:space="0" w:color="auto"/>
              <w:right w:val="nil"/>
            </w:tcBorders>
            <w:noWrap/>
            <w:vAlign w:val="bottom"/>
            <w:hideMark/>
          </w:tcPr>
          <w:p w14:paraId="6FA6BF96"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621" w:type="dxa"/>
            <w:tcBorders>
              <w:top w:val="single" w:sz="4" w:space="0" w:color="auto"/>
              <w:left w:val="nil"/>
              <w:bottom w:val="single" w:sz="4" w:space="0" w:color="auto"/>
              <w:right w:val="nil"/>
            </w:tcBorders>
            <w:noWrap/>
            <w:vAlign w:val="bottom"/>
            <w:hideMark/>
          </w:tcPr>
          <w:p w14:paraId="6B10D89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54,4</w:t>
            </w:r>
          </w:p>
        </w:tc>
        <w:tc>
          <w:tcPr>
            <w:tcW w:w="544" w:type="dxa"/>
            <w:tcBorders>
              <w:top w:val="single" w:sz="4" w:space="0" w:color="auto"/>
              <w:left w:val="nil"/>
              <w:bottom w:val="single" w:sz="4" w:space="0" w:color="auto"/>
              <w:right w:val="nil"/>
            </w:tcBorders>
            <w:noWrap/>
            <w:vAlign w:val="bottom"/>
            <w:hideMark/>
          </w:tcPr>
          <w:p w14:paraId="00525036"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50,6</w:t>
            </w:r>
          </w:p>
        </w:tc>
        <w:tc>
          <w:tcPr>
            <w:tcW w:w="567" w:type="dxa"/>
            <w:tcBorders>
              <w:top w:val="single" w:sz="4" w:space="0" w:color="auto"/>
              <w:left w:val="nil"/>
              <w:bottom w:val="single" w:sz="4" w:space="0" w:color="auto"/>
              <w:right w:val="nil"/>
            </w:tcBorders>
            <w:noWrap/>
            <w:vAlign w:val="bottom"/>
            <w:hideMark/>
          </w:tcPr>
          <w:p w14:paraId="70DBC702"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50,6</w:t>
            </w:r>
          </w:p>
        </w:tc>
        <w:tc>
          <w:tcPr>
            <w:tcW w:w="567" w:type="dxa"/>
            <w:tcBorders>
              <w:top w:val="single" w:sz="4" w:space="0" w:color="auto"/>
              <w:left w:val="nil"/>
              <w:bottom w:val="single" w:sz="4" w:space="0" w:color="auto"/>
              <w:right w:val="nil"/>
            </w:tcBorders>
            <w:noWrap/>
            <w:hideMark/>
          </w:tcPr>
          <w:p w14:paraId="3A6E9C0D" w14:textId="19CA0761"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80" w:type="dxa"/>
            <w:tcBorders>
              <w:top w:val="single" w:sz="4" w:space="0" w:color="auto"/>
              <w:left w:val="nil"/>
              <w:bottom w:val="single" w:sz="4" w:space="0" w:color="auto"/>
              <w:right w:val="nil"/>
            </w:tcBorders>
            <w:hideMark/>
          </w:tcPr>
          <w:p w14:paraId="40657E68" w14:textId="65BF9D3D"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10AF33E6" w14:textId="030640E1"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43" w:type="dxa"/>
            <w:tcBorders>
              <w:top w:val="single" w:sz="4" w:space="0" w:color="auto"/>
              <w:left w:val="nil"/>
              <w:bottom w:val="single" w:sz="4" w:space="0" w:color="auto"/>
              <w:right w:val="nil"/>
            </w:tcBorders>
            <w:noWrap/>
            <w:hideMark/>
          </w:tcPr>
          <w:p w14:paraId="2C66C969" w14:textId="1BD5741B"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40" w:type="dxa"/>
            <w:tcBorders>
              <w:top w:val="single" w:sz="4" w:space="0" w:color="auto"/>
              <w:left w:val="nil"/>
              <w:bottom w:val="single" w:sz="4" w:space="0" w:color="auto"/>
              <w:right w:val="nil"/>
            </w:tcBorders>
            <w:hideMark/>
          </w:tcPr>
          <w:p w14:paraId="7E49863A" w14:textId="11229211"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0" w:type="dxa"/>
            <w:tcBorders>
              <w:top w:val="single" w:sz="4" w:space="0" w:color="auto"/>
              <w:left w:val="nil"/>
              <w:bottom w:val="single" w:sz="4" w:space="0" w:color="auto"/>
              <w:right w:val="nil"/>
            </w:tcBorders>
            <w:hideMark/>
          </w:tcPr>
          <w:p w14:paraId="65AF4B0A" w14:textId="5041E20F"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10DEB519" w14:textId="3B1982F0" w:rsidR="00552D68" w:rsidRPr="00890238" w:rsidRDefault="00552D68" w:rsidP="00552D68">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4AD63A3A" w14:textId="45B3EF4C" w:rsidR="00552D68" w:rsidRPr="00890238" w:rsidRDefault="00552D68" w:rsidP="00552D68">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552D68" w:rsidRPr="00890238" w14:paraId="339B1415" w14:textId="77777777" w:rsidTr="00E00974">
        <w:trPr>
          <w:trHeight w:val="20"/>
        </w:trPr>
        <w:tc>
          <w:tcPr>
            <w:tcW w:w="3265" w:type="dxa"/>
            <w:tcBorders>
              <w:top w:val="single" w:sz="4" w:space="0" w:color="auto"/>
              <w:left w:val="nil"/>
              <w:bottom w:val="nil"/>
              <w:right w:val="nil"/>
            </w:tcBorders>
            <w:noWrap/>
            <w:vAlign w:val="bottom"/>
            <w:hideMark/>
          </w:tcPr>
          <w:p w14:paraId="553F6B6B" w14:textId="77777777" w:rsidR="00552D68" w:rsidRPr="00890238" w:rsidRDefault="00552D68" w:rsidP="00552D68">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621" w:type="dxa"/>
            <w:tcBorders>
              <w:top w:val="single" w:sz="4" w:space="0" w:color="auto"/>
              <w:left w:val="nil"/>
              <w:bottom w:val="nil"/>
              <w:right w:val="nil"/>
            </w:tcBorders>
            <w:noWrap/>
            <w:vAlign w:val="bottom"/>
            <w:hideMark/>
          </w:tcPr>
          <w:p w14:paraId="7D08D770"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68,0</w:t>
            </w:r>
          </w:p>
        </w:tc>
        <w:tc>
          <w:tcPr>
            <w:tcW w:w="544" w:type="dxa"/>
            <w:tcBorders>
              <w:top w:val="single" w:sz="4" w:space="0" w:color="auto"/>
              <w:left w:val="nil"/>
              <w:bottom w:val="nil"/>
              <w:right w:val="nil"/>
            </w:tcBorders>
            <w:noWrap/>
            <w:vAlign w:val="bottom"/>
            <w:hideMark/>
          </w:tcPr>
          <w:p w14:paraId="573DCF49"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66,1</w:t>
            </w:r>
          </w:p>
        </w:tc>
        <w:tc>
          <w:tcPr>
            <w:tcW w:w="567" w:type="dxa"/>
            <w:tcBorders>
              <w:top w:val="single" w:sz="4" w:space="0" w:color="auto"/>
              <w:left w:val="nil"/>
              <w:bottom w:val="nil"/>
              <w:right w:val="nil"/>
            </w:tcBorders>
            <w:noWrap/>
            <w:vAlign w:val="bottom"/>
            <w:hideMark/>
          </w:tcPr>
          <w:p w14:paraId="7945F710" w14:textId="77777777"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64,8</w:t>
            </w:r>
          </w:p>
        </w:tc>
        <w:tc>
          <w:tcPr>
            <w:tcW w:w="567" w:type="dxa"/>
            <w:tcBorders>
              <w:top w:val="single" w:sz="4" w:space="0" w:color="auto"/>
              <w:left w:val="nil"/>
              <w:bottom w:val="nil"/>
              <w:right w:val="nil"/>
            </w:tcBorders>
            <w:noWrap/>
            <w:hideMark/>
          </w:tcPr>
          <w:p w14:paraId="0C240EF6" w14:textId="1E07916E"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80" w:type="dxa"/>
            <w:tcBorders>
              <w:top w:val="single" w:sz="4" w:space="0" w:color="auto"/>
              <w:left w:val="nil"/>
              <w:bottom w:val="nil"/>
              <w:right w:val="nil"/>
            </w:tcBorders>
            <w:hideMark/>
          </w:tcPr>
          <w:p w14:paraId="5E5EA771" w14:textId="3829C259"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nil"/>
              <w:right w:val="nil"/>
            </w:tcBorders>
            <w:hideMark/>
          </w:tcPr>
          <w:p w14:paraId="704A7D1A" w14:textId="19642C88"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43" w:type="dxa"/>
            <w:tcBorders>
              <w:top w:val="single" w:sz="4" w:space="0" w:color="auto"/>
              <w:left w:val="nil"/>
              <w:bottom w:val="nil"/>
              <w:right w:val="nil"/>
            </w:tcBorders>
            <w:noWrap/>
            <w:hideMark/>
          </w:tcPr>
          <w:p w14:paraId="74AE5397" w14:textId="6D9A4CF6"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40" w:type="dxa"/>
            <w:tcBorders>
              <w:top w:val="single" w:sz="4" w:space="0" w:color="auto"/>
              <w:left w:val="nil"/>
              <w:bottom w:val="nil"/>
              <w:right w:val="nil"/>
            </w:tcBorders>
            <w:hideMark/>
          </w:tcPr>
          <w:p w14:paraId="5EC9BF84" w14:textId="1EE39035"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0" w:type="dxa"/>
            <w:tcBorders>
              <w:top w:val="single" w:sz="4" w:space="0" w:color="auto"/>
              <w:left w:val="nil"/>
              <w:bottom w:val="nil"/>
              <w:right w:val="nil"/>
            </w:tcBorders>
            <w:hideMark/>
          </w:tcPr>
          <w:p w14:paraId="7CC507F0" w14:textId="751D55B0" w:rsidR="00552D68" w:rsidRPr="00890238" w:rsidRDefault="00552D68" w:rsidP="00552D68">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5" w:type="dxa"/>
            <w:tcBorders>
              <w:top w:val="single" w:sz="4" w:space="0" w:color="auto"/>
              <w:left w:val="nil"/>
              <w:bottom w:val="nil"/>
              <w:right w:val="nil"/>
            </w:tcBorders>
            <w:hideMark/>
          </w:tcPr>
          <w:p w14:paraId="2DCE6BFD" w14:textId="7141A635" w:rsidR="00552D68" w:rsidRPr="00890238" w:rsidRDefault="00552D68" w:rsidP="00552D68">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6" w:type="dxa"/>
            <w:tcBorders>
              <w:top w:val="single" w:sz="4" w:space="0" w:color="auto"/>
              <w:left w:val="nil"/>
              <w:bottom w:val="nil"/>
              <w:right w:val="nil"/>
            </w:tcBorders>
            <w:hideMark/>
          </w:tcPr>
          <w:p w14:paraId="63118EAB" w14:textId="6C133BB6" w:rsidR="00552D68" w:rsidRPr="00890238" w:rsidRDefault="00552D68" w:rsidP="00552D68">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bl>
    <w:p w14:paraId="5EAAD4F1" w14:textId="644DAE32" w:rsidR="006A614C" w:rsidRPr="00890238" w:rsidRDefault="006A614C" w:rsidP="006A614C">
      <w:pPr>
        <w:pStyle w:val="a5"/>
        <w:spacing w:after="120"/>
        <w:jc w:val="right"/>
        <w:rPr>
          <w:rFonts w:ascii="Roboto Condensed" w:hAnsi="Roboto Condensed"/>
          <w:i/>
          <w:sz w:val="16"/>
        </w:rPr>
      </w:pPr>
      <w:r w:rsidRPr="00890238">
        <w:rPr>
          <w:rFonts w:ascii="Roboto Condensed" w:hAnsi="Roboto Condensed"/>
          <w:i/>
          <w:sz w:val="16"/>
        </w:rPr>
        <w:t>Источник: данные компаний, расчеты и оценки (*) INFOLine</w:t>
      </w:r>
    </w:p>
    <w:p w14:paraId="1320AAA1" w14:textId="10037474" w:rsidR="0006282C" w:rsidRPr="00890238" w:rsidRDefault="0006282C" w:rsidP="007F4A00">
      <w:pPr>
        <w:pStyle w:val="a5"/>
        <w:spacing w:after="120"/>
        <w:ind w:left="0"/>
        <w:jc w:val="center"/>
        <w:rPr>
          <w:rFonts w:ascii="Roboto Condensed" w:hAnsi="Roboto Condensed"/>
          <w:i/>
          <w:sz w:val="16"/>
        </w:rPr>
      </w:pPr>
      <w:r w:rsidRPr="00890238">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552D68" w:rsidRPr="00890238">
        <w:rPr>
          <w:rFonts w:ascii="Roboto Condensed" w:hAnsi="Roboto Condensed"/>
          <w:b/>
          <w:bCs/>
          <w:i/>
          <w:iCs/>
          <w:color w:val="0000FF"/>
          <w:sz w:val="26"/>
        </w:rPr>
        <w:t>9 мес</w:t>
      </w:r>
      <w:r w:rsidR="007F4A00" w:rsidRPr="00890238">
        <w:rPr>
          <w:rFonts w:ascii="Roboto Condensed" w:hAnsi="Roboto Condensed"/>
          <w:b/>
          <w:bCs/>
          <w:i/>
          <w:iCs/>
          <w:color w:val="0000FF"/>
          <w:sz w:val="26"/>
        </w:rPr>
        <w:t>. 2022 года</w:t>
      </w:r>
    </w:p>
    <w:p w14:paraId="5AB7FF23" w14:textId="77777777" w:rsidR="006A614C" w:rsidRPr="00890238" w:rsidRDefault="006A614C" w:rsidP="006A614C">
      <w:pPr>
        <w:pStyle w:val="2"/>
        <w:widowControl w:val="0"/>
        <w:jc w:val="both"/>
        <w:rPr>
          <w:rFonts w:ascii="Roboto Condensed" w:hAnsi="Roboto Condensed" w:cs="Times New Roman"/>
        </w:rPr>
      </w:pPr>
      <w:bookmarkStart w:id="57" w:name="_Toc94283945"/>
      <w:bookmarkStart w:id="58" w:name="_Toc94775831"/>
      <w:r w:rsidRPr="00890238">
        <w:rPr>
          <w:rFonts w:ascii="Roboto Condensed" w:hAnsi="Roboto Condensed" w:cs="Times New Roman"/>
          <w:bCs w:val="0"/>
          <w:iCs w:val="0"/>
        </w:rPr>
        <w:t>1.3 Рейтинг операторов по величине парка в собственности</w:t>
      </w:r>
      <w:bookmarkEnd w:id="57"/>
      <w:bookmarkEnd w:id="58"/>
    </w:p>
    <w:p w14:paraId="1E7A7D6B" w14:textId="6C96F522" w:rsidR="00552D68" w:rsidRPr="00890238" w:rsidRDefault="00552D68" w:rsidP="00552D68">
      <w:pPr>
        <w:pStyle w:val="a5"/>
        <w:rPr>
          <w:rFonts w:ascii="Roboto Condensed" w:hAnsi="Roboto Condensed"/>
        </w:rPr>
      </w:pPr>
      <w:r w:rsidRPr="00890238">
        <w:rPr>
          <w:rFonts w:ascii="Roboto Condensed" w:hAnsi="Roboto Condensed"/>
        </w:rPr>
        <w:t xml:space="preserve">По итогам января-сентября 2022 года доля TOP-3 крупнейших собственников подвижного состава снизилась относительно начала года на </w:t>
      </w:r>
      <w:r w:rsidR="00E00974" w:rsidRPr="00890238">
        <w:rPr>
          <w:rFonts w:ascii="Roboto Condensed" w:hAnsi="Roboto Condensed"/>
        </w:rPr>
        <w:t>Х</w:t>
      </w:r>
      <w:r w:rsidRPr="00890238">
        <w:rPr>
          <w:rFonts w:ascii="Roboto Condensed" w:hAnsi="Roboto Condensed"/>
        </w:rPr>
        <w:t xml:space="preserve"> п.п. до </w:t>
      </w:r>
      <w:r w:rsidR="00E00974" w:rsidRPr="00890238">
        <w:rPr>
          <w:rFonts w:ascii="Roboto Condensed" w:hAnsi="Roboto Condensed"/>
        </w:rPr>
        <w:t>Х</w:t>
      </w:r>
      <w:r w:rsidRPr="00890238">
        <w:rPr>
          <w:rFonts w:ascii="Roboto Condensed" w:hAnsi="Roboto Condensed"/>
        </w:rPr>
        <w:t xml:space="preserve">% парка магистральных грузовых вагонов РФ, а TOP-10 – на </w:t>
      </w:r>
      <w:r w:rsidR="00E00974" w:rsidRPr="00890238">
        <w:rPr>
          <w:rFonts w:ascii="Roboto Condensed" w:hAnsi="Roboto Condensed"/>
        </w:rPr>
        <w:t>Х</w:t>
      </w:r>
      <w:r w:rsidRPr="00890238">
        <w:rPr>
          <w:rFonts w:ascii="Roboto Condensed" w:hAnsi="Roboto Condensed"/>
        </w:rPr>
        <w:t xml:space="preserve"> п.п. до </w:t>
      </w:r>
      <w:r w:rsidR="00E00974" w:rsidRPr="00890238">
        <w:rPr>
          <w:rFonts w:ascii="Roboto Condensed" w:hAnsi="Roboto Condensed"/>
        </w:rPr>
        <w:t>Х</w:t>
      </w:r>
      <w:r w:rsidRPr="00890238">
        <w:rPr>
          <w:rFonts w:ascii="Roboto Condensed" w:hAnsi="Roboto Condensed"/>
        </w:rPr>
        <w:t xml:space="preserve">%. </w:t>
      </w:r>
    </w:p>
    <w:p w14:paraId="723E70EB" w14:textId="1AD9D92E" w:rsidR="006A614C" w:rsidRPr="00890238" w:rsidRDefault="007F4A00" w:rsidP="007F4A00">
      <w:pPr>
        <w:pStyle w:val="a5"/>
        <w:rPr>
          <w:rFonts w:ascii="Roboto Condensed" w:hAnsi="Roboto Condensed"/>
        </w:rPr>
      </w:pPr>
      <w:r w:rsidRPr="00890238">
        <w:rPr>
          <w:rFonts w:ascii="Roboto Condensed" w:hAnsi="Roboto Condensed"/>
        </w:rPr>
        <w:t xml:space="preserve">Крупнейшие закупки новых вагонов </w:t>
      </w:r>
      <w:r w:rsidR="00E00974" w:rsidRPr="00890238">
        <w:rPr>
          <w:rFonts w:ascii="Roboto Condensed" w:hAnsi="Roboto Condensed"/>
        </w:rPr>
        <w:t>за 9 мес</w:t>
      </w:r>
      <w:r w:rsidRPr="00890238">
        <w:rPr>
          <w:rFonts w:ascii="Roboto Condensed" w:hAnsi="Roboto Condensed"/>
        </w:rPr>
        <w:t>. 2022 года осуществили:</w:t>
      </w:r>
    </w:p>
    <w:p w14:paraId="607EEEB1" w14:textId="2A891CC4" w:rsidR="006A614C" w:rsidRPr="00890238" w:rsidRDefault="00AC1F51" w:rsidP="006A614C">
      <w:pPr>
        <w:pStyle w:val="a5"/>
        <w:numPr>
          <w:ilvl w:val="0"/>
          <w:numId w:val="11"/>
        </w:numPr>
        <w:rPr>
          <w:rFonts w:ascii="Roboto Condensed" w:hAnsi="Roboto Condensed"/>
          <w:sz w:val="18"/>
          <w:szCs w:val="18"/>
        </w:rPr>
      </w:pPr>
      <w:r w:rsidRPr="00890238">
        <w:rPr>
          <w:rFonts w:ascii="Roboto Condensed" w:hAnsi="Roboto Condensed"/>
          <w:sz w:val="18"/>
          <w:szCs w:val="18"/>
        </w:rPr>
        <w:t>&lt;…</w:t>
      </w:r>
      <w:r w:rsidRPr="00890238">
        <w:rPr>
          <w:rFonts w:ascii="Roboto Condensed" w:hAnsi="Roboto Condensed"/>
          <w:sz w:val="18"/>
          <w:szCs w:val="18"/>
          <w:lang w:val="en-US"/>
        </w:rPr>
        <w:t>&gt;</w:t>
      </w:r>
      <w:r w:rsidR="006A614C" w:rsidRPr="00890238">
        <w:rPr>
          <w:rFonts w:ascii="Roboto Condensed" w:hAnsi="Roboto Condensed"/>
          <w:sz w:val="18"/>
          <w:szCs w:val="18"/>
        </w:rPr>
        <w:t xml:space="preserve"> </w:t>
      </w:r>
    </w:p>
    <w:p w14:paraId="468E58E6" w14:textId="2F523249" w:rsidR="006A614C" w:rsidRPr="00890238" w:rsidRDefault="00E00974" w:rsidP="006A614C">
      <w:pPr>
        <w:pStyle w:val="a5"/>
        <w:rPr>
          <w:rFonts w:ascii="Roboto Condensed" w:hAnsi="Roboto Condensed"/>
        </w:rPr>
      </w:pPr>
      <w:r w:rsidRPr="00890238">
        <w:rPr>
          <w:rFonts w:ascii="Roboto Condensed" w:hAnsi="Roboto Condensed"/>
        </w:rPr>
        <w:t>За январь-сентябрь 2022 года</w:t>
      </w:r>
      <w:r w:rsidR="007F4A00" w:rsidRPr="00890238">
        <w:rPr>
          <w:rFonts w:ascii="Roboto Condensed" w:hAnsi="Roboto Condensed"/>
        </w:rPr>
        <w:t xml:space="preserve"> российские собственники списали свыше </w:t>
      </w:r>
      <w:r w:rsidR="007F4A00" w:rsidRPr="00890238">
        <w:rPr>
          <w:rFonts w:ascii="Roboto Condensed" w:hAnsi="Roboto Condensed"/>
          <w:lang w:val="en-US"/>
        </w:rPr>
        <w:t>X</w:t>
      </w:r>
      <w:r w:rsidR="007F4A00" w:rsidRPr="00890238">
        <w:rPr>
          <w:rFonts w:ascii="Roboto Condensed" w:hAnsi="Roboto Condensed"/>
        </w:rPr>
        <w:t xml:space="preserve"> вагонов. Больше всего было списано следующими операторами:</w:t>
      </w:r>
    </w:p>
    <w:p w14:paraId="23A54ED3" w14:textId="738B2C62" w:rsidR="006A614C" w:rsidRPr="00890238" w:rsidRDefault="00AC1F51" w:rsidP="006A614C">
      <w:pPr>
        <w:pStyle w:val="a5"/>
        <w:numPr>
          <w:ilvl w:val="0"/>
          <w:numId w:val="11"/>
        </w:numPr>
        <w:rPr>
          <w:rFonts w:ascii="Roboto Condensed" w:hAnsi="Roboto Condensed"/>
          <w:sz w:val="18"/>
          <w:szCs w:val="18"/>
        </w:rPr>
      </w:pPr>
      <w:r w:rsidRPr="00890238">
        <w:rPr>
          <w:rFonts w:ascii="Roboto Condensed" w:hAnsi="Roboto Condensed"/>
          <w:sz w:val="18"/>
          <w:szCs w:val="18"/>
        </w:rPr>
        <w:t>&lt;…&gt;</w:t>
      </w:r>
    </w:p>
    <w:tbl>
      <w:tblPr>
        <w:tblW w:w="10178" w:type="dxa"/>
        <w:jc w:val="center"/>
        <w:tblCellMar>
          <w:left w:w="0" w:type="dxa"/>
          <w:right w:w="0" w:type="dxa"/>
        </w:tblCellMar>
        <w:tblLook w:val="04A0" w:firstRow="1" w:lastRow="0" w:firstColumn="1" w:lastColumn="0" w:noHBand="0" w:noVBand="1"/>
      </w:tblPr>
      <w:tblGrid>
        <w:gridCol w:w="10178"/>
      </w:tblGrid>
      <w:tr w:rsidR="007F4A00" w:rsidRPr="00890238" w14:paraId="48012E4A" w14:textId="77777777" w:rsidTr="00664AAC">
        <w:trPr>
          <w:jc w:val="center"/>
        </w:trPr>
        <w:tc>
          <w:tcPr>
            <w:tcW w:w="10178" w:type="dxa"/>
            <w:hideMark/>
          </w:tcPr>
          <w:p w14:paraId="501B726A" w14:textId="119F3CCA" w:rsidR="007F4A00" w:rsidRPr="00890238" w:rsidRDefault="007F4A00" w:rsidP="00664AAC">
            <w:pPr>
              <w:pStyle w:val="a5"/>
              <w:keepNext/>
              <w:spacing w:before="120"/>
              <w:ind w:left="0" w:firstLine="0"/>
              <w:jc w:val="center"/>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2</w:t>
            </w:r>
            <w:r w:rsidRPr="00890238">
              <w:rPr>
                <w:rFonts w:ascii="Roboto Condensed" w:hAnsi="Roboto Condensed"/>
              </w:rPr>
              <w:t xml:space="preserve">. </w:t>
            </w:r>
            <w:bookmarkStart w:id="59" w:name="_Toc57967820"/>
            <w:r w:rsidRPr="00890238">
              <w:rPr>
                <w:rFonts w:ascii="Roboto Condensed" w:hAnsi="Roboto Condensed"/>
              </w:rPr>
              <w:t>Динамика доли крупнейших операторов в структуре парка РФ (с учетом фин. лизинга) в 2017-2022 гг., %</w:t>
            </w:r>
            <w:bookmarkEnd w:id="59"/>
          </w:p>
        </w:tc>
      </w:tr>
      <w:tr w:rsidR="007F4A00" w:rsidRPr="00890238" w14:paraId="3A9A362A" w14:textId="77777777" w:rsidTr="00664AAC">
        <w:trPr>
          <w:jc w:val="center"/>
        </w:trPr>
        <w:tc>
          <w:tcPr>
            <w:tcW w:w="10178" w:type="dxa"/>
            <w:hideMark/>
          </w:tcPr>
          <w:p w14:paraId="7059A84B" w14:textId="79F28B12" w:rsidR="007F4A00" w:rsidRPr="00890238" w:rsidRDefault="00AC2FAE" w:rsidP="00664AAC">
            <w:pPr>
              <w:pStyle w:val="a5"/>
              <w:ind w:left="0" w:firstLine="0"/>
              <w:jc w:val="center"/>
              <w:rPr>
                <w:rFonts w:ascii="Roboto Condensed" w:hAnsi="Roboto Condensed"/>
              </w:rPr>
            </w:pPr>
            <w:r w:rsidRPr="00890238">
              <w:rPr>
                <w:rFonts w:ascii="Roboto Condensed" w:hAnsi="Roboto Condensed"/>
                <w:noProof/>
              </w:rPr>
              <w:drawing>
                <wp:inline distT="0" distB="0" distL="0" distR="0" wp14:anchorId="68CE3317" wp14:editId="05347966">
                  <wp:extent cx="6391275" cy="3060700"/>
                  <wp:effectExtent l="0" t="0" r="0" b="0"/>
                  <wp:docPr id="52"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683C5AD" w14:textId="77777777" w:rsidR="006A614C" w:rsidRPr="00890238" w:rsidRDefault="006A614C" w:rsidP="006A614C">
      <w:pPr>
        <w:pStyle w:val="a5"/>
        <w:spacing w:after="120"/>
        <w:ind w:left="0" w:firstLine="0"/>
        <w:jc w:val="right"/>
        <w:rPr>
          <w:rFonts w:ascii="Roboto Condensed" w:hAnsi="Roboto Condensed"/>
          <w:i/>
          <w:sz w:val="16"/>
          <w:szCs w:val="16"/>
        </w:rPr>
      </w:pPr>
      <w:r w:rsidRPr="00890238">
        <w:rPr>
          <w:rFonts w:ascii="Roboto Condensed" w:hAnsi="Roboto Condensed"/>
          <w:i/>
          <w:sz w:val="16"/>
          <w:szCs w:val="16"/>
        </w:rPr>
        <w:t xml:space="preserve">Источник: </w:t>
      </w:r>
      <w:r w:rsidRPr="00890238">
        <w:rPr>
          <w:rFonts w:ascii="Roboto Condensed" w:hAnsi="Roboto Condensed"/>
          <w:i/>
          <w:sz w:val="16"/>
          <w:szCs w:val="16"/>
          <w:lang w:val="en-US"/>
        </w:rPr>
        <w:t>INFOLine</w:t>
      </w:r>
    </w:p>
    <w:p w14:paraId="11C8B925" w14:textId="64CB3E6E" w:rsidR="006A614C" w:rsidRPr="00890238" w:rsidRDefault="00AC1F51" w:rsidP="00AC1F51">
      <w:pPr>
        <w:pStyle w:val="a5"/>
        <w:rPr>
          <w:rFonts w:ascii="Roboto Condensed" w:hAnsi="Roboto Condensed"/>
        </w:rPr>
      </w:pPr>
      <w:r w:rsidRPr="00890238">
        <w:rPr>
          <w:rFonts w:ascii="Roboto Condensed" w:hAnsi="Roboto Condensed"/>
        </w:rPr>
        <w:t>&lt;…&gt;</w:t>
      </w:r>
    </w:p>
    <w:p w14:paraId="1B34C7DB" w14:textId="44B004C2" w:rsidR="00E00974" w:rsidRPr="00890238" w:rsidRDefault="00E00974" w:rsidP="00E00974">
      <w:pPr>
        <w:pStyle w:val="a5"/>
        <w:keepNext/>
        <w:spacing w:before="120"/>
        <w:ind w:left="0" w:firstLine="0"/>
        <w:jc w:val="center"/>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3</w:t>
      </w:r>
      <w:r w:rsidRPr="00890238">
        <w:rPr>
          <w:rFonts w:ascii="Roboto Condensed" w:hAnsi="Roboto Condensed"/>
        </w:rPr>
        <w:t xml:space="preserve">. </w:t>
      </w:r>
      <w:bookmarkStart w:id="60" w:name="_Toc57968236"/>
      <w:r w:rsidRPr="00890238">
        <w:rPr>
          <w:rFonts w:ascii="Roboto Condensed" w:hAnsi="Roboto Condensed"/>
        </w:rPr>
        <w:t>Рейтинг крупнейших операторов подвижного состава по величине парка в собственности (включая финансовый лизинг) на конец периода в 2018-</w:t>
      </w:r>
      <w:r w:rsidRPr="00890238">
        <w:rPr>
          <w:rFonts w:ascii="Roboto Condensed" w:hAnsi="Roboto Condensed"/>
          <w:color w:val="000000"/>
          <w:szCs w:val="18"/>
        </w:rPr>
        <w:t>2022</w:t>
      </w:r>
      <w:r w:rsidRPr="00890238">
        <w:rPr>
          <w:rFonts w:ascii="Roboto Condensed" w:hAnsi="Roboto Condensed"/>
        </w:rPr>
        <w:t xml:space="preserve"> гг., тыс. шт.</w:t>
      </w:r>
      <w:bookmarkEnd w:id="60"/>
    </w:p>
    <w:tbl>
      <w:tblPr>
        <w:tblW w:w="979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103"/>
        <w:gridCol w:w="567"/>
        <w:gridCol w:w="567"/>
        <w:gridCol w:w="567"/>
        <w:gridCol w:w="567"/>
        <w:gridCol w:w="567"/>
        <w:gridCol w:w="737"/>
        <w:gridCol w:w="668"/>
        <w:gridCol w:w="595"/>
        <w:gridCol w:w="851"/>
        <w:gridCol w:w="509"/>
        <w:gridCol w:w="493"/>
      </w:tblGrid>
      <w:tr w:rsidR="00E00974" w:rsidRPr="00890238" w14:paraId="0C21BBD9" w14:textId="77777777" w:rsidTr="00E00974">
        <w:trPr>
          <w:trHeight w:val="20"/>
          <w:tblHeader/>
          <w:jc w:val="center"/>
        </w:trPr>
        <w:tc>
          <w:tcPr>
            <w:tcW w:w="3103" w:type="dxa"/>
            <w:vMerge w:val="restart"/>
            <w:tcBorders>
              <w:top w:val="nil"/>
              <w:left w:val="nil"/>
              <w:bottom w:val="single" w:sz="4" w:space="0" w:color="auto"/>
              <w:right w:val="nil"/>
            </w:tcBorders>
            <w:noWrap/>
            <w:vAlign w:val="center"/>
            <w:hideMark/>
          </w:tcPr>
          <w:p w14:paraId="52E3D9D9"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r w:rsidRPr="00890238">
              <w:rPr>
                <w:rFonts w:ascii="Roboto Condensed" w:hAnsi="Roboto Condensed" w:cs="ZWAdobeF"/>
                <w:sz w:val="2"/>
                <w:szCs w:val="2"/>
              </w:rPr>
              <w:t>10F</w:t>
            </w:r>
            <w:r w:rsidRPr="00890238">
              <w:rPr>
                <w:rFonts w:ascii="Roboto Condensed" w:hAnsi="Roboto Condensed"/>
                <w:b/>
                <w:sz w:val="18"/>
                <w:szCs w:val="18"/>
                <w:vertAlign w:val="superscript"/>
              </w:rPr>
              <w:footnoteReference w:id="12"/>
            </w:r>
          </w:p>
        </w:tc>
        <w:tc>
          <w:tcPr>
            <w:tcW w:w="567" w:type="dxa"/>
            <w:vMerge w:val="restart"/>
            <w:tcBorders>
              <w:top w:val="nil"/>
              <w:left w:val="nil"/>
              <w:bottom w:val="single" w:sz="4" w:space="0" w:color="auto"/>
              <w:right w:val="nil"/>
            </w:tcBorders>
            <w:noWrap/>
            <w:vAlign w:val="center"/>
            <w:hideMark/>
          </w:tcPr>
          <w:p w14:paraId="0A294A01"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2018</w:t>
            </w:r>
          </w:p>
        </w:tc>
        <w:tc>
          <w:tcPr>
            <w:tcW w:w="567" w:type="dxa"/>
            <w:vMerge w:val="restart"/>
            <w:tcBorders>
              <w:top w:val="nil"/>
              <w:left w:val="nil"/>
              <w:bottom w:val="single" w:sz="4" w:space="0" w:color="auto"/>
              <w:right w:val="nil"/>
            </w:tcBorders>
            <w:noWrap/>
            <w:vAlign w:val="center"/>
            <w:hideMark/>
          </w:tcPr>
          <w:p w14:paraId="6D08B89D"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2019</w:t>
            </w:r>
          </w:p>
        </w:tc>
        <w:tc>
          <w:tcPr>
            <w:tcW w:w="567" w:type="dxa"/>
            <w:vMerge w:val="restart"/>
            <w:tcBorders>
              <w:top w:val="nil"/>
              <w:left w:val="nil"/>
              <w:bottom w:val="single" w:sz="4" w:space="0" w:color="auto"/>
              <w:right w:val="nil"/>
            </w:tcBorders>
            <w:noWrap/>
            <w:vAlign w:val="center"/>
            <w:hideMark/>
          </w:tcPr>
          <w:p w14:paraId="029F5E58"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2020</w:t>
            </w:r>
          </w:p>
        </w:tc>
        <w:tc>
          <w:tcPr>
            <w:tcW w:w="567" w:type="dxa"/>
            <w:vMerge w:val="restart"/>
            <w:tcBorders>
              <w:top w:val="nil"/>
              <w:left w:val="nil"/>
              <w:bottom w:val="single" w:sz="4" w:space="0" w:color="auto"/>
              <w:right w:val="nil"/>
            </w:tcBorders>
            <w:noWrap/>
            <w:vAlign w:val="center"/>
            <w:hideMark/>
          </w:tcPr>
          <w:p w14:paraId="36F2FA76"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2021</w:t>
            </w:r>
          </w:p>
        </w:tc>
        <w:tc>
          <w:tcPr>
            <w:tcW w:w="567" w:type="dxa"/>
            <w:vMerge w:val="restart"/>
            <w:tcBorders>
              <w:top w:val="nil"/>
              <w:left w:val="nil"/>
              <w:bottom w:val="single" w:sz="4" w:space="0" w:color="auto"/>
              <w:right w:val="nil"/>
            </w:tcBorders>
            <w:vAlign w:val="center"/>
            <w:hideMark/>
          </w:tcPr>
          <w:p w14:paraId="227F45F5"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1405" w:type="dxa"/>
            <w:gridSpan w:val="2"/>
            <w:tcBorders>
              <w:top w:val="nil"/>
              <w:left w:val="nil"/>
              <w:bottom w:val="single" w:sz="4" w:space="0" w:color="auto"/>
              <w:right w:val="nil"/>
            </w:tcBorders>
            <w:vAlign w:val="center"/>
            <w:hideMark/>
          </w:tcPr>
          <w:p w14:paraId="07AB7E41"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Динамика 9 мес. 2022 г. к 2021 г.</w:t>
            </w:r>
          </w:p>
        </w:tc>
        <w:tc>
          <w:tcPr>
            <w:tcW w:w="1446" w:type="dxa"/>
            <w:gridSpan w:val="2"/>
            <w:tcBorders>
              <w:top w:val="nil"/>
              <w:left w:val="nil"/>
              <w:bottom w:val="single" w:sz="4" w:space="0" w:color="auto"/>
              <w:right w:val="nil"/>
            </w:tcBorders>
            <w:vAlign w:val="center"/>
            <w:hideMark/>
          </w:tcPr>
          <w:p w14:paraId="59174A92"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bCs/>
                <w:sz w:val="18"/>
                <w:szCs w:val="18"/>
                <w:lang w:eastAsia="en-US"/>
              </w:rPr>
              <w:t>Место</w:t>
            </w:r>
            <w:r w:rsidRPr="00890238">
              <w:rPr>
                <w:rFonts w:ascii="Roboto Condensed" w:hAnsi="Roboto Condensed" w:cs="ZWAdobeF"/>
                <w:bCs/>
                <w:sz w:val="2"/>
                <w:szCs w:val="2"/>
                <w:lang w:eastAsia="en-US"/>
              </w:rPr>
              <w:t>11F</w:t>
            </w:r>
            <w:r w:rsidRPr="00890238">
              <w:rPr>
                <w:rFonts w:ascii="Roboto Condensed" w:hAnsi="Roboto Condensed"/>
                <w:b/>
                <w:bCs/>
                <w:sz w:val="18"/>
                <w:szCs w:val="18"/>
                <w:vertAlign w:val="superscript"/>
                <w:lang w:eastAsia="en-US"/>
              </w:rPr>
              <w:footnoteReference w:id="13"/>
            </w:r>
          </w:p>
        </w:tc>
        <w:tc>
          <w:tcPr>
            <w:tcW w:w="1002" w:type="dxa"/>
            <w:gridSpan w:val="2"/>
            <w:vMerge w:val="restart"/>
            <w:tcBorders>
              <w:top w:val="nil"/>
              <w:left w:val="nil"/>
              <w:bottom w:val="single" w:sz="4" w:space="0" w:color="auto"/>
              <w:right w:val="nil"/>
            </w:tcBorders>
            <w:vAlign w:val="center"/>
            <w:hideMark/>
          </w:tcPr>
          <w:p w14:paraId="6D949D66" w14:textId="77777777" w:rsidR="00E00974" w:rsidRPr="00890238" w:rsidRDefault="00E00974">
            <w:pPr>
              <w:keepNext/>
              <w:spacing w:line="276" w:lineRule="auto"/>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79675480"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bCs/>
                <w:sz w:val="18"/>
                <w:szCs w:val="18"/>
                <w:lang w:eastAsia="en-US"/>
              </w:rPr>
              <w:t>мест</w:t>
            </w:r>
          </w:p>
        </w:tc>
      </w:tr>
      <w:tr w:rsidR="00E00974" w:rsidRPr="00890238" w14:paraId="36F483E4" w14:textId="77777777" w:rsidTr="00E00974">
        <w:trPr>
          <w:trHeight w:val="20"/>
          <w:tblHeader/>
          <w:jc w:val="center"/>
        </w:trPr>
        <w:tc>
          <w:tcPr>
            <w:tcW w:w="3103" w:type="dxa"/>
            <w:vMerge/>
            <w:tcBorders>
              <w:top w:val="nil"/>
              <w:left w:val="nil"/>
              <w:bottom w:val="single" w:sz="4" w:space="0" w:color="auto"/>
              <w:right w:val="nil"/>
            </w:tcBorders>
            <w:vAlign w:val="center"/>
            <w:hideMark/>
          </w:tcPr>
          <w:p w14:paraId="0530255D" w14:textId="77777777" w:rsidR="00E00974" w:rsidRPr="00890238" w:rsidRDefault="00E00974">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231616BC" w14:textId="77777777" w:rsidR="00E00974" w:rsidRPr="00890238" w:rsidRDefault="00E00974">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2172FBBF" w14:textId="77777777" w:rsidR="00E00974" w:rsidRPr="00890238" w:rsidRDefault="00E00974">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533092DF" w14:textId="77777777" w:rsidR="00E00974" w:rsidRPr="00890238" w:rsidRDefault="00E00974">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097F4F9B" w14:textId="77777777" w:rsidR="00E00974" w:rsidRPr="00890238" w:rsidRDefault="00E00974">
            <w:pPr>
              <w:rPr>
                <w:rFonts w:ascii="Roboto Condensed" w:hAnsi="Roboto Condensed"/>
                <w:b/>
                <w:color w:val="000000"/>
                <w:sz w:val="18"/>
                <w:szCs w:val="18"/>
              </w:rPr>
            </w:pPr>
          </w:p>
        </w:tc>
        <w:tc>
          <w:tcPr>
            <w:tcW w:w="567" w:type="dxa"/>
            <w:vMerge/>
            <w:tcBorders>
              <w:top w:val="nil"/>
              <w:left w:val="nil"/>
              <w:bottom w:val="single" w:sz="4" w:space="0" w:color="auto"/>
              <w:right w:val="nil"/>
            </w:tcBorders>
            <w:vAlign w:val="center"/>
            <w:hideMark/>
          </w:tcPr>
          <w:p w14:paraId="741D9192" w14:textId="77777777" w:rsidR="00E00974" w:rsidRPr="00890238" w:rsidRDefault="00E00974">
            <w:pPr>
              <w:rPr>
                <w:rFonts w:ascii="Roboto Condensed" w:hAnsi="Roboto Condensed"/>
                <w:b/>
                <w:color w:val="000000"/>
                <w:sz w:val="18"/>
                <w:szCs w:val="18"/>
              </w:rPr>
            </w:pPr>
          </w:p>
        </w:tc>
        <w:tc>
          <w:tcPr>
            <w:tcW w:w="737" w:type="dxa"/>
            <w:tcBorders>
              <w:top w:val="single" w:sz="4" w:space="0" w:color="auto"/>
              <w:left w:val="nil"/>
              <w:bottom w:val="single" w:sz="4" w:space="0" w:color="auto"/>
              <w:right w:val="nil"/>
            </w:tcBorders>
            <w:vAlign w:val="center"/>
            <w:hideMark/>
          </w:tcPr>
          <w:p w14:paraId="2D668AF2"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Тыс. ед.</w:t>
            </w:r>
          </w:p>
        </w:tc>
        <w:tc>
          <w:tcPr>
            <w:tcW w:w="668" w:type="dxa"/>
            <w:tcBorders>
              <w:top w:val="single" w:sz="4" w:space="0" w:color="auto"/>
              <w:left w:val="nil"/>
              <w:bottom w:val="single" w:sz="4" w:space="0" w:color="auto"/>
              <w:right w:val="nil"/>
            </w:tcBorders>
            <w:noWrap/>
            <w:vAlign w:val="center"/>
            <w:hideMark/>
          </w:tcPr>
          <w:p w14:paraId="51ED37F6"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w:t>
            </w:r>
            <w:r w:rsidRPr="00890238">
              <w:rPr>
                <w:rFonts w:ascii="Roboto Condensed" w:hAnsi="Roboto Condensed" w:cs="ZWAdobeF"/>
                <w:sz w:val="2"/>
                <w:szCs w:val="2"/>
              </w:rPr>
              <w:t>12F</w:t>
            </w:r>
            <w:r w:rsidRPr="00890238">
              <w:rPr>
                <w:rFonts w:ascii="Roboto Condensed" w:hAnsi="Roboto Condensed"/>
                <w:b/>
                <w:sz w:val="18"/>
                <w:szCs w:val="18"/>
                <w:vertAlign w:val="superscript"/>
              </w:rPr>
              <w:footnoteReference w:id="14"/>
            </w:r>
          </w:p>
        </w:tc>
        <w:tc>
          <w:tcPr>
            <w:tcW w:w="595" w:type="dxa"/>
            <w:tcBorders>
              <w:top w:val="single" w:sz="4" w:space="0" w:color="auto"/>
              <w:left w:val="nil"/>
              <w:bottom w:val="single" w:sz="4" w:space="0" w:color="auto"/>
              <w:right w:val="nil"/>
            </w:tcBorders>
            <w:vAlign w:val="center"/>
            <w:hideMark/>
          </w:tcPr>
          <w:p w14:paraId="1488AE3D" w14:textId="77777777" w:rsidR="00E00974" w:rsidRPr="00890238" w:rsidRDefault="00E00974">
            <w:pPr>
              <w:spacing w:line="276" w:lineRule="auto"/>
              <w:jc w:val="center"/>
              <w:rPr>
                <w:rFonts w:ascii="Roboto Condensed" w:hAnsi="Roboto Condensed"/>
                <w:b/>
                <w:bCs/>
                <w:sz w:val="18"/>
                <w:szCs w:val="18"/>
                <w:lang w:eastAsia="en-US"/>
              </w:rPr>
            </w:pPr>
            <w:r w:rsidRPr="00890238">
              <w:rPr>
                <w:rFonts w:ascii="Roboto Condensed" w:hAnsi="Roboto Condensed"/>
                <w:b/>
                <w:color w:val="000000"/>
                <w:sz w:val="18"/>
                <w:szCs w:val="18"/>
              </w:rPr>
              <w:t>2021</w:t>
            </w:r>
          </w:p>
        </w:tc>
        <w:tc>
          <w:tcPr>
            <w:tcW w:w="851" w:type="dxa"/>
            <w:tcBorders>
              <w:top w:val="single" w:sz="4" w:space="0" w:color="auto"/>
              <w:left w:val="nil"/>
              <w:bottom w:val="single" w:sz="4" w:space="0" w:color="auto"/>
              <w:right w:val="nil"/>
            </w:tcBorders>
            <w:vAlign w:val="center"/>
            <w:hideMark/>
          </w:tcPr>
          <w:p w14:paraId="5A9113C7" w14:textId="77777777" w:rsidR="00E00974" w:rsidRPr="00890238" w:rsidRDefault="00E00974">
            <w:pPr>
              <w:spacing w:line="276" w:lineRule="auto"/>
              <w:jc w:val="center"/>
              <w:rPr>
                <w:rFonts w:ascii="Roboto Condensed" w:hAnsi="Roboto Condensed"/>
                <w:b/>
                <w:bCs/>
                <w:sz w:val="18"/>
                <w:szCs w:val="18"/>
                <w:lang w:eastAsia="en-US"/>
              </w:rPr>
            </w:pPr>
            <w:r w:rsidRPr="00890238">
              <w:rPr>
                <w:rFonts w:ascii="Roboto Condensed" w:hAnsi="Roboto Condensed"/>
                <w:b/>
                <w:color w:val="000000"/>
                <w:sz w:val="18"/>
                <w:szCs w:val="18"/>
              </w:rPr>
              <w:t>9 мес. 2022</w:t>
            </w:r>
          </w:p>
        </w:tc>
        <w:tc>
          <w:tcPr>
            <w:tcW w:w="1002" w:type="dxa"/>
            <w:gridSpan w:val="2"/>
            <w:vMerge/>
            <w:tcBorders>
              <w:top w:val="single" w:sz="4" w:space="0" w:color="auto"/>
              <w:left w:val="nil"/>
              <w:bottom w:val="single" w:sz="4" w:space="0" w:color="auto"/>
              <w:right w:val="nil"/>
            </w:tcBorders>
            <w:vAlign w:val="center"/>
            <w:hideMark/>
          </w:tcPr>
          <w:p w14:paraId="0AB0AD49" w14:textId="77777777" w:rsidR="00E00974" w:rsidRPr="00890238" w:rsidRDefault="00E00974">
            <w:pPr>
              <w:rPr>
                <w:rFonts w:ascii="Roboto Condensed" w:hAnsi="Roboto Condensed"/>
                <w:b/>
                <w:color w:val="000000"/>
                <w:sz w:val="18"/>
                <w:szCs w:val="18"/>
              </w:rPr>
            </w:pPr>
          </w:p>
        </w:tc>
      </w:tr>
      <w:tr w:rsidR="00E00974" w:rsidRPr="00890238" w14:paraId="6975602E" w14:textId="77777777" w:rsidTr="00E00974">
        <w:trPr>
          <w:trHeight w:val="20"/>
          <w:jc w:val="center"/>
        </w:trPr>
        <w:tc>
          <w:tcPr>
            <w:tcW w:w="3103" w:type="dxa"/>
            <w:tcBorders>
              <w:top w:val="single" w:sz="4" w:space="0" w:color="auto"/>
              <w:left w:val="nil"/>
              <w:bottom w:val="single" w:sz="4" w:space="0" w:color="auto"/>
              <w:right w:val="nil"/>
            </w:tcBorders>
            <w:noWrap/>
            <w:vAlign w:val="center"/>
            <w:hideMark/>
          </w:tcPr>
          <w:p w14:paraId="5D748869"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567" w:type="dxa"/>
            <w:tcBorders>
              <w:top w:val="single" w:sz="4" w:space="0" w:color="auto"/>
              <w:left w:val="nil"/>
              <w:bottom w:val="single" w:sz="4" w:space="0" w:color="auto"/>
              <w:right w:val="nil"/>
            </w:tcBorders>
            <w:noWrap/>
            <w:vAlign w:val="center"/>
            <w:hideMark/>
          </w:tcPr>
          <w:p w14:paraId="5AA20207"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95,9</w:t>
            </w:r>
          </w:p>
        </w:tc>
        <w:tc>
          <w:tcPr>
            <w:tcW w:w="567" w:type="dxa"/>
            <w:tcBorders>
              <w:top w:val="single" w:sz="4" w:space="0" w:color="auto"/>
              <w:left w:val="nil"/>
              <w:bottom w:val="single" w:sz="4" w:space="0" w:color="auto"/>
              <w:right w:val="nil"/>
            </w:tcBorders>
            <w:noWrap/>
            <w:vAlign w:val="center"/>
            <w:hideMark/>
          </w:tcPr>
          <w:p w14:paraId="1434B73D"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93,9</w:t>
            </w:r>
          </w:p>
        </w:tc>
        <w:tc>
          <w:tcPr>
            <w:tcW w:w="567" w:type="dxa"/>
            <w:tcBorders>
              <w:top w:val="single" w:sz="4" w:space="0" w:color="auto"/>
              <w:left w:val="nil"/>
              <w:bottom w:val="single" w:sz="4" w:space="0" w:color="auto"/>
              <w:right w:val="nil"/>
            </w:tcBorders>
            <w:noWrap/>
            <w:vAlign w:val="center"/>
            <w:hideMark/>
          </w:tcPr>
          <w:p w14:paraId="456659D4"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82,3</w:t>
            </w:r>
          </w:p>
        </w:tc>
        <w:tc>
          <w:tcPr>
            <w:tcW w:w="567" w:type="dxa"/>
            <w:tcBorders>
              <w:top w:val="single" w:sz="4" w:space="0" w:color="auto"/>
              <w:left w:val="nil"/>
              <w:bottom w:val="single" w:sz="4" w:space="0" w:color="auto"/>
              <w:right w:val="nil"/>
            </w:tcBorders>
            <w:noWrap/>
            <w:vAlign w:val="center"/>
            <w:hideMark/>
          </w:tcPr>
          <w:p w14:paraId="0290FC7A" w14:textId="62BDF42D"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0F327B5C" w14:textId="1A0278AF"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1EB34441" w14:textId="42A65E9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68" w:type="dxa"/>
            <w:tcBorders>
              <w:top w:val="single" w:sz="4" w:space="0" w:color="auto"/>
              <w:left w:val="nil"/>
              <w:bottom w:val="single" w:sz="4" w:space="0" w:color="auto"/>
              <w:right w:val="nil"/>
            </w:tcBorders>
            <w:noWrap/>
            <w:hideMark/>
          </w:tcPr>
          <w:p w14:paraId="5E4E3532" w14:textId="772D717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95" w:type="dxa"/>
            <w:tcBorders>
              <w:top w:val="single" w:sz="4" w:space="0" w:color="auto"/>
              <w:left w:val="nil"/>
              <w:bottom w:val="single" w:sz="4" w:space="0" w:color="auto"/>
              <w:right w:val="nil"/>
            </w:tcBorders>
            <w:hideMark/>
          </w:tcPr>
          <w:p w14:paraId="795BB938" w14:textId="6566324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1" w:type="dxa"/>
            <w:tcBorders>
              <w:top w:val="single" w:sz="4" w:space="0" w:color="auto"/>
              <w:left w:val="nil"/>
              <w:bottom w:val="single" w:sz="4" w:space="0" w:color="auto"/>
              <w:right w:val="nil"/>
            </w:tcBorders>
            <w:hideMark/>
          </w:tcPr>
          <w:p w14:paraId="4EDD956D" w14:textId="55369DFA"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9" w:type="dxa"/>
            <w:tcBorders>
              <w:top w:val="single" w:sz="4" w:space="0" w:color="auto"/>
              <w:left w:val="nil"/>
              <w:bottom w:val="single" w:sz="4" w:space="0" w:color="auto"/>
              <w:right w:val="nil"/>
            </w:tcBorders>
            <w:hideMark/>
          </w:tcPr>
          <w:p w14:paraId="25BA48A5" w14:textId="1766B176" w:rsidR="00E00974" w:rsidRPr="00890238" w:rsidRDefault="00E00974" w:rsidP="00E00974">
            <w:pPr>
              <w:jc w:val="center"/>
              <w:rPr>
                <w:rFonts w:ascii="Wingdings" w:hAnsi="Wingdings" w:cs="Calibri"/>
                <w:color w:val="F79646"/>
                <w:sz w:val="18"/>
                <w:szCs w:val="18"/>
              </w:rPr>
            </w:pPr>
            <w:r w:rsidRPr="00890238">
              <w:rPr>
                <w:rFonts w:ascii="Roboto Condensed" w:hAnsi="Roboto Condensed" w:cs="Calibri"/>
                <w:color w:val="000000"/>
                <w:sz w:val="18"/>
                <w:szCs w:val="18"/>
              </w:rPr>
              <w:t>*</w:t>
            </w:r>
          </w:p>
        </w:tc>
        <w:tc>
          <w:tcPr>
            <w:tcW w:w="493" w:type="dxa"/>
            <w:tcBorders>
              <w:top w:val="single" w:sz="4" w:space="0" w:color="auto"/>
              <w:left w:val="nil"/>
              <w:bottom w:val="single" w:sz="4" w:space="0" w:color="auto"/>
              <w:right w:val="nil"/>
            </w:tcBorders>
            <w:hideMark/>
          </w:tcPr>
          <w:p w14:paraId="7681B7CE" w14:textId="36A71A4D"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42ED7FFE" w14:textId="77777777" w:rsidTr="00E00974">
        <w:trPr>
          <w:trHeight w:val="20"/>
          <w:jc w:val="center"/>
        </w:trPr>
        <w:tc>
          <w:tcPr>
            <w:tcW w:w="3103" w:type="dxa"/>
            <w:tcBorders>
              <w:top w:val="single" w:sz="4" w:space="0" w:color="auto"/>
              <w:left w:val="nil"/>
              <w:bottom w:val="single" w:sz="4" w:space="0" w:color="auto"/>
              <w:right w:val="nil"/>
            </w:tcBorders>
            <w:noWrap/>
            <w:vAlign w:val="center"/>
            <w:hideMark/>
          </w:tcPr>
          <w:p w14:paraId="56F7B8C6"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567" w:type="dxa"/>
            <w:tcBorders>
              <w:top w:val="single" w:sz="4" w:space="0" w:color="auto"/>
              <w:left w:val="nil"/>
              <w:bottom w:val="single" w:sz="4" w:space="0" w:color="auto"/>
              <w:right w:val="nil"/>
            </w:tcBorders>
            <w:noWrap/>
            <w:vAlign w:val="center"/>
            <w:hideMark/>
          </w:tcPr>
          <w:p w14:paraId="78786BA1"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115,8</w:t>
            </w:r>
          </w:p>
        </w:tc>
        <w:tc>
          <w:tcPr>
            <w:tcW w:w="567" w:type="dxa"/>
            <w:tcBorders>
              <w:top w:val="single" w:sz="4" w:space="0" w:color="auto"/>
              <w:left w:val="nil"/>
              <w:bottom w:val="single" w:sz="4" w:space="0" w:color="auto"/>
              <w:right w:val="nil"/>
            </w:tcBorders>
            <w:noWrap/>
            <w:vAlign w:val="center"/>
            <w:hideMark/>
          </w:tcPr>
          <w:p w14:paraId="3EC5E850"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121,7</w:t>
            </w:r>
          </w:p>
        </w:tc>
        <w:tc>
          <w:tcPr>
            <w:tcW w:w="567" w:type="dxa"/>
            <w:tcBorders>
              <w:top w:val="single" w:sz="4" w:space="0" w:color="auto"/>
              <w:left w:val="nil"/>
              <w:bottom w:val="single" w:sz="4" w:space="0" w:color="auto"/>
              <w:right w:val="nil"/>
            </w:tcBorders>
            <w:noWrap/>
            <w:vAlign w:val="center"/>
            <w:hideMark/>
          </w:tcPr>
          <w:p w14:paraId="496E2366"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131,8</w:t>
            </w:r>
          </w:p>
        </w:tc>
        <w:tc>
          <w:tcPr>
            <w:tcW w:w="567" w:type="dxa"/>
            <w:tcBorders>
              <w:top w:val="single" w:sz="4" w:space="0" w:color="auto"/>
              <w:left w:val="nil"/>
              <w:bottom w:val="single" w:sz="4" w:space="0" w:color="auto"/>
              <w:right w:val="nil"/>
            </w:tcBorders>
            <w:noWrap/>
            <w:hideMark/>
          </w:tcPr>
          <w:p w14:paraId="2150CDD5" w14:textId="60D6598B"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33F52CB0" w14:textId="05567BF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5FC01A47" w14:textId="074BE5E6"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68" w:type="dxa"/>
            <w:tcBorders>
              <w:top w:val="single" w:sz="4" w:space="0" w:color="auto"/>
              <w:left w:val="nil"/>
              <w:bottom w:val="single" w:sz="4" w:space="0" w:color="auto"/>
              <w:right w:val="nil"/>
            </w:tcBorders>
            <w:noWrap/>
            <w:hideMark/>
          </w:tcPr>
          <w:p w14:paraId="67BCF46D" w14:textId="50524BF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95" w:type="dxa"/>
            <w:tcBorders>
              <w:top w:val="single" w:sz="4" w:space="0" w:color="auto"/>
              <w:left w:val="nil"/>
              <w:bottom w:val="single" w:sz="4" w:space="0" w:color="auto"/>
              <w:right w:val="nil"/>
            </w:tcBorders>
            <w:hideMark/>
          </w:tcPr>
          <w:p w14:paraId="56F9E33F" w14:textId="75B5131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1" w:type="dxa"/>
            <w:tcBorders>
              <w:top w:val="single" w:sz="4" w:space="0" w:color="auto"/>
              <w:left w:val="nil"/>
              <w:bottom w:val="single" w:sz="4" w:space="0" w:color="auto"/>
              <w:right w:val="nil"/>
            </w:tcBorders>
            <w:hideMark/>
          </w:tcPr>
          <w:p w14:paraId="4B8FC612" w14:textId="50BE5E13"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9" w:type="dxa"/>
            <w:tcBorders>
              <w:top w:val="single" w:sz="4" w:space="0" w:color="auto"/>
              <w:left w:val="nil"/>
              <w:bottom w:val="single" w:sz="4" w:space="0" w:color="auto"/>
              <w:right w:val="nil"/>
            </w:tcBorders>
            <w:hideMark/>
          </w:tcPr>
          <w:p w14:paraId="65AE86BD" w14:textId="37D52AF1" w:rsidR="00E00974" w:rsidRPr="00890238" w:rsidRDefault="00E00974" w:rsidP="00E00974">
            <w:pPr>
              <w:jc w:val="center"/>
              <w:rPr>
                <w:rFonts w:ascii="Wingdings" w:hAnsi="Wingdings" w:cs="Calibri"/>
                <w:color w:val="F79646"/>
                <w:sz w:val="18"/>
                <w:szCs w:val="18"/>
              </w:rPr>
            </w:pPr>
            <w:r w:rsidRPr="00890238">
              <w:rPr>
                <w:rFonts w:ascii="Roboto Condensed" w:hAnsi="Roboto Condensed" w:cs="Calibri"/>
                <w:color w:val="000000"/>
                <w:sz w:val="18"/>
                <w:szCs w:val="18"/>
              </w:rPr>
              <w:t>*</w:t>
            </w:r>
          </w:p>
        </w:tc>
        <w:tc>
          <w:tcPr>
            <w:tcW w:w="493" w:type="dxa"/>
            <w:tcBorders>
              <w:top w:val="single" w:sz="4" w:space="0" w:color="auto"/>
              <w:left w:val="nil"/>
              <w:bottom w:val="single" w:sz="4" w:space="0" w:color="auto"/>
              <w:right w:val="nil"/>
            </w:tcBorders>
            <w:hideMark/>
          </w:tcPr>
          <w:p w14:paraId="7373F792" w14:textId="3E75C5DD"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5E358757" w14:textId="77777777" w:rsidTr="00E00974">
        <w:trPr>
          <w:trHeight w:val="20"/>
          <w:jc w:val="center"/>
        </w:trPr>
        <w:tc>
          <w:tcPr>
            <w:tcW w:w="3103" w:type="dxa"/>
            <w:tcBorders>
              <w:top w:val="single" w:sz="4" w:space="0" w:color="auto"/>
              <w:left w:val="nil"/>
              <w:bottom w:val="single" w:sz="4" w:space="0" w:color="auto"/>
              <w:right w:val="nil"/>
            </w:tcBorders>
            <w:noWrap/>
            <w:vAlign w:val="center"/>
            <w:hideMark/>
          </w:tcPr>
          <w:p w14:paraId="2C54191A"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567" w:type="dxa"/>
            <w:tcBorders>
              <w:top w:val="single" w:sz="4" w:space="0" w:color="auto"/>
              <w:left w:val="nil"/>
              <w:bottom w:val="single" w:sz="4" w:space="0" w:color="auto"/>
              <w:right w:val="nil"/>
            </w:tcBorders>
            <w:noWrap/>
            <w:vAlign w:val="center"/>
            <w:hideMark/>
          </w:tcPr>
          <w:p w14:paraId="3153CE84"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47,5</w:t>
            </w:r>
          </w:p>
        </w:tc>
        <w:tc>
          <w:tcPr>
            <w:tcW w:w="567" w:type="dxa"/>
            <w:tcBorders>
              <w:top w:val="single" w:sz="4" w:space="0" w:color="auto"/>
              <w:left w:val="nil"/>
              <w:bottom w:val="single" w:sz="4" w:space="0" w:color="auto"/>
              <w:right w:val="nil"/>
            </w:tcBorders>
            <w:noWrap/>
            <w:vAlign w:val="center"/>
            <w:hideMark/>
          </w:tcPr>
          <w:p w14:paraId="77267025"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51,1</w:t>
            </w:r>
          </w:p>
        </w:tc>
        <w:tc>
          <w:tcPr>
            <w:tcW w:w="567" w:type="dxa"/>
            <w:tcBorders>
              <w:top w:val="single" w:sz="4" w:space="0" w:color="auto"/>
              <w:left w:val="nil"/>
              <w:bottom w:val="single" w:sz="4" w:space="0" w:color="auto"/>
              <w:right w:val="nil"/>
            </w:tcBorders>
            <w:noWrap/>
            <w:vAlign w:val="center"/>
            <w:hideMark/>
          </w:tcPr>
          <w:p w14:paraId="18A9459D"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50,2</w:t>
            </w:r>
          </w:p>
        </w:tc>
        <w:tc>
          <w:tcPr>
            <w:tcW w:w="567" w:type="dxa"/>
            <w:tcBorders>
              <w:top w:val="single" w:sz="4" w:space="0" w:color="auto"/>
              <w:left w:val="nil"/>
              <w:bottom w:val="single" w:sz="4" w:space="0" w:color="auto"/>
              <w:right w:val="nil"/>
            </w:tcBorders>
            <w:noWrap/>
            <w:hideMark/>
          </w:tcPr>
          <w:p w14:paraId="30E0496A" w14:textId="29E7D55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276D35E2" w14:textId="56F3E262"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23B8F8CB" w14:textId="176BA56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68" w:type="dxa"/>
            <w:tcBorders>
              <w:top w:val="single" w:sz="4" w:space="0" w:color="auto"/>
              <w:left w:val="nil"/>
              <w:bottom w:val="single" w:sz="4" w:space="0" w:color="auto"/>
              <w:right w:val="nil"/>
            </w:tcBorders>
            <w:noWrap/>
            <w:hideMark/>
          </w:tcPr>
          <w:p w14:paraId="0A2D477C" w14:textId="4A018E8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95" w:type="dxa"/>
            <w:tcBorders>
              <w:top w:val="single" w:sz="4" w:space="0" w:color="auto"/>
              <w:left w:val="nil"/>
              <w:bottom w:val="single" w:sz="4" w:space="0" w:color="auto"/>
              <w:right w:val="nil"/>
            </w:tcBorders>
            <w:hideMark/>
          </w:tcPr>
          <w:p w14:paraId="061C1B52" w14:textId="465519E6"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1" w:type="dxa"/>
            <w:tcBorders>
              <w:top w:val="single" w:sz="4" w:space="0" w:color="auto"/>
              <w:left w:val="nil"/>
              <w:bottom w:val="single" w:sz="4" w:space="0" w:color="auto"/>
              <w:right w:val="nil"/>
            </w:tcBorders>
            <w:hideMark/>
          </w:tcPr>
          <w:p w14:paraId="7F50BFE6" w14:textId="58FB4D9D"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9" w:type="dxa"/>
            <w:tcBorders>
              <w:top w:val="single" w:sz="4" w:space="0" w:color="auto"/>
              <w:left w:val="nil"/>
              <w:bottom w:val="single" w:sz="4" w:space="0" w:color="auto"/>
              <w:right w:val="nil"/>
            </w:tcBorders>
            <w:hideMark/>
          </w:tcPr>
          <w:p w14:paraId="57DED3B6" w14:textId="4C8AE787" w:rsidR="00E00974" w:rsidRPr="00890238" w:rsidRDefault="00E00974" w:rsidP="00E00974">
            <w:pPr>
              <w:jc w:val="center"/>
              <w:rPr>
                <w:rFonts w:ascii="Wingdings" w:hAnsi="Wingdings" w:cs="Calibri"/>
                <w:color w:val="F79646"/>
                <w:sz w:val="18"/>
                <w:szCs w:val="18"/>
              </w:rPr>
            </w:pPr>
            <w:r w:rsidRPr="00890238">
              <w:rPr>
                <w:rFonts w:ascii="Roboto Condensed" w:hAnsi="Roboto Condensed" w:cs="Calibri"/>
                <w:color w:val="000000"/>
                <w:sz w:val="18"/>
                <w:szCs w:val="18"/>
              </w:rPr>
              <w:t>*</w:t>
            </w:r>
          </w:p>
        </w:tc>
        <w:tc>
          <w:tcPr>
            <w:tcW w:w="493" w:type="dxa"/>
            <w:tcBorders>
              <w:top w:val="single" w:sz="4" w:space="0" w:color="auto"/>
              <w:left w:val="nil"/>
              <w:bottom w:val="single" w:sz="4" w:space="0" w:color="auto"/>
              <w:right w:val="nil"/>
            </w:tcBorders>
            <w:hideMark/>
          </w:tcPr>
          <w:p w14:paraId="1A6CE262" w14:textId="475D6CB3"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358CCC3F" w14:textId="77777777" w:rsidTr="00E00974">
        <w:trPr>
          <w:trHeight w:val="20"/>
          <w:jc w:val="center"/>
        </w:trPr>
        <w:tc>
          <w:tcPr>
            <w:tcW w:w="3103" w:type="dxa"/>
            <w:tcBorders>
              <w:top w:val="single" w:sz="4" w:space="0" w:color="auto"/>
              <w:left w:val="nil"/>
              <w:bottom w:val="single" w:sz="4" w:space="0" w:color="auto"/>
              <w:right w:val="nil"/>
            </w:tcBorders>
            <w:noWrap/>
            <w:vAlign w:val="center"/>
            <w:hideMark/>
          </w:tcPr>
          <w:p w14:paraId="46960838"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567" w:type="dxa"/>
            <w:tcBorders>
              <w:top w:val="single" w:sz="4" w:space="0" w:color="auto"/>
              <w:left w:val="nil"/>
              <w:bottom w:val="single" w:sz="4" w:space="0" w:color="auto"/>
              <w:right w:val="nil"/>
            </w:tcBorders>
            <w:noWrap/>
            <w:vAlign w:val="center"/>
            <w:hideMark/>
          </w:tcPr>
          <w:p w14:paraId="04C6309A"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38,5</w:t>
            </w:r>
          </w:p>
        </w:tc>
        <w:tc>
          <w:tcPr>
            <w:tcW w:w="567" w:type="dxa"/>
            <w:tcBorders>
              <w:top w:val="single" w:sz="4" w:space="0" w:color="auto"/>
              <w:left w:val="nil"/>
              <w:bottom w:val="single" w:sz="4" w:space="0" w:color="auto"/>
              <w:right w:val="nil"/>
            </w:tcBorders>
            <w:noWrap/>
            <w:vAlign w:val="center"/>
            <w:hideMark/>
          </w:tcPr>
          <w:p w14:paraId="424338C5"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37,9</w:t>
            </w:r>
          </w:p>
        </w:tc>
        <w:tc>
          <w:tcPr>
            <w:tcW w:w="567" w:type="dxa"/>
            <w:tcBorders>
              <w:top w:val="single" w:sz="4" w:space="0" w:color="auto"/>
              <w:left w:val="nil"/>
              <w:bottom w:val="single" w:sz="4" w:space="0" w:color="auto"/>
              <w:right w:val="nil"/>
            </w:tcBorders>
            <w:noWrap/>
            <w:vAlign w:val="center"/>
            <w:hideMark/>
          </w:tcPr>
          <w:p w14:paraId="27E5B995"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37,6</w:t>
            </w:r>
          </w:p>
        </w:tc>
        <w:tc>
          <w:tcPr>
            <w:tcW w:w="567" w:type="dxa"/>
            <w:tcBorders>
              <w:top w:val="single" w:sz="4" w:space="0" w:color="auto"/>
              <w:left w:val="nil"/>
              <w:bottom w:val="single" w:sz="4" w:space="0" w:color="auto"/>
              <w:right w:val="nil"/>
            </w:tcBorders>
            <w:noWrap/>
            <w:hideMark/>
          </w:tcPr>
          <w:p w14:paraId="330D3EB4" w14:textId="4384B1D9"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1E2B545D" w14:textId="7CFBAA03"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single" w:sz="4" w:space="0" w:color="auto"/>
              <w:right w:val="nil"/>
            </w:tcBorders>
            <w:hideMark/>
          </w:tcPr>
          <w:p w14:paraId="7F502682" w14:textId="1A69D71D"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68" w:type="dxa"/>
            <w:tcBorders>
              <w:top w:val="single" w:sz="4" w:space="0" w:color="auto"/>
              <w:left w:val="nil"/>
              <w:bottom w:val="single" w:sz="4" w:space="0" w:color="auto"/>
              <w:right w:val="nil"/>
            </w:tcBorders>
            <w:noWrap/>
            <w:hideMark/>
          </w:tcPr>
          <w:p w14:paraId="40E2484E" w14:textId="07A2DA1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95" w:type="dxa"/>
            <w:tcBorders>
              <w:top w:val="single" w:sz="4" w:space="0" w:color="auto"/>
              <w:left w:val="nil"/>
              <w:bottom w:val="single" w:sz="4" w:space="0" w:color="auto"/>
              <w:right w:val="nil"/>
            </w:tcBorders>
            <w:hideMark/>
          </w:tcPr>
          <w:p w14:paraId="43FCB493" w14:textId="3489A303"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1" w:type="dxa"/>
            <w:tcBorders>
              <w:top w:val="single" w:sz="4" w:space="0" w:color="auto"/>
              <w:left w:val="nil"/>
              <w:bottom w:val="single" w:sz="4" w:space="0" w:color="auto"/>
              <w:right w:val="nil"/>
            </w:tcBorders>
            <w:hideMark/>
          </w:tcPr>
          <w:p w14:paraId="50A835E1" w14:textId="388DF85D"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9" w:type="dxa"/>
            <w:tcBorders>
              <w:top w:val="single" w:sz="4" w:space="0" w:color="auto"/>
              <w:left w:val="nil"/>
              <w:bottom w:val="single" w:sz="4" w:space="0" w:color="auto"/>
              <w:right w:val="nil"/>
            </w:tcBorders>
            <w:hideMark/>
          </w:tcPr>
          <w:p w14:paraId="6027E7B5" w14:textId="5C528374" w:rsidR="00E00974" w:rsidRPr="00890238" w:rsidRDefault="00E00974" w:rsidP="00E00974">
            <w:pPr>
              <w:jc w:val="center"/>
              <w:rPr>
                <w:rFonts w:ascii="Wingdings" w:hAnsi="Wingdings" w:cs="Calibri"/>
                <w:color w:val="F79646"/>
                <w:sz w:val="18"/>
                <w:szCs w:val="18"/>
              </w:rPr>
            </w:pPr>
            <w:r w:rsidRPr="00890238">
              <w:rPr>
                <w:rFonts w:ascii="Roboto Condensed" w:hAnsi="Roboto Condensed" w:cs="Calibri"/>
                <w:color w:val="000000"/>
                <w:sz w:val="18"/>
                <w:szCs w:val="18"/>
              </w:rPr>
              <w:t>*</w:t>
            </w:r>
          </w:p>
        </w:tc>
        <w:tc>
          <w:tcPr>
            <w:tcW w:w="493" w:type="dxa"/>
            <w:tcBorders>
              <w:top w:val="single" w:sz="4" w:space="0" w:color="auto"/>
              <w:left w:val="nil"/>
              <w:bottom w:val="single" w:sz="4" w:space="0" w:color="auto"/>
              <w:right w:val="nil"/>
            </w:tcBorders>
            <w:hideMark/>
          </w:tcPr>
          <w:p w14:paraId="75F0E4F7" w14:textId="717D3B16"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38B7E5E3" w14:textId="77777777" w:rsidTr="00E00974">
        <w:trPr>
          <w:trHeight w:val="20"/>
          <w:jc w:val="center"/>
        </w:trPr>
        <w:tc>
          <w:tcPr>
            <w:tcW w:w="3103" w:type="dxa"/>
            <w:tcBorders>
              <w:top w:val="single" w:sz="4" w:space="0" w:color="auto"/>
              <w:left w:val="nil"/>
              <w:bottom w:val="nil"/>
              <w:right w:val="nil"/>
            </w:tcBorders>
            <w:noWrap/>
            <w:vAlign w:val="center"/>
            <w:hideMark/>
          </w:tcPr>
          <w:p w14:paraId="758451BE"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567" w:type="dxa"/>
            <w:tcBorders>
              <w:top w:val="single" w:sz="4" w:space="0" w:color="auto"/>
              <w:left w:val="nil"/>
              <w:bottom w:val="nil"/>
              <w:right w:val="nil"/>
            </w:tcBorders>
            <w:noWrap/>
            <w:vAlign w:val="center"/>
            <w:hideMark/>
          </w:tcPr>
          <w:p w14:paraId="7040E373"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53,9</w:t>
            </w:r>
          </w:p>
        </w:tc>
        <w:tc>
          <w:tcPr>
            <w:tcW w:w="567" w:type="dxa"/>
            <w:tcBorders>
              <w:top w:val="single" w:sz="4" w:space="0" w:color="auto"/>
              <w:left w:val="nil"/>
              <w:bottom w:val="nil"/>
              <w:right w:val="nil"/>
            </w:tcBorders>
            <w:noWrap/>
            <w:vAlign w:val="center"/>
            <w:hideMark/>
          </w:tcPr>
          <w:p w14:paraId="0462B5AE"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53,1</w:t>
            </w:r>
          </w:p>
        </w:tc>
        <w:tc>
          <w:tcPr>
            <w:tcW w:w="567" w:type="dxa"/>
            <w:tcBorders>
              <w:top w:val="single" w:sz="4" w:space="0" w:color="auto"/>
              <w:left w:val="nil"/>
              <w:bottom w:val="nil"/>
              <w:right w:val="nil"/>
            </w:tcBorders>
            <w:noWrap/>
            <w:vAlign w:val="center"/>
            <w:hideMark/>
          </w:tcPr>
          <w:p w14:paraId="59E09446"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51,6</w:t>
            </w:r>
          </w:p>
        </w:tc>
        <w:tc>
          <w:tcPr>
            <w:tcW w:w="567" w:type="dxa"/>
            <w:tcBorders>
              <w:top w:val="single" w:sz="4" w:space="0" w:color="auto"/>
              <w:left w:val="nil"/>
              <w:bottom w:val="nil"/>
              <w:right w:val="nil"/>
            </w:tcBorders>
            <w:noWrap/>
            <w:hideMark/>
          </w:tcPr>
          <w:p w14:paraId="17A526E3" w14:textId="3ED67E2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hideMark/>
          </w:tcPr>
          <w:p w14:paraId="35D183B2" w14:textId="2FDCEA6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737" w:type="dxa"/>
            <w:tcBorders>
              <w:top w:val="single" w:sz="4" w:space="0" w:color="auto"/>
              <w:left w:val="nil"/>
              <w:bottom w:val="nil"/>
              <w:right w:val="nil"/>
            </w:tcBorders>
            <w:hideMark/>
          </w:tcPr>
          <w:p w14:paraId="41B6041A" w14:textId="4439F479"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68" w:type="dxa"/>
            <w:tcBorders>
              <w:top w:val="single" w:sz="4" w:space="0" w:color="auto"/>
              <w:left w:val="nil"/>
              <w:bottom w:val="nil"/>
              <w:right w:val="nil"/>
            </w:tcBorders>
            <w:noWrap/>
            <w:hideMark/>
          </w:tcPr>
          <w:p w14:paraId="7EC83B60" w14:textId="5E841DD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95" w:type="dxa"/>
            <w:tcBorders>
              <w:top w:val="single" w:sz="4" w:space="0" w:color="auto"/>
              <w:left w:val="nil"/>
              <w:bottom w:val="nil"/>
              <w:right w:val="nil"/>
            </w:tcBorders>
            <w:hideMark/>
          </w:tcPr>
          <w:p w14:paraId="629ABB39" w14:textId="5FFA928F"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851" w:type="dxa"/>
            <w:tcBorders>
              <w:top w:val="single" w:sz="4" w:space="0" w:color="auto"/>
              <w:left w:val="nil"/>
              <w:bottom w:val="nil"/>
              <w:right w:val="nil"/>
            </w:tcBorders>
            <w:hideMark/>
          </w:tcPr>
          <w:p w14:paraId="650D6288" w14:textId="2B5FBEA8"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9" w:type="dxa"/>
            <w:tcBorders>
              <w:top w:val="single" w:sz="4" w:space="0" w:color="auto"/>
              <w:left w:val="nil"/>
              <w:bottom w:val="nil"/>
              <w:right w:val="nil"/>
            </w:tcBorders>
            <w:hideMark/>
          </w:tcPr>
          <w:p w14:paraId="4D89D9AA" w14:textId="1B4C60DC" w:rsidR="00E00974" w:rsidRPr="00890238" w:rsidRDefault="00E00974" w:rsidP="00E00974">
            <w:pPr>
              <w:jc w:val="center"/>
              <w:rPr>
                <w:rFonts w:ascii="Wingdings" w:hAnsi="Wingdings" w:cs="Calibri"/>
                <w:color w:val="F79646"/>
                <w:sz w:val="18"/>
                <w:szCs w:val="18"/>
              </w:rPr>
            </w:pPr>
            <w:r w:rsidRPr="00890238">
              <w:rPr>
                <w:rFonts w:ascii="Roboto Condensed" w:hAnsi="Roboto Condensed" w:cs="Calibri"/>
                <w:color w:val="000000"/>
                <w:sz w:val="18"/>
                <w:szCs w:val="18"/>
              </w:rPr>
              <w:t>*</w:t>
            </w:r>
          </w:p>
        </w:tc>
        <w:tc>
          <w:tcPr>
            <w:tcW w:w="493" w:type="dxa"/>
            <w:tcBorders>
              <w:top w:val="single" w:sz="4" w:space="0" w:color="auto"/>
              <w:left w:val="nil"/>
              <w:bottom w:val="nil"/>
              <w:right w:val="nil"/>
            </w:tcBorders>
            <w:hideMark/>
          </w:tcPr>
          <w:p w14:paraId="3C703BEE" w14:textId="6C280D27"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bl>
    <w:p w14:paraId="4E2B3251" w14:textId="3B43540C" w:rsidR="006A614C" w:rsidRPr="00890238" w:rsidRDefault="006A614C" w:rsidP="006A614C">
      <w:pPr>
        <w:pStyle w:val="a5"/>
        <w:widowControl w:val="0"/>
        <w:ind w:left="0" w:firstLine="0"/>
        <w:jc w:val="right"/>
        <w:rPr>
          <w:rFonts w:ascii="Roboto Condensed" w:hAnsi="Roboto Condensed"/>
          <w:i/>
          <w:sz w:val="16"/>
          <w:szCs w:val="16"/>
        </w:rPr>
      </w:pPr>
      <w:r w:rsidRPr="00890238">
        <w:rPr>
          <w:rFonts w:ascii="Roboto Condensed" w:hAnsi="Roboto Condensed"/>
          <w:i/>
          <w:sz w:val="16"/>
          <w:szCs w:val="16"/>
        </w:rPr>
        <w:t xml:space="preserve">Источник: данные компаний, расчеты и оценки (*) </w:t>
      </w:r>
      <w:r w:rsidRPr="00890238">
        <w:rPr>
          <w:rFonts w:ascii="Roboto Condensed" w:hAnsi="Roboto Condensed"/>
          <w:i/>
          <w:sz w:val="16"/>
          <w:szCs w:val="16"/>
          <w:lang w:val="en-US"/>
        </w:rPr>
        <w:t>INFOLine</w:t>
      </w:r>
    </w:p>
    <w:p w14:paraId="20FC269B" w14:textId="334E1680" w:rsidR="00AC1F51" w:rsidRPr="00890238" w:rsidRDefault="00AC1F51" w:rsidP="007F4A00">
      <w:pPr>
        <w:pStyle w:val="a5"/>
        <w:widowControl w:val="0"/>
        <w:ind w:left="0" w:firstLine="0"/>
        <w:jc w:val="center"/>
        <w:rPr>
          <w:rFonts w:ascii="Roboto Condensed" w:hAnsi="Roboto Condensed"/>
          <w:i/>
          <w:sz w:val="16"/>
          <w:szCs w:val="16"/>
        </w:rPr>
      </w:pPr>
      <w:r w:rsidRPr="00890238">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E00974" w:rsidRPr="00890238">
        <w:rPr>
          <w:rFonts w:ascii="Roboto Condensed" w:hAnsi="Roboto Condensed"/>
          <w:b/>
          <w:bCs/>
          <w:i/>
          <w:iCs/>
          <w:color w:val="0000FF"/>
          <w:sz w:val="26"/>
        </w:rPr>
        <w:t>9 мес</w:t>
      </w:r>
      <w:r w:rsidR="007F4A00" w:rsidRPr="00890238">
        <w:rPr>
          <w:rFonts w:ascii="Roboto Condensed" w:hAnsi="Roboto Condensed"/>
          <w:b/>
          <w:bCs/>
          <w:i/>
          <w:iCs/>
          <w:color w:val="0000FF"/>
          <w:sz w:val="26"/>
        </w:rPr>
        <w:t>. 2022 года</w:t>
      </w:r>
    </w:p>
    <w:p w14:paraId="6A363859" w14:textId="77777777" w:rsidR="006A614C" w:rsidRPr="00890238" w:rsidRDefault="006A614C" w:rsidP="006A614C">
      <w:pPr>
        <w:pStyle w:val="2"/>
        <w:spacing w:before="120"/>
        <w:jc w:val="both"/>
        <w:rPr>
          <w:rFonts w:ascii="Roboto Condensed" w:hAnsi="Roboto Condensed" w:cs="Times New Roman"/>
        </w:rPr>
      </w:pPr>
      <w:bookmarkStart w:id="61" w:name="_Toc74415161"/>
      <w:bookmarkStart w:id="62" w:name="_Toc77864983"/>
      <w:bookmarkStart w:id="63" w:name="_Toc80803043"/>
      <w:bookmarkStart w:id="64" w:name="_Toc94283946"/>
      <w:bookmarkStart w:id="65" w:name="_Toc94775832"/>
      <w:r w:rsidRPr="00890238">
        <w:rPr>
          <w:rFonts w:ascii="Roboto Condensed" w:hAnsi="Roboto Condensed" w:cs="Times New Roman"/>
          <w:bCs w:val="0"/>
          <w:iCs w:val="0"/>
        </w:rPr>
        <w:t>1.4 Рейтинг операторов по объему перевозок</w:t>
      </w:r>
      <w:bookmarkEnd w:id="61"/>
      <w:bookmarkEnd w:id="62"/>
      <w:bookmarkEnd w:id="63"/>
      <w:bookmarkEnd w:id="64"/>
      <w:bookmarkEnd w:id="65"/>
    </w:p>
    <w:p w14:paraId="3C4AD1C3" w14:textId="3CE73F41" w:rsidR="00E00974" w:rsidRPr="00890238" w:rsidRDefault="00E00974" w:rsidP="00E00974">
      <w:pPr>
        <w:pStyle w:val="a5"/>
        <w:rPr>
          <w:rFonts w:ascii="Roboto Condensed" w:hAnsi="Roboto Condensed"/>
        </w:rPr>
      </w:pPr>
      <w:r w:rsidRPr="00890238">
        <w:rPr>
          <w:rFonts w:ascii="Roboto Condensed" w:hAnsi="Roboto Condensed"/>
          <w:bCs/>
        </w:rPr>
        <w:t>По итогам 9 мес. 2022 года доля 10 крупнейших операторов сократилась на Х п.п. до Х% объема перевозок, а TOP-3 сократилась до Х%.</w:t>
      </w:r>
    </w:p>
    <w:tbl>
      <w:tblPr>
        <w:tblW w:w="0" w:type="auto"/>
        <w:jc w:val="center"/>
        <w:tblCellMar>
          <w:left w:w="0" w:type="dxa"/>
          <w:right w:w="0" w:type="dxa"/>
        </w:tblCellMar>
        <w:tblLook w:val="04A0" w:firstRow="1" w:lastRow="0" w:firstColumn="1" w:lastColumn="0" w:noHBand="0" w:noVBand="1"/>
      </w:tblPr>
      <w:tblGrid>
        <w:gridCol w:w="9696"/>
      </w:tblGrid>
      <w:tr w:rsidR="00257BB9" w:rsidRPr="00890238" w14:paraId="5955717A" w14:textId="77777777" w:rsidTr="00E00974">
        <w:trPr>
          <w:cantSplit/>
          <w:trHeight w:val="57"/>
          <w:jc w:val="center"/>
        </w:trPr>
        <w:tc>
          <w:tcPr>
            <w:tcW w:w="9696" w:type="dxa"/>
            <w:hideMark/>
          </w:tcPr>
          <w:p w14:paraId="20362C7D" w14:textId="40968B3D" w:rsidR="00257BB9" w:rsidRPr="00890238" w:rsidRDefault="00257BB9" w:rsidP="00664AAC">
            <w:pPr>
              <w:pStyle w:val="a5"/>
              <w:keepNext/>
              <w:keepLines/>
              <w:spacing w:before="120"/>
              <w:ind w:left="0" w:firstLine="0"/>
              <w:jc w:val="center"/>
              <w:rPr>
                <w:rFonts w:ascii="Roboto Condensed" w:hAnsi="Roboto Condensed"/>
              </w:rPr>
            </w:pPr>
            <w:r w:rsidRPr="00890238">
              <w:rPr>
                <w:rFonts w:ascii="Roboto Condensed" w:hAnsi="Roboto Condensed"/>
              </w:rPr>
              <w:lastRenderedPageBreak/>
              <w:br w:type="page"/>
              <w:t xml:space="preserve">Рисунок </w:t>
            </w:r>
            <w:r w:rsidRPr="00890238">
              <w:rPr>
                <w:rFonts w:ascii="Roboto Condensed" w:hAnsi="Roboto Condensed"/>
                <w:noProof/>
              </w:rPr>
              <w:t>3</w:t>
            </w:r>
            <w:r w:rsidRPr="00890238">
              <w:rPr>
                <w:rFonts w:ascii="Roboto Condensed" w:hAnsi="Roboto Condensed"/>
              </w:rPr>
              <w:t xml:space="preserve">. </w:t>
            </w:r>
            <w:bookmarkStart w:id="66" w:name="_Toc57967821"/>
            <w:r w:rsidRPr="00890238">
              <w:rPr>
                <w:rFonts w:ascii="Roboto Condensed" w:hAnsi="Roboto Condensed"/>
              </w:rPr>
              <w:t>Динамика доли крупнейших операторов в объеме перевозок в 2018-2022 гг., %</w:t>
            </w:r>
            <w:bookmarkEnd w:id="66"/>
          </w:p>
        </w:tc>
      </w:tr>
      <w:tr w:rsidR="00257BB9" w:rsidRPr="00890238" w14:paraId="2060767C" w14:textId="77777777" w:rsidTr="00E00974">
        <w:trPr>
          <w:cantSplit/>
          <w:trHeight w:val="57"/>
          <w:jc w:val="center"/>
        </w:trPr>
        <w:tc>
          <w:tcPr>
            <w:tcW w:w="9696" w:type="dxa"/>
            <w:hideMark/>
          </w:tcPr>
          <w:p w14:paraId="3DEF4CC2" w14:textId="6D1D5EC8" w:rsidR="00257BB9" w:rsidRPr="00890238" w:rsidRDefault="00E00974" w:rsidP="00664AAC">
            <w:pPr>
              <w:pStyle w:val="a5"/>
              <w:keepNext/>
              <w:keepLines/>
              <w:spacing w:after="80"/>
              <w:ind w:left="0" w:firstLine="0"/>
              <w:jc w:val="center"/>
              <w:rPr>
                <w:rFonts w:ascii="Roboto Condensed" w:hAnsi="Roboto Condensed"/>
              </w:rPr>
            </w:pPr>
            <w:r w:rsidRPr="00890238">
              <w:rPr>
                <w:noProof/>
              </w:rPr>
              <w:drawing>
                <wp:inline distT="0" distB="0" distL="0" distR="0" wp14:anchorId="1ACA0EC0" wp14:editId="54A4AB66">
                  <wp:extent cx="6156960" cy="224218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257BB9" w:rsidRPr="00890238" w14:paraId="4A3BEF7E" w14:textId="77777777" w:rsidTr="00E00974">
        <w:trPr>
          <w:cantSplit/>
          <w:trHeight w:val="57"/>
          <w:jc w:val="center"/>
        </w:trPr>
        <w:tc>
          <w:tcPr>
            <w:tcW w:w="9696" w:type="dxa"/>
            <w:hideMark/>
          </w:tcPr>
          <w:p w14:paraId="2FAE3BE1" w14:textId="77777777" w:rsidR="00257BB9" w:rsidRPr="00890238" w:rsidRDefault="00257BB9" w:rsidP="00664AAC">
            <w:pPr>
              <w:pStyle w:val="a5"/>
              <w:widowControl w:val="0"/>
              <w:spacing w:after="80"/>
              <w:ind w:left="0" w:firstLine="0"/>
              <w:jc w:val="right"/>
              <w:rPr>
                <w:rFonts w:ascii="Roboto Condensed" w:hAnsi="Roboto Condensed"/>
              </w:rPr>
            </w:pPr>
            <w:r w:rsidRPr="00890238">
              <w:rPr>
                <w:rFonts w:ascii="Roboto Condensed" w:hAnsi="Roboto Condensed"/>
                <w:i/>
                <w:sz w:val="16"/>
                <w:szCs w:val="16"/>
              </w:rPr>
              <w:t xml:space="preserve">Источник: </w:t>
            </w:r>
            <w:r w:rsidRPr="00890238">
              <w:rPr>
                <w:rFonts w:ascii="Roboto Condensed" w:hAnsi="Roboto Condensed"/>
                <w:i/>
                <w:sz w:val="16"/>
                <w:szCs w:val="16"/>
                <w:lang w:val="en-US"/>
              </w:rPr>
              <w:t>INFOLine</w:t>
            </w:r>
          </w:p>
        </w:tc>
      </w:tr>
    </w:tbl>
    <w:p w14:paraId="6F269DAD" w14:textId="605A5ACB" w:rsidR="006A614C" w:rsidRPr="00890238" w:rsidRDefault="00AC1F51" w:rsidP="00AC1F51">
      <w:pPr>
        <w:pStyle w:val="a5"/>
        <w:rPr>
          <w:rFonts w:ascii="Roboto Condensed" w:hAnsi="Roboto Condensed"/>
          <w:lang w:val="en-US"/>
        </w:rPr>
      </w:pPr>
      <w:r w:rsidRPr="00890238">
        <w:rPr>
          <w:rFonts w:ascii="Roboto Condensed" w:hAnsi="Roboto Condensed"/>
          <w:bCs/>
          <w:lang w:val="en-US"/>
        </w:rPr>
        <w:t>&lt;…&gt;</w:t>
      </w:r>
    </w:p>
    <w:p w14:paraId="23BEF859" w14:textId="77777777" w:rsidR="00E00974" w:rsidRPr="00890238" w:rsidRDefault="00E00974" w:rsidP="00E00974">
      <w:pPr>
        <w:pStyle w:val="a5"/>
        <w:rPr>
          <w:rFonts w:ascii="Roboto Condensed" w:hAnsi="Roboto Condensed"/>
        </w:rPr>
      </w:pPr>
      <w:r w:rsidRPr="00890238">
        <w:rPr>
          <w:rFonts w:ascii="Roboto Condensed" w:hAnsi="Roboto Condensed"/>
        </w:rPr>
        <w:t>В таблице приведен рейтинг операторов подвижного состава по объёму перевозок в 2020-2022 гг.</w:t>
      </w:r>
    </w:p>
    <w:p w14:paraId="704A2BD8" w14:textId="42928285" w:rsidR="00E00974" w:rsidRPr="00890238" w:rsidRDefault="00E00974" w:rsidP="00E00974">
      <w:pPr>
        <w:pStyle w:val="af5"/>
        <w:keepNext/>
        <w:widowControl w:val="0"/>
        <w:spacing w:before="80"/>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4</w:t>
      </w:r>
      <w:r w:rsidRPr="00890238">
        <w:rPr>
          <w:rFonts w:ascii="Roboto Condensed" w:hAnsi="Roboto Condensed"/>
        </w:rPr>
        <w:t xml:space="preserve">. </w:t>
      </w:r>
      <w:bookmarkStart w:id="67" w:name="_Toc57968238"/>
      <w:r w:rsidRPr="00890238">
        <w:rPr>
          <w:rFonts w:ascii="Roboto Condensed" w:hAnsi="Roboto Condensed"/>
        </w:rPr>
        <w:t>Рейтинг операторов по объему грузовых перевозок в 2020-2022 гг., млн тонн</w:t>
      </w:r>
      <w:bookmarkEnd w:id="67"/>
    </w:p>
    <w:tbl>
      <w:tblPr>
        <w:tblW w:w="9870" w:type="dxa"/>
        <w:tblBorders>
          <w:insideH w:val="single" w:sz="4" w:space="0" w:color="auto"/>
        </w:tblBorders>
        <w:tblLayout w:type="fixed"/>
        <w:tblCellMar>
          <w:left w:w="0" w:type="dxa"/>
          <w:right w:w="0" w:type="dxa"/>
        </w:tblCellMar>
        <w:tblLook w:val="04A0" w:firstRow="1" w:lastRow="0" w:firstColumn="1" w:lastColumn="0" w:noHBand="0" w:noVBand="1"/>
      </w:tblPr>
      <w:tblGrid>
        <w:gridCol w:w="3119"/>
        <w:gridCol w:w="624"/>
        <w:gridCol w:w="588"/>
        <w:gridCol w:w="616"/>
        <w:gridCol w:w="560"/>
        <w:gridCol w:w="560"/>
        <w:gridCol w:w="607"/>
        <w:gridCol w:w="1217"/>
        <w:gridCol w:w="567"/>
        <w:gridCol w:w="539"/>
        <w:gridCol w:w="436"/>
        <w:gridCol w:w="437"/>
      </w:tblGrid>
      <w:tr w:rsidR="00E00974" w:rsidRPr="00890238" w14:paraId="1AF266D6" w14:textId="77777777" w:rsidTr="00E00974">
        <w:trPr>
          <w:trHeight w:val="20"/>
          <w:tblHeader/>
        </w:trPr>
        <w:tc>
          <w:tcPr>
            <w:tcW w:w="3119" w:type="dxa"/>
            <w:vMerge w:val="restart"/>
            <w:tcBorders>
              <w:top w:val="nil"/>
              <w:left w:val="nil"/>
              <w:bottom w:val="single" w:sz="4" w:space="0" w:color="auto"/>
              <w:right w:val="nil"/>
            </w:tcBorders>
            <w:noWrap/>
            <w:vAlign w:val="center"/>
            <w:hideMark/>
          </w:tcPr>
          <w:p w14:paraId="6881028A"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r w:rsidRPr="00890238">
              <w:rPr>
                <w:rFonts w:ascii="Roboto Condensed" w:hAnsi="Roboto Condensed" w:cs="ZWAdobeF"/>
                <w:sz w:val="2"/>
                <w:szCs w:val="2"/>
              </w:rPr>
              <w:t>13F</w:t>
            </w:r>
            <w:r w:rsidRPr="00890238">
              <w:rPr>
                <w:rFonts w:ascii="Roboto Condensed" w:hAnsi="Roboto Condensed"/>
                <w:b/>
                <w:sz w:val="18"/>
                <w:szCs w:val="18"/>
                <w:vertAlign w:val="superscript"/>
              </w:rPr>
              <w:footnoteReference w:id="15"/>
            </w:r>
          </w:p>
        </w:tc>
        <w:tc>
          <w:tcPr>
            <w:tcW w:w="624" w:type="dxa"/>
            <w:vMerge w:val="restart"/>
            <w:tcBorders>
              <w:top w:val="nil"/>
              <w:left w:val="nil"/>
              <w:bottom w:val="single" w:sz="4" w:space="0" w:color="auto"/>
              <w:right w:val="nil"/>
            </w:tcBorders>
            <w:noWrap/>
            <w:vAlign w:val="center"/>
            <w:hideMark/>
          </w:tcPr>
          <w:p w14:paraId="384B58C0"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2020</w:t>
            </w:r>
          </w:p>
        </w:tc>
        <w:tc>
          <w:tcPr>
            <w:tcW w:w="588" w:type="dxa"/>
            <w:vMerge w:val="restart"/>
            <w:tcBorders>
              <w:top w:val="nil"/>
              <w:left w:val="nil"/>
              <w:bottom w:val="single" w:sz="4" w:space="0" w:color="auto"/>
              <w:right w:val="nil"/>
            </w:tcBorders>
            <w:noWrap/>
            <w:vAlign w:val="center"/>
            <w:hideMark/>
          </w:tcPr>
          <w:p w14:paraId="3D9897D0"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2021</w:t>
            </w:r>
          </w:p>
        </w:tc>
        <w:tc>
          <w:tcPr>
            <w:tcW w:w="616" w:type="dxa"/>
            <w:vMerge w:val="restart"/>
            <w:tcBorders>
              <w:top w:val="nil"/>
              <w:left w:val="nil"/>
              <w:bottom w:val="single" w:sz="4" w:space="0" w:color="auto"/>
              <w:right w:val="nil"/>
            </w:tcBorders>
            <w:noWrap/>
            <w:vAlign w:val="center"/>
            <w:hideMark/>
          </w:tcPr>
          <w:p w14:paraId="2204ED24"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III кв. 2021</w:t>
            </w:r>
          </w:p>
        </w:tc>
        <w:tc>
          <w:tcPr>
            <w:tcW w:w="560" w:type="dxa"/>
            <w:vMerge w:val="restart"/>
            <w:tcBorders>
              <w:top w:val="nil"/>
              <w:left w:val="nil"/>
              <w:bottom w:val="single" w:sz="4" w:space="0" w:color="auto"/>
              <w:right w:val="nil"/>
            </w:tcBorders>
            <w:vAlign w:val="center"/>
            <w:hideMark/>
          </w:tcPr>
          <w:p w14:paraId="320A4B1B"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III кв. 2022</w:t>
            </w:r>
          </w:p>
        </w:tc>
        <w:tc>
          <w:tcPr>
            <w:tcW w:w="560" w:type="dxa"/>
            <w:vMerge w:val="restart"/>
            <w:tcBorders>
              <w:top w:val="nil"/>
              <w:left w:val="nil"/>
              <w:bottom w:val="single" w:sz="4" w:space="0" w:color="auto"/>
              <w:right w:val="nil"/>
            </w:tcBorders>
            <w:noWrap/>
            <w:vAlign w:val="center"/>
            <w:hideMark/>
          </w:tcPr>
          <w:p w14:paraId="4FF01A28"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9 мес. 2021</w:t>
            </w:r>
          </w:p>
        </w:tc>
        <w:tc>
          <w:tcPr>
            <w:tcW w:w="607" w:type="dxa"/>
            <w:vMerge w:val="restart"/>
            <w:tcBorders>
              <w:top w:val="nil"/>
              <w:left w:val="nil"/>
              <w:bottom w:val="single" w:sz="4" w:space="0" w:color="auto"/>
              <w:right w:val="nil"/>
            </w:tcBorders>
            <w:vAlign w:val="center"/>
            <w:hideMark/>
          </w:tcPr>
          <w:p w14:paraId="49285815"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1217" w:type="dxa"/>
            <w:vMerge w:val="restart"/>
            <w:tcBorders>
              <w:top w:val="nil"/>
              <w:left w:val="nil"/>
              <w:bottom w:val="single" w:sz="4" w:space="0" w:color="auto"/>
              <w:right w:val="nil"/>
            </w:tcBorders>
            <w:noWrap/>
            <w:vAlign w:val="center"/>
            <w:hideMark/>
          </w:tcPr>
          <w:p w14:paraId="2BC7F885"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Динамика 9 мес. 2022 г. к 9мес. 2021 г., %</w:t>
            </w:r>
            <w:r w:rsidRPr="00890238">
              <w:rPr>
                <w:rFonts w:ascii="Roboto Condensed" w:hAnsi="Roboto Condensed" w:cs="ZWAdobeF"/>
                <w:sz w:val="2"/>
                <w:szCs w:val="2"/>
              </w:rPr>
              <w:t>14F</w:t>
            </w:r>
            <w:r w:rsidRPr="00890238">
              <w:rPr>
                <w:rFonts w:ascii="Roboto Condensed" w:hAnsi="Roboto Condensed"/>
                <w:b/>
                <w:sz w:val="18"/>
                <w:szCs w:val="18"/>
                <w:vertAlign w:val="superscript"/>
              </w:rPr>
              <w:footnoteReference w:id="16"/>
            </w:r>
          </w:p>
        </w:tc>
        <w:tc>
          <w:tcPr>
            <w:tcW w:w="1106" w:type="dxa"/>
            <w:gridSpan w:val="2"/>
            <w:tcBorders>
              <w:top w:val="nil"/>
              <w:left w:val="nil"/>
              <w:bottom w:val="single" w:sz="4" w:space="0" w:color="auto"/>
              <w:right w:val="nil"/>
            </w:tcBorders>
            <w:vAlign w:val="center"/>
            <w:hideMark/>
          </w:tcPr>
          <w:p w14:paraId="3195C675"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bCs/>
                <w:sz w:val="18"/>
                <w:szCs w:val="18"/>
                <w:lang w:eastAsia="en-US"/>
              </w:rPr>
              <w:t>Место</w:t>
            </w:r>
          </w:p>
        </w:tc>
        <w:tc>
          <w:tcPr>
            <w:tcW w:w="873" w:type="dxa"/>
            <w:gridSpan w:val="2"/>
            <w:vMerge w:val="restart"/>
            <w:tcBorders>
              <w:top w:val="nil"/>
              <w:left w:val="nil"/>
              <w:bottom w:val="single" w:sz="4" w:space="0" w:color="auto"/>
              <w:right w:val="nil"/>
            </w:tcBorders>
            <w:vAlign w:val="center"/>
            <w:hideMark/>
          </w:tcPr>
          <w:p w14:paraId="59EB3C90" w14:textId="77777777" w:rsidR="00E00974" w:rsidRPr="00890238" w:rsidRDefault="00E00974">
            <w:pPr>
              <w:keepNext/>
              <w:spacing w:line="276" w:lineRule="auto"/>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307F33C9"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bCs/>
                <w:sz w:val="18"/>
                <w:szCs w:val="18"/>
                <w:lang w:eastAsia="en-US"/>
              </w:rPr>
              <w:t>мест</w:t>
            </w:r>
          </w:p>
        </w:tc>
      </w:tr>
      <w:tr w:rsidR="00E00974" w:rsidRPr="00890238" w14:paraId="67CB5189" w14:textId="77777777" w:rsidTr="00E00974">
        <w:trPr>
          <w:trHeight w:val="20"/>
          <w:tblHeader/>
        </w:trPr>
        <w:tc>
          <w:tcPr>
            <w:tcW w:w="3119" w:type="dxa"/>
            <w:vMerge/>
            <w:tcBorders>
              <w:top w:val="nil"/>
              <w:left w:val="nil"/>
              <w:bottom w:val="single" w:sz="4" w:space="0" w:color="auto"/>
              <w:right w:val="nil"/>
            </w:tcBorders>
            <w:vAlign w:val="center"/>
            <w:hideMark/>
          </w:tcPr>
          <w:p w14:paraId="605FD7C9" w14:textId="77777777" w:rsidR="00E00974" w:rsidRPr="00890238" w:rsidRDefault="00E00974">
            <w:pPr>
              <w:rPr>
                <w:rFonts w:ascii="Roboto Condensed" w:hAnsi="Roboto Condensed"/>
                <w:b/>
                <w:color w:val="000000"/>
                <w:sz w:val="18"/>
                <w:szCs w:val="18"/>
              </w:rPr>
            </w:pPr>
          </w:p>
        </w:tc>
        <w:tc>
          <w:tcPr>
            <w:tcW w:w="624" w:type="dxa"/>
            <w:vMerge/>
            <w:tcBorders>
              <w:top w:val="nil"/>
              <w:left w:val="nil"/>
              <w:bottom w:val="single" w:sz="4" w:space="0" w:color="auto"/>
              <w:right w:val="nil"/>
            </w:tcBorders>
            <w:vAlign w:val="center"/>
            <w:hideMark/>
          </w:tcPr>
          <w:p w14:paraId="57E63520" w14:textId="77777777" w:rsidR="00E00974" w:rsidRPr="00890238" w:rsidRDefault="00E00974">
            <w:pPr>
              <w:rPr>
                <w:rFonts w:ascii="Roboto Condensed" w:hAnsi="Roboto Condensed"/>
                <w:b/>
                <w:color w:val="000000"/>
                <w:sz w:val="18"/>
                <w:szCs w:val="18"/>
              </w:rPr>
            </w:pPr>
          </w:p>
        </w:tc>
        <w:tc>
          <w:tcPr>
            <w:tcW w:w="588" w:type="dxa"/>
            <w:vMerge/>
            <w:tcBorders>
              <w:top w:val="nil"/>
              <w:left w:val="nil"/>
              <w:bottom w:val="single" w:sz="4" w:space="0" w:color="auto"/>
              <w:right w:val="nil"/>
            </w:tcBorders>
            <w:vAlign w:val="center"/>
            <w:hideMark/>
          </w:tcPr>
          <w:p w14:paraId="3590F72D" w14:textId="77777777" w:rsidR="00E00974" w:rsidRPr="00890238" w:rsidRDefault="00E00974">
            <w:pPr>
              <w:rPr>
                <w:rFonts w:ascii="Roboto Condensed" w:hAnsi="Roboto Condensed"/>
                <w:b/>
                <w:color w:val="000000"/>
                <w:sz w:val="18"/>
                <w:szCs w:val="18"/>
              </w:rPr>
            </w:pPr>
          </w:p>
        </w:tc>
        <w:tc>
          <w:tcPr>
            <w:tcW w:w="616" w:type="dxa"/>
            <w:vMerge/>
            <w:tcBorders>
              <w:top w:val="nil"/>
              <w:left w:val="nil"/>
              <w:bottom w:val="single" w:sz="4" w:space="0" w:color="auto"/>
              <w:right w:val="nil"/>
            </w:tcBorders>
            <w:vAlign w:val="center"/>
            <w:hideMark/>
          </w:tcPr>
          <w:p w14:paraId="15673811" w14:textId="77777777" w:rsidR="00E00974" w:rsidRPr="00890238" w:rsidRDefault="00E00974">
            <w:pPr>
              <w:rPr>
                <w:rFonts w:ascii="Roboto Condensed" w:hAnsi="Roboto Condensed"/>
                <w:b/>
                <w:color w:val="000000"/>
                <w:sz w:val="18"/>
                <w:szCs w:val="18"/>
              </w:rPr>
            </w:pPr>
          </w:p>
        </w:tc>
        <w:tc>
          <w:tcPr>
            <w:tcW w:w="560" w:type="dxa"/>
            <w:vMerge/>
            <w:tcBorders>
              <w:top w:val="nil"/>
              <w:left w:val="nil"/>
              <w:bottom w:val="single" w:sz="4" w:space="0" w:color="auto"/>
              <w:right w:val="nil"/>
            </w:tcBorders>
            <w:vAlign w:val="center"/>
            <w:hideMark/>
          </w:tcPr>
          <w:p w14:paraId="33DE98ED" w14:textId="77777777" w:rsidR="00E00974" w:rsidRPr="00890238" w:rsidRDefault="00E00974">
            <w:pPr>
              <w:rPr>
                <w:rFonts w:ascii="Roboto Condensed" w:hAnsi="Roboto Condensed"/>
                <w:b/>
                <w:color w:val="000000"/>
                <w:sz w:val="18"/>
                <w:szCs w:val="18"/>
              </w:rPr>
            </w:pPr>
          </w:p>
        </w:tc>
        <w:tc>
          <w:tcPr>
            <w:tcW w:w="560" w:type="dxa"/>
            <w:vMerge/>
            <w:tcBorders>
              <w:top w:val="nil"/>
              <w:left w:val="nil"/>
              <w:bottom w:val="single" w:sz="4" w:space="0" w:color="auto"/>
              <w:right w:val="nil"/>
            </w:tcBorders>
            <w:vAlign w:val="center"/>
            <w:hideMark/>
          </w:tcPr>
          <w:p w14:paraId="7D9D9123" w14:textId="77777777" w:rsidR="00E00974" w:rsidRPr="00890238" w:rsidRDefault="00E00974">
            <w:pPr>
              <w:rPr>
                <w:rFonts w:ascii="Roboto Condensed" w:hAnsi="Roboto Condensed"/>
                <w:b/>
                <w:color w:val="000000"/>
                <w:sz w:val="18"/>
                <w:szCs w:val="18"/>
              </w:rPr>
            </w:pPr>
          </w:p>
        </w:tc>
        <w:tc>
          <w:tcPr>
            <w:tcW w:w="607" w:type="dxa"/>
            <w:vMerge/>
            <w:tcBorders>
              <w:top w:val="nil"/>
              <w:left w:val="nil"/>
              <w:bottom w:val="single" w:sz="4" w:space="0" w:color="auto"/>
              <w:right w:val="nil"/>
            </w:tcBorders>
            <w:vAlign w:val="center"/>
            <w:hideMark/>
          </w:tcPr>
          <w:p w14:paraId="20D5F223" w14:textId="77777777" w:rsidR="00E00974" w:rsidRPr="00890238" w:rsidRDefault="00E00974">
            <w:pPr>
              <w:rPr>
                <w:rFonts w:ascii="Roboto Condensed" w:hAnsi="Roboto Condensed"/>
                <w:b/>
                <w:color w:val="000000"/>
                <w:sz w:val="18"/>
                <w:szCs w:val="18"/>
              </w:rPr>
            </w:pPr>
          </w:p>
        </w:tc>
        <w:tc>
          <w:tcPr>
            <w:tcW w:w="1217" w:type="dxa"/>
            <w:vMerge/>
            <w:tcBorders>
              <w:top w:val="nil"/>
              <w:left w:val="nil"/>
              <w:bottom w:val="single" w:sz="4" w:space="0" w:color="auto"/>
              <w:right w:val="nil"/>
            </w:tcBorders>
            <w:vAlign w:val="center"/>
            <w:hideMark/>
          </w:tcPr>
          <w:p w14:paraId="4AB6FD75" w14:textId="77777777" w:rsidR="00E00974" w:rsidRPr="00890238" w:rsidRDefault="00E00974">
            <w:pPr>
              <w:rPr>
                <w:rFonts w:ascii="Roboto Condensed" w:hAnsi="Roboto Condensed"/>
                <w:b/>
                <w:color w:val="000000"/>
                <w:sz w:val="18"/>
                <w:szCs w:val="18"/>
              </w:rPr>
            </w:pPr>
          </w:p>
        </w:tc>
        <w:tc>
          <w:tcPr>
            <w:tcW w:w="567" w:type="dxa"/>
            <w:tcBorders>
              <w:top w:val="single" w:sz="4" w:space="0" w:color="auto"/>
              <w:left w:val="nil"/>
              <w:bottom w:val="single" w:sz="4" w:space="0" w:color="auto"/>
              <w:right w:val="nil"/>
            </w:tcBorders>
            <w:vAlign w:val="center"/>
            <w:hideMark/>
          </w:tcPr>
          <w:p w14:paraId="69265C0D" w14:textId="021B0684" w:rsidR="00E00974" w:rsidRPr="00890238" w:rsidRDefault="00C86439">
            <w:pPr>
              <w:keepNext/>
              <w:jc w:val="center"/>
              <w:rPr>
                <w:rFonts w:ascii="Roboto Condensed" w:hAnsi="Roboto Condensed"/>
                <w:b/>
                <w:color w:val="000000"/>
                <w:sz w:val="18"/>
                <w:szCs w:val="18"/>
              </w:rPr>
            </w:pPr>
            <w:r w:rsidRPr="00C86439">
              <w:rPr>
                <w:rFonts w:ascii="Roboto Condensed" w:hAnsi="Roboto Condensed"/>
                <w:b/>
                <w:color w:val="000000"/>
                <w:sz w:val="18"/>
                <w:szCs w:val="18"/>
              </w:rPr>
              <w:t xml:space="preserve">9 мес. </w:t>
            </w:r>
            <w:r w:rsidR="00E00974" w:rsidRPr="00890238">
              <w:rPr>
                <w:rFonts w:ascii="Roboto Condensed" w:hAnsi="Roboto Condensed"/>
                <w:b/>
                <w:color w:val="000000"/>
                <w:sz w:val="18"/>
                <w:szCs w:val="18"/>
              </w:rPr>
              <w:t>2021</w:t>
            </w:r>
          </w:p>
        </w:tc>
        <w:tc>
          <w:tcPr>
            <w:tcW w:w="539" w:type="dxa"/>
            <w:tcBorders>
              <w:top w:val="single" w:sz="4" w:space="0" w:color="auto"/>
              <w:left w:val="nil"/>
              <w:bottom w:val="single" w:sz="4" w:space="0" w:color="auto"/>
              <w:right w:val="nil"/>
            </w:tcBorders>
            <w:vAlign w:val="center"/>
            <w:hideMark/>
          </w:tcPr>
          <w:p w14:paraId="7FA643CC" w14:textId="77777777" w:rsidR="00E00974" w:rsidRPr="00890238" w:rsidRDefault="00E00974">
            <w:pPr>
              <w:keepNext/>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873" w:type="dxa"/>
            <w:gridSpan w:val="2"/>
            <w:vMerge/>
            <w:tcBorders>
              <w:top w:val="single" w:sz="4" w:space="0" w:color="auto"/>
              <w:left w:val="nil"/>
              <w:bottom w:val="single" w:sz="4" w:space="0" w:color="auto"/>
              <w:right w:val="nil"/>
            </w:tcBorders>
            <w:vAlign w:val="center"/>
            <w:hideMark/>
          </w:tcPr>
          <w:p w14:paraId="2883EA96" w14:textId="77777777" w:rsidR="00E00974" w:rsidRPr="00890238" w:rsidRDefault="00E00974">
            <w:pPr>
              <w:rPr>
                <w:rFonts w:ascii="Roboto Condensed" w:hAnsi="Roboto Condensed"/>
                <w:b/>
                <w:color w:val="000000"/>
                <w:sz w:val="18"/>
                <w:szCs w:val="18"/>
              </w:rPr>
            </w:pPr>
          </w:p>
        </w:tc>
      </w:tr>
      <w:tr w:rsidR="00E00974" w:rsidRPr="00890238" w14:paraId="43681718" w14:textId="77777777" w:rsidTr="00E00974">
        <w:trPr>
          <w:trHeight w:val="20"/>
        </w:trPr>
        <w:tc>
          <w:tcPr>
            <w:tcW w:w="3119" w:type="dxa"/>
            <w:tcBorders>
              <w:top w:val="single" w:sz="4" w:space="0" w:color="auto"/>
              <w:left w:val="nil"/>
              <w:bottom w:val="single" w:sz="4" w:space="0" w:color="auto"/>
              <w:right w:val="nil"/>
            </w:tcBorders>
            <w:noWrap/>
            <w:vAlign w:val="bottom"/>
            <w:hideMark/>
          </w:tcPr>
          <w:p w14:paraId="7E03D4D3" w14:textId="77777777" w:rsidR="00E00974" w:rsidRPr="00890238" w:rsidRDefault="00E00974" w:rsidP="00E00974">
            <w:pPr>
              <w:keepNext/>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624" w:type="dxa"/>
            <w:tcBorders>
              <w:top w:val="single" w:sz="4" w:space="0" w:color="auto"/>
              <w:left w:val="nil"/>
              <w:bottom w:val="single" w:sz="4" w:space="0" w:color="auto"/>
              <w:right w:val="nil"/>
            </w:tcBorders>
            <w:noWrap/>
            <w:vAlign w:val="center"/>
            <w:hideMark/>
          </w:tcPr>
          <w:p w14:paraId="74089D9B" w14:textId="77777777"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169,6</w:t>
            </w:r>
          </w:p>
        </w:tc>
        <w:tc>
          <w:tcPr>
            <w:tcW w:w="588" w:type="dxa"/>
            <w:tcBorders>
              <w:top w:val="single" w:sz="4" w:space="0" w:color="auto"/>
              <w:left w:val="nil"/>
              <w:bottom w:val="single" w:sz="4" w:space="0" w:color="auto"/>
              <w:right w:val="nil"/>
            </w:tcBorders>
            <w:noWrap/>
            <w:hideMark/>
          </w:tcPr>
          <w:p w14:paraId="0993465D" w14:textId="63575F4B"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16" w:type="dxa"/>
            <w:tcBorders>
              <w:top w:val="single" w:sz="4" w:space="0" w:color="auto"/>
              <w:left w:val="nil"/>
              <w:bottom w:val="single" w:sz="4" w:space="0" w:color="auto"/>
              <w:right w:val="nil"/>
            </w:tcBorders>
            <w:noWrap/>
            <w:vAlign w:val="center"/>
            <w:hideMark/>
          </w:tcPr>
          <w:p w14:paraId="71FF056B" w14:textId="52D5D218"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hideMark/>
          </w:tcPr>
          <w:p w14:paraId="5F7FDD72" w14:textId="13C41BBA" w:rsidR="00E00974" w:rsidRPr="00890238" w:rsidRDefault="00E00974" w:rsidP="00E00974">
            <w:pPr>
              <w:keepNext/>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noWrap/>
            <w:hideMark/>
          </w:tcPr>
          <w:p w14:paraId="475F36C1" w14:textId="654E3D35"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07" w:type="dxa"/>
            <w:tcBorders>
              <w:top w:val="single" w:sz="4" w:space="0" w:color="auto"/>
              <w:left w:val="nil"/>
              <w:bottom w:val="single" w:sz="4" w:space="0" w:color="auto"/>
              <w:right w:val="nil"/>
            </w:tcBorders>
            <w:hideMark/>
          </w:tcPr>
          <w:p w14:paraId="2AC469E0" w14:textId="1396FF4B"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17" w:type="dxa"/>
            <w:tcBorders>
              <w:top w:val="single" w:sz="4" w:space="0" w:color="auto"/>
              <w:left w:val="nil"/>
              <w:bottom w:val="single" w:sz="4" w:space="0" w:color="auto"/>
              <w:right w:val="nil"/>
            </w:tcBorders>
            <w:noWrap/>
            <w:hideMark/>
          </w:tcPr>
          <w:p w14:paraId="4C1E6F18" w14:textId="1C67A783"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4698D8D0" w14:textId="5A878A9B"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39" w:type="dxa"/>
            <w:tcBorders>
              <w:top w:val="single" w:sz="4" w:space="0" w:color="auto"/>
              <w:left w:val="nil"/>
              <w:bottom w:val="single" w:sz="4" w:space="0" w:color="auto"/>
              <w:right w:val="nil"/>
            </w:tcBorders>
            <w:hideMark/>
          </w:tcPr>
          <w:p w14:paraId="70C28F62" w14:textId="0511F53D" w:rsidR="00E00974" w:rsidRPr="00890238" w:rsidRDefault="00E00974" w:rsidP="00E00974">
            <w:pPr>
              <w:keepNext/>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36" w:type="dxa"/>
            <w:tcBorders>
              <w:top w:val="single" w:sz="4" w:space="0" w:color="auto"/>
              <w:left w:val="nil"/>
              <w:bottom w:val="single" w:sz="4" w:space="0" w:color="auto"/>
              <w:right w:val="nil"/>
            </w:tcBorders>
            <w:hideMark/>
          </w:tcPr>
          <w:p w14:paraId="73038B0C" w14:textId="271DE923" w:rsidR="00E00974" w:rsidRPr="00890238" w:rsidRDefault="00E00974" w:rsidP="00E00974">
            <w:pPr>
              <w:keepNext/>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37" w:type="dxa"/>
            <w:tcBorders>
              <w:top w:val="single" w:sz="4" w:space="0" w:color="auto"/>
              <w:left w:val="nil"/>
              <w:bottom w:val="single" w:sz="4" w:space="0" w:color="auto"/>
              <w:right w:val="nil"/>
            </w:tcBorders>
            <w:hideMark/>
          </w:tcPr>
          <w:p w14:paraId="69FA53A7" w14:textId="6E21EEAB" w:rsidR="00E00974" w:rsidRPr="00890238" w:rsidRDefault="00E00974" w:rsidP="00E00974">
            <w:pPr>
              <w:keepNext/>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0C73F1C3" w14:textId="77777777" w:rsidTr="00E00974">
        <w:trPr>
          <w:trHeight w:val="20"/>
        </w:trPr>
        <w:tc>
          <w:tcPr>
            <w:tcW w:w="3119" w:type="dxa"/>
            <w:tcBorders>
              <w:top w:val="single" w:sz="4" w:space="0" w:color="auto"/>
              <w:left w:val="nil"/>
              <w:bottom w:val="single" w:sz="4" w:space="0" w:color="auto"/>
              <w:right w:val="nil"/>
            </w:tcBorders>
            <w:noWrap/>
            <w:vAlign w:val="bottom"/>
            <w:hideMark/>
          </w:tcPr>
          <w:p w14:paraId="0B4ABD01"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624" w:type="dxa"/>
            <w:tcBorders>
              <w:top w:val="single" w:sz="4" w:space="0" w:color="auto"/>
              <w:left w:val="nil"/>
              <w:bottom w:val="single" w:sz="4" w:space="0" w:color="auto"/>
              <w:right w:val="nil"/>
            </w:tcBorders>
            <w:noWrap/>
            <w:vAlign w:val="center"/>
            <w:hideMark/>
          </w:tcPr>
          <w:p w14:paraId="4D417534"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121,7</w:t>
            </w:r>
          </w:p>
        </w:tc>
        <w:tc>
          <w:tcPr>
            <w:tcW w:w="588" w:type="dxa"/>
            <w:tcBorders>
              <w:top w:val="single" w:sz="4" w:space="0" w:color="auto"/>
              <w:left w:val="nil"/>
              <w:bottom w:val="single" w:sz="4" w:space="0" w:color="auto"/>
              <w:right w:val="nil"/>
            </w:tcBorders>
            <w:noWrap/>
            <w:hideMark/>
          </w:tcPr>
          <w:p w14:paraId="633A1B50" w14:textId="6D0A553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16" w:type="dxa"/>
            <w:tcBorders>
              <w:top w:val="single" w:sz="4" w:space="0" w:color="auto"/>
              <w:left w:val="nil"/>
              <w:bottom w:val="single" w:sz="4" w:space="0" w:color="auto"/>
              <w:right w:val="nil"/>
            </w:tcBorders>
            <w:noWrap/>
            <w:hideMark/>
          </w:tcPr>
          <w:p w14:paraId="4736BA95" w14:textId="610FF561"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hideMark/>
          </w:tcPr>
          <w:p w14:paraId="19A0BCE6" w14:textId="71F3479B"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noWrap/>
            <w:hideMark/>
          </w:tcPr>
          <w:p w14:paraId="467B8411" w14:textId="5B7E68A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07" w:type="dxa"/>
            <w:tcBorders>
              <w:top w:val="single" w:sz="4" w:space="0" w:color="auto"/>
              <w:left w:val="nil"/>
              <w:bottom w:val="single" w:sz="4" w:space="0" w:color="auto"/>
              <w:right w:val="nil"/>
            </w:tcBorders>
            <w:hideMark/>
          </w:tcPr>
          <w:p w14:paraId="0B866914" w14:textId="1DB08D5B"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17" w:type="dxa"/>
            <w:tcBorders>
              <w:top w:val="single" w:sz="4" w:space="0" w:color="auto"/>
              <w:left w:val="nil"/>
              <w:bottom w:val="single" w:sz="4" w:space="0" w:color="auto"/>
              <w:right w:val="nil"/>
            </w:tcBorders>
            <w:noWrap/>
            <w:hideMark/>
          </w:tcPr>
          <w:p w14:paraId="3E79E322" w14:textId="2EF3FF88"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650B5209" w14:textId="6F788A32"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39" w:type="dxa"/>
            <w:tcBorders>
              <w:top w:val="single" w:sz="4" w:space="0" w:color="auto"/>
              <w:left w:val="nil"/>
              <w:bottom w:val="single" w:sz="4" w:space="0" w:color="auto"/>
              <w:right w:val="nil"/>
            </w:tcBorders>
            <w:hideMark/>
          </w:tcPr>
          <w:p w14:paraId="7E57166E" w14:textId="37CD98D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36" w:type="dxa"/>
            <w:tcBorders>
              <w:top w:val="single" w:sz="4" w:space="0" w:color="auto"/>
              <w:left w:val="nil"/>
              <w:bottom w:val="single" w:sz="4" w:space="0" w:color="auto"/>
              <w:right w:val="nil"/>
            </w:tcBorders>
            <w:hideMark/>
          </w:tcPr>
          <w:p w14:paraId="6E048121" w14:textId="3F7B8827" w:rsidR="00E00974" w:rsidRPr="00890238" w:rsidRDefault="00E00974" w:rsidP="00E00974">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37" w:type="dxa"/>
            <w:tcBorders>
              <w:top w:val="single" w:sz="4" w:space="0" w:color="auto"/>
              <w:left w:val="nil"/>
              <w:bottom w:val="single" w:sz="4" w:space="0" w:color="auto"/>
              <w:right w:val="nil"/>
            </w:tcBorders>
            <w:hideMark/>
          </w:tcPr>
          <w:p w14:paraId="3DDAC2E7" w14:textId="47E6F648" w:rsidR="00E00974" w:rsidRPr="00890238" w:rsidRDefault="00E00974" w:rsidP="00E00974">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00974" w:rsidRPr="00890238" w14:paraId="5EEE3682" w14:textId="77777777" w:rsidTr="00E00974">
        <w:trPr>
          <w:trHeight w:val="20"/>
        </w:trPr>
        <w:tc>
          <w:tcPr>
            <w:tcW w:w="3119" w:type="dxa"/>
            <w:tcBorders>
              <w:top w:val="single" w:sz="4" w:space="0" w:color="auto"/>
              <w:left w:val="nil"/>
              <w:bottom w:val="single" w:sz="4" w:space="0" w:color="auto"/>
              <w:right w:val="nil"/>
            </w:tcBorders>
            <w:noWrap/>
            <w:vAlign w:val="bottom"/>
            <w:hideMark/>
          </w:tcPr>
          <w:p w14:paraId="570E7126"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624" w:type="dxa"/>
            <w:tcBorders>
              <w:top w:val="single" w:sz="4" w:space="0" w:color="auto"/>
              <w:left w:val="nil"/>
              <w:bottom w:val="single" w:sz="4" w:space="0" w:color="auto"/>
              <w:right w:val="nil"/>
            </w:tcBorders>
            <w:noWrap/>
            <w:vAlign w:val="center"/>
            <w:hideMark/>
          </w:tcPr>
          <w:p w14:paraId="60179831"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90,4</w:t>
            </w:r>
          </w:p>
        </w:tc>
        <w:tc>
          <w:tcPr>
            <w:tcW w:w="588" w:type="dxa"/>
            <w:tcBorders>
              <w:top w:val="single" w:sz="4" w:space="0" w:color="auto"/>
              <w:left w:val="nil"/>
              <w:bottom w:val="single" w:sz="4" w:space="0" w:color="auto"/>
              <w:right w:val="nil"/>
            </w:tcBorders>
            <w:noWrap/>
            <w:hideMark/>
          </w:tcPr>
          <w:p w14:paraId="04368465" w14:textId="331C09C2"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16" w:type="dxa"/>
            <w:tcBorders>
              <w:top w:val="single" w:sz="4" w:space="0" w:color="auto"/>
              <w:left w:val="nil"/>
              <w:bottom w:val="single" w:sz="4" w:space="0" w:color="auto"/>
              <w:right w:val="nil"/>
            </w:tcBorders>
            <w:noWrap/>
            <w:hideMark/>
          </w:tcPr>
          <w:p w14:paraId="3A81BC15" w14:textId="4D0905D8"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hideMark/>
          </w:tcPr>
          <w:p w14:paraId="1E193D9C" w14:textId="60904F96"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noWrap/>
            <w:hideMark/>
          </w:tcPr>
          <w:p w14:paraId="495D4431" w14:textId="337E3B4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07" w:type="dxa"/>
            <w:tcBorders>
              <w:top w:val="single" w:sz="4" w:space="0" w:color="auto"/>
              <w:left w:val="nil"/>
              <w:bottom w:val="single" w:sz="4" w:space="0" w:color="auto"/>
              <w:right w:val="nil"/>
            </w:tcBorders>
            <w:hideMark/>
          </w:tcPr>
          <w:p w14:paraId="1A0DE053" w14:textId="387E9D5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17" w:type="dxa"/>
            <w:tcBorders>
              <w:top w:val="single" w:sz="4" w:space="0" w:color="auto"/>
              <w:left w:val="nil"/>
              <w:bottom w:val="single" w:sz="4" w:space="0" w:color="auto"/>
              <w:right w:val="nil"/>
            </w:tcBorders>
            <w:noWrap/>
            <w:hideMark/>
          </w:tcPr>
          <w:p w14:paraId="21637F6F" w14:textId="2337714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011C9068" w14:textId="73C75EEA"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39" w:type="dxa"/>
            <w:tcBorders>
              <w:top w:val="single" w:sz="4" w:space="0" w:color="auto"/>
              <w:left w:val="nil"/>
              <w:bottom w:val="single" w:sz="4" w:space="0" w:color="auto"/>
              <w:right w:val="nil"/>
            </w:tcBorders>
            <w:hideMark/>
          </w:tcPr>
          <w:p w14:paraId="3FDC9968" w14:textId="192E1BBF"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36" w:type="dxa"/>
            <w:tcBorders>
              <w:top w:val="single" w:sz="4" w:space="0" w:color="auto"/>
              <w:left w:val="nil"/>
              <w:bottom w:val="single" w:sz="4" w:space="0" w:color="auto"/>
              <w:right w:val="nil"/>
            </w:tcBorders>
            <w:hideMark/>
          </w:tcPr>
          <w:p w14:paraId="0CF60A65" w14:textId="379313F7" w:rsidR="00E00974" w:rsidRPr="00890238" w:rsidRDefault="00E00974" w:rsidP="00E00974">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437" w:type="dxa"/>
            <w:tcBorders>
              <w:top w:val="single" w:sz="4" w:space="0" w:color="auto"/>
              <w:left w:val="nil"/>
              <w:bottom w:val="single" w:sz="4" w:space="0" w:color="auto"/>
              <w:right w:val="nil"/>
            </w:tcBorders>
            <w:hideMark/>
          </w:tcPr>
          <w:p w14:paraId="55F97AF0" w14:textId="77943DEF" w:rsidR="00E00974" w:rsidRPr="00890238" w:rsidRDefault="00E00974" w:rsidP="00E00974">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00974" w:rsidRPr="00890238" w14:paraId="16AA7EF8" w14:textId="77777777" w:rsidTr="00E00974">
        <w:trPr>
          <w:trHeight w:val="20"/>
        </w:trPr>
        <w:tc>
          <w:tcPr>
            <w:tcW w:w="3119" w:type="dxa"/>
            <w:tcBorders>
              <w:top w:val="single" w:sz="4" w:space="0" w:color="auto"/>
              <w:left w:val="nil"/>
              <w:bottom w:val="single" w:sz="4" w:space="0" w:color="auto"/>
              <w:right w:val="nil"/>
            </w:tcBorders>
            <w:noWrap/>
            <w:vAlign w:val="bottom"/>
            <w:hideMark/>
          </w:tcPr>
          <w:p w14:paraId="73ADF396"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624" w:type="dxa"/>
            <w:tcBorders>
              <w:top w:val="single" w:sz="4" w:space="0" w:color="auto"/>
              <w:left w:val="nil"/>
              <w:bottom w:val="single" w:sz="4" w:space="0" w:color="auto"/>
              <w:right w:val="nil"/>
            </w:tcBorders>
            <w:noWrap/>
            <w:vAlign w:val="center"/>
            <w:hideMark/>
          </w:tcPr>
          <w:p w14:paraId="7366C3F1"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68,7</w:t>
            </w:r>
          </w:p>
        </w:tc>
        <w:tc>
          <w:tcPr>
            <w:tcW w:w="588" w:type="dxa"/>
            <w:tcBorders>
              <w:top w:val="single" w:sz="4" w:space="0" w:color="auto"/>
              <w:left w:val="nil"/>
              <w:bottom w:val="single" w:sz="4" w:space="0" w:color="auto"/>
              <w:right w:val="nil"/>
            </w:tcBorders>
            <w:noWrap/>
            <w:hideMark/>
          </w:tcPr>
          <w:p w14:paraId="4877D788" w14:textId="391E4EF9"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16" w:type="dxa"/>
            <w:tcBorders>
              <w:top w:val="single" w:sz="4" w:space="0" w:color="auto"/>
              <w:left w:val="nil"/>
              <w:bottom w:val="single" w:sz="4" w:space="0" w:color="auto"/>
              <w:right w:val="nil"/>
            </w:tcBorders>
            <w:noWrap/>
            <w:hideMark/>
          </w:tcPr>
          <w:p w14:paraId="3894544C" w14:textId="0F1D9E93"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hideMark/>
          </w:tcPr>
          <w:p w14:paraId="2D72C3EC" w14:textId="01E2BB3C"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single" w:sz="4" w:space="0" w:color="auto"/>
              <w:right w:val="nil"/>
            </w:tcBorders>
            <w:noWrap/>
            <w:hideMark/>
          </w:tcPr>
          <w:p w14:paraId="26D3062F" w14:textId="12E9DFE8"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07" w:type="dxa"/>
            <w:tcBorders>
              <w:top w:val="single" w:sz="4" w:space="0" w:color="auto"/>
              <w:left w:val="nil"/>
              <w:bottom w:val="single" w:sz="4" w:space="0" w:color="auto"/>
              <w:right w:val="nil"/>
            </w:tcBorders>
            <w:hideMark/>
          </w:tcPr>
          <w:p w14:paraId="08A0FD90" w14:textId="17F5B901"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17" w:type="dxa"/>
            <w:tcBorders>
              <w:top w:val="single" w:sz="4" w:space="0" w:color="auto"/>
              <w:left w:val="nil"/>
              <w:bottom w:val="single" w:sz="4" w:space="0" w:color="auto"/>
              <w:right w:val="nil"/>
            </w:tcBorders>
            <w:noWrap/>
            <w:hideMark/>
          </w:tcPr>
          <w:p w14:paraId="232C318A" w14:textId="6EEF1AF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717545C2" w14:textId="53EF532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39" w:type="dxa"/>
            <w:tcBorders>
              <w:top w:val="single" w:sz="4" w:space="0" w:color="auto"/>
              <w:left w:val="nil"/>
              <w:bottom w:val="single" w:sz="4" w:space="0" w:color="auto"/>
              <w:right w:val="nil"/>
            </w:tcBorders>
            <w:hideMark/>
          </w:tcPr>
          <w:p w14:paraId="3B022062" w14:textId="0F8D4C5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36" w:type="dxa"/>
            <w:tcBorders>
              <w:top w:val="single" w:sz="4" w:space="0" w:color="auto"/>
              <w:left w:val="nil"/>
              <w:bottom w:val="single" w:sz="4" w:space="0" w:color="auto"/>
              <w:right w:val="nil"/>
            </w:tcBorders>
            <w:hideMark/>
          </w:tcPr>
          <w:p w14:paraId="5BA121A6" w14:textId="44DA3158" w:rsidR="00E00974" w:rsidRPr="00890238" w:rsidRDefault="00E00974" w:rsidP="00E00974">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37" w:type="dxa"/>
            <w:tcBorders>
              <w:top w:val="single" w:sz="4" w:space="0" w:color="auto"/>
              <w:left w:val="nil"/>
              <w:bottom w:val="single" w:sz="4" w:space="0" w:color="auto"/>
              <w:right w:val="nil"/>
            </w:tcBorders>
            <w:hideMark/>
          </w:tcPr>
          <w:p w14:paraId="4F94B32C" w14:textId="11767038" w:rsidR="00E00974" w:rsidRPr="00890238" w:rsidRDefault="00E00974" w:rsidP="00E00974">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00974" w:rsidRPr="00890238" w14:paraId="4577D05E" w14:textId="77777777" w:rsidTr="00E00974">
        <w:trPr>
          <w:trHeight w:val="20"/>
        </w:trPr>
        <w:tc>
          <w:tcPr>
            <w:tcW w:w="3119" w:type="dxa"/>
            <w:tcBorders>
              <w:top w:val="single" w:sz="4" w:space="0" w:color="auto"/>
              <w:left w:val="nil"/>
              <w:bottom w:val="nil"/>
              <w:right w:val="nil"/>
            </w:tcBorders>
            <w:noWrap/>
            <w:vAlign w:val="bottom"/>
            <w:hideMark/>
          </w:tcPr>
          <w:p w14:paraId="25D5BDB9"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624" w:type="dxa"/>
            <w:tcBorders>
              <w:top w:val="single" w:sz="4" w:space="0" w:color="auto"/>
              <w:left w:val="nil"/>
              <w:bottom w:val="nil"/>
              <w:right w:val="nil"/>
            </w:tcBorders>
            <w:noWrap/>
            <w:vAlign w:val="center"/>
            <w:hideMark/>
          </w:tcPr>
          <w:p w14:paraId="13DC1C94"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59,2</w:t>
            </w:r>
          </w:p>
        </w:tc>
        <w:tc>
          <w:tcPr>
            <w:tcW w:w="588" w:type="dxa"/>
            <w:tcBorders>
              <w:top w:val="single" w:sz="4" w:space="0" w:color="auto"/>
              <w:left w:val="nil"/>
              <w:bottom w:val="nil"/>
              <w:right w:val="nil"/>
            </w:tcBorders>
            <w:noWrap/>
            <w:hideMark/>
          </w:tcPr>
          <w:p w14:paraId="7E412058" w14:textId="5A72C3D2"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16" w:type="dxa"/>
            <w:tcBorders>
              <w:top w:val="single" w:sz="4" w:space="0" w:color="auto"/>
              <w:left w:val="nil"/>
              <w:bottom w:val="nil"/>
              <w:right w:val="nil"/>
            </w:tcBorders>
            <w:noWrap/>
            <w:hideMark/>
          </w:tcPr>
          <w:p w14:paraId="2382D438" w14:textId="3DE7570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nil"/>
              <w:right w:val="nil"/>
            </w:tcBorders>
            <w:hideMark/>
          </w:tcPr>
          <w:p w14:paraId="6D1432BF" w14:textId="1088B5A1"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60" w:type="dxa"/>
            <w:tcBorders>
              <w:top w:val="single" w:sz="4" w:space="0" w:color="auto"/>
              <w:left w:val="nil"/>
              <w:bottom w:val="nil"/>
              <w:right w:val="nil"/>
            </w:tcBorders>
            <w:noWrap/>
            <w:hideMark/>
          </w:tcPr>
          <w:p w14:paraId="3AEBB163" w14:textId="6DDED8EB"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07" w:type="dxa"/>
            <w:tcBorders>
              <w:top w:val="single" w:sz="4" w:space="0" w:color="auto"/>
              <w:left w:val="nil"/>
              <w:bottom w:val="nil"/>
              <w:right w:val="nil"/>
            </w:tcBorders>
            <w:hideMark/>
          </w:tcPr>
          <w:p w14:paraId="7F01014C" w14:textId="16F5E6C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17" w:type="dxa"/>
            <w:tcBorders>
              <w:top w:val="single" w:sz="4" w:space="0" w:color="auto"/>
              <w:left w:val="nil"/>
              <w:bottom w:val="nil"/>
              <w:right w:val="nil"/>
            </w:tcBorders>
            <w:noWrap/>
            <w:hideMark/>
          </w:tcPr>
          <w:p w14:paraId="649BB4BF" w14:textId="60A3A5C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hideMark/>
          </w:tcPr>
          <w:p w14:paraId="4471F235" w14:textId="6404802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39" w:type="dxa"/>
            <w:tcBorders>
              <w:top w:val="single" w:sz="4" w:space="0" w:color="auto"/>
              <w:left w:val="nil"/>
              <w:bottom w:val="nil"/>
              <w:right w:val="nil"/>
            </w:tcBorders>
            <w:hideMark/>
          </w:tcPr>
          <w:p w14:paraId="6265A787" w14:textId="5ADE1DE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36" w:type="dxa"/>
            <w:tcBorders>
              <w:top w:val="single" w:sz="4" w:space="0" w:color="auto"/>
              <w:left w:val="nil"/>
              <w:bottom w:val="nil"/>
              <w:right w:val="nil"/>
            </w:tcBorders>
            <w:hideMark/>
          </w:tcPr>
          <w:p w14:paraId="70D8E2CC" w14:textId="038BEADC" w:rsidR="00E00974" w:rsidRPr="00890238" w:rsidRDefault="00E00974" w:rsidP="00E00974">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37" w:type="dxa"/>
            <w:tcBorders>
              <w:top w:val="single" w:sz="4" w:space="0" w:color="auto"/>
              <w:left w:val="nil"/>
              <w:bottom w:val="nil"/>
              <w:right w:val="nil"/>
            </w:tcBorders>
            <w:hideMark/>
          </w:tcPr>
          <w:p w14:paraId="4B819682" w14:textId="4BEA5E12" w:rsidR="00E00974" w:rsidRPr="00890238" w:rsidRDefault="00E00974" w:rsidP="00E00974">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bl>
    <w:p w14:paraId="22D6F05F" w14:textId="77777777" w:rsidR="006A614C" w:rsidRPr="00890238" w:rsidRDefault="006A614C" w:rsidP="006A614C">
      <w:pPr>
        <w:pStyle w:val="af5"/>
        <w:widowControl w:val="0"/>
        <w:spacing w:before="0" w:after="120"/>
        <w:jc w:val="right"/>
        <w:rPr>
          <w:rFonts w:ascii="Roboto Condensed" w:hAnsi="Roboto Condensed"/>
        </w:rPr>
      </w:pPr>
      <w:r w:rsidRPr="00890238">
        <w:rPr>
          <w:rFonts w:ascii="Roboto Condensed" w:hAnsi="Roboto Condensed"/>
          <w:i/>
          <w:sz w:val="16"/>
          <w:szCs w:val="16"/>
        </w:rPr>
        <w:t xml:space="preserve">Источник: данные компаний, расчеты и оценки (*) </w:t>
      </w:r>
      <w:r w:rsidRPr="00890238">
        <w:rPr>
          <w:rFonts w:ascii="Roboto Condensed" w:hAnsi="Roboto Condensed"/>
          <w:i/>
          <w:sz w:val="16"/>
          <w:szCs w:val="16"/>
          <w:lang w:val="en-US"/>
        </w:rPr>
        <w:t>INFOLine</w:t>
      </w:r>
    </w:p>
    <w:p w14:paraId="2AD0412F" w14:textId="77777777" w:rsidR="006A614C" w:rsidRPr="00890238" w:rsidRDefault="006A614C" w:rsidP="006A614C">
      <w:pPr>
        <w:pStyle w:val="a5"/>
        <w:rPr>
          <w:rFonts w:ascii="Roboto Condensed" w:hAnsi="Roboto Condensed"/>
        </w:rPr>
      </w:pPr>
      <w:r w:rsidRPr="00890238">
        <w:rPr>
          <w:rFonts w:ascii="Roboto Condensed" w:hAnsi="Roboto Condensed"/>
        </w:rPr>
        <w:t xml:space="preserve">Одним из важных показателей эффективности операторской компании является отношение объема перевозок к парку подвижного состава в управлении. Наиболее высокие показатели характерны для компаний, специализирующихся на маршрутных перевозках по закольцованным маршрутам, а также использующих парк с увеличенной осевой нагрузкой. </w:t>
      </w:r>
    </w:p>
    <w:p w14:paraId="36060391" w14:textId="3B2971E2" w:rsidR="00E00974" w:rsidRPr="00890238" w:rsidRDefault="00E00974" w:rsidP="00E00974">
      <w:pPr>
        <w:pStyle w:val="af5"/>
        <w:keepNext/>
        <w:spacing w:before="80"/>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5</w:t>
      </w:r>
      <w:r w:rsidRPr="00890238">
        <w:rPr>
          <w:rFonts w:ascii="Roboto Condensed" w:hAnsi="Roboto Condensed"/>
        </w:rPr>
        <w:t xml:space="preserve">. </w:t>
      </w:r>
      <w:bookmarkStart w:id="68" w:name="_Toc57968239"/>
      <w:r w:rsidRPr="00890238">
        <w:rPr>
          <w:rFonts w:ascii="Roboto Condensed" w:hAnsi="Roboto Condensed"/>
        </w:rPr>
        <w:t xml:space="preserve">Рейтинг операторов по объему перевозок к парку в управлении в 2019-2022 гг., </w:t>
      </w:r>
      <w:r w:rsidRPr="00890238">
        <w:rPr>
          <w:rFonts w:ascii="Roboto Condensed" w:hAnsi="Roboto Condensed"/>
        </w:rPr>
        <w:br/>
        <w:t>тыс. тонн на вагон за период</w:t>
      </w:r>
      <w:bookmarkEnd w:id="68"/>
    </w:p>
    <w:tbl>
      <w:tblPr>
        <w:tblW w:w="9741"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261"/>
        <w:gridCol w:w="586"/>
        <w:gridCol w:w="586"/>
        <w:gridCol w:w="586"/>
        <w:gridCol w:w="586"/>
        <w:gridCol w:w="586"/>
        <w:gridCol w:w="1303"/>
        <w:gridCol w:w="586"/>
        <w:gridCol w:w="504"/>
        <w:gridCol w:w="508"/>
        <w:gridCol w:w="649"/>
      </w:tblGrid>
      <w:tr w:rsidR="00E00974" w:rsidRPr="00890238" w14:paraId="39C9EDC8" w14:textId="77777777" w:rsidTr="00E00974">
        <w:trPr>
          <w:trHeight w:val="20"/>
          <w:tblHeader/>
          <w:jc w:val="center"/>
        </w:trPr>
        <w:tc>
          <w:tcPr>
            <w:tcW w:w="3261" w:type="dxa"/>
            <w:vMerge w:val="restart"/>
            <w:tcBorders>
              <w:top w:val="nil"/>
              <w:left w:val="nil"/>
              <w:bottom w:val="single" w:sz="4" w:space="0" w:color="auto"/>
              <w:right w:val="nil"/>
            </w:tcBorders>
            <w:noWrap/>
            <w:vAlign w:val="center"/>
            <w:hideMark/>
          </w:tcPr>
          <w:p w14:paraId="1FC3A55F" w14:textId="77777777" w:rsidR="00E00974" w:rsidRPr="00890238" w:rsidRDefault="00E00974">
            <w:pPr>
              <w:autoSpaceDE w:val="0"/>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p>
        </w:tc>
        <w:tc>
          <w:tcPr>
            <w:tcW w:w="586" w:type="dxa"/>
            <w:vMerge w:val="restart"/>
            <w:tcBorders>
              <w:top w:val="nil"/>
              <w:left w:val="nil"/>
              <w:bottom w:val="single" w:sz="4" w:space="0" w:color="auto"/>
              <w:right w:val="nil"/>
            </w:tcBorders>
            <w:vAlign w:val="center"/>
            <w:hideMark/>
          </w:tcPr>
          <w:p w14:paraId="2FAC033B"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2019</w:t>
            </w:r>
          </w:p>
        </w:tc>
        <w:tc>
          <w:tcPr>
            <w:tcW w:w="586" w:type="dxa"/>
            <w:vMerge w:val="restart"/>
            <w:tcBorders>
              <w:top w:val="nil"/>
              <w:left w:val="nil"/>
              <w:bottom w:val="single" w:sz="4" w:space="0" w:color="auto"/>
              <w:right w:val="nil"/>
            </w:tcBorders>
            <w:vAlign w:val="center"/>
            <w:hideMark/>
          </w:tcPr>
          <w:p w14:paraId="7504C07A"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2020</w:t>
            </w:r>
          </w:p>
        </w:tc>
        <w:tc>
          <w:tcPr>
            <w:tcW w:w="586" w:type="dxa"/>
            <w:vMerge w:val="restart"/>
            <w:tcBorders>
              <w:top w:val="nil"/>
              <w:left w:val="nil"/>
              <w:bottom w:val="single" w:sz="4" w:space="0" w:color="auto"/>
              <w:right w:val="nil"/>
            </w:tcBorders>
            <w:vAlign w:val="center"/>
            <w:hideMark/>
          </w:tcPr>
          <w:p w14:paraId="5259048D"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2021</w:t>
            </w:r>
          </w:p>
        </w:tc>
        <w:tc>
          <w:tcPr>
            <w:tcW w:w="586" w:type="dxa"/>
            <w:vMerge w:val="restart"/>
            <w:tcBorders>
              <w:top w:val="nil"/>
              <w:left w:val="nil"/>
              <w:bottom w:val="single" w:sz="4" w:space="0" w:color="auto"/>
              <w:right w:val="nil"/>
            </w:tcBorders>
            <w:vAlign w:val="center"/>
            <w:hideMark/>
          </w:tcPr>
          <w:p w14:paraId="3C10755B"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9 мес. 2021</w:t>
            </w:r>
          </w:p>
        </w:tc>
        <w:tc>
          <w:tcPr>
            <w:tcW w:w="586" w:type="dxa"/>
            <w:vMerge w:val="restart"/>
            <w:tcBorders>
              <w:top w:val="nil"/>
              <w:left w:val="nil"/>
              <w:bottom w:val="single" w:sz="4" w:space="0" w:color="auto"/>
              <w:right w:val="nil"/>
            </w:tcBorders>
            <w:vAlign w:val="center"/>
            <w:hideMark/>
          </w:tcPr>
          <w:p w14:paraId="5E72FF9F"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1303" w:type="dxa"/>
            <w:vMerge w:val="restart"/>
            <w:tcBorders>
              <w:top w:val="nil"/>
              <w:left w:val="nil"/>
              <w:bottom w:val="single" w:sz="4" w:space="0" w:color="auto"/>
              <w:right w:val="nil"/>
            </w:tcBorders>
            <w:vAlign w:val="center"/>
            <w:hideMark/>
          </w:tcPr>
          <w:p w14:paraId="7CC54F40" w14:textId="77777777" w:rsidR="00E00974" w:rsidRPr="00890238" w:rsidRDefault="00E00974">
            <w:pPr>
              <w:autoSpaceDE w:val="0"/>
              <w:jc w:val="center"/>
              <w:rPr>
                <w:rFonts w:ascii="Roboto Condensed" w:hAnsi="Roboto Condensed"/>
                <w:b/>
                <w:bCs/>
                <w:sz w:val="18"/>
                <w:szCs w:val="18"/>
                <w:lang w:eastAsia="en-US"/>
              </w:rPr>
            </w:pPr>
            <w:r w:rsidRPr="00890238">
              <w:rPr>
                <w:rFonts w:ascii="Roboto Condensed" w:hAnsi="Roboto Condensed"/>
                <w:b/>
                <w:color w:val="000000"/>
                <w:sz w:val="18"/>
                <w:szCs w:val="18"/>
              </w:rPr>
              <w:t>Динамика 9 мес. 2022 г. к 9 мес. 2021 г., %</w:t>
            </w:r>
            <w:r w:rsidRPr="00890238">
              <w:rPr>
                <w:rFonts w:ascii="Roboto Condensed" w:hAnsi="Roboto Condensed" w:cs="ZWAdobeF"/>
                <w:sz w:val="2"/>
                <w:szCs w:val="2"/>
              </w:rPr>
              <w:t>14F</w:t>
            </w:r>
            <w:r w:rsidRPr="00890238">
              <w:rPr>
                <w:rFonts w:ascii="Roboto Condensed" w:hAnsi="Roboto Condensed"/>
                <w:b/>
                <w:sz w:val="18"/>
                <w:szCs w:val="18"/>
                <w:vertAlign w:val="superscript"/>
              </w:rPr>
              <w:footnoteReference w:id="17"/>
            </w:r>
          </w:p>
        </w:tc>
        <w:tc>
          <w:tcPr>
            <w:tcW w:w="1090" w:type="dxa"/>
            <w:gridSpan w:val="2"/>
            <w:tcBorders>
              <w:top w:val="nil"/>
              <w:left w:val="nil"/>
              <w:bottom w:val="single" w:sz="4" w:space="0" w:color="auto"/>
              <w:right w:val="nil"/>
            </w:tcBorders>
            <w:noWrap/>
            <w:vAlign w:val="center"/>
            <w:hideMark/>
          </w:tcPr>
          <w:p w14:paraId="387E37F2" w14:textId="77777777" w:rsidR="00E00974" w:rsidRPr="00890238" w:rsidRDefault="00E00974">
            <w:pPr>
              <w:autoSpaceDE w:val="0"/>
              <w:jc w:val="center"/>
              <w:rPr>
                <w:rFonts w:ascii="Roboto Condensed" w:hAnsi="Roboto Condensed"/>
                <w:b/>
                <w:color w:val="000000"/>
                <w:sz w:val="18"/>
                <w:szCs w:val="18"/>
              </w:rPr>
            </w:pPr>
            <w:r w:rsidRPr="00890238">
              <w:rPr>
                <w:rFonts w:ascii="Roboto Condensed" w:hAnsi="Roboto Condensed"/>
                <w:b/>
                <w:bCs/>
                <w:sz w:val="20"/>
                <w:szCs w:val="18"/>
                <w:lang w:eastAsia="en-US"/>
              </w:rPr>
              <w:t>Место</w:t>
            </w:r>
            <w:r w:rsidRPr="00890238">
              <w:rPr>
                <w:rFonts w:ascii="Roboto Condensed" w:hAnsi="Roboto Condensed" w:cs="ZWAdobeF"/>
                <w:bCs/>
                <w:sz w:val="2"/>
                <w:szCs w:val="2"/>
                <w:lang w:eastAsia="en-US"/>
              </w:rPr>
              <w:t>15F</w:t>
            </w:r>
            <w:r w:rsidRPr="00890238">
              <w:rPr>
                <w:rFonts w:ascii="Roboto Condensed" w:hAnsi="Roboto Condensed"/>
                <w:b/>
                <w:bCs/>
                <w:sz w:val="20"/>
                <w:szCs w:val="18"/>
                <w:vertAlign w:val="superscript"/>
                <w:lang w:eastAsia="en-US"/>
              </w:rPr>
              <w:footnoteReference w:id="18"/>
            </w:r>
          </w:p>
        </w:tc>
        <w:tc>
          <w:tcPr>
            <w:tcW w:w="1157" w:type="dxa"/>
            <w:gridSpan w:val="2"/>
            <w:vMerge w:val="restart"/>
            <w:tcBorders>
              <w:top w:val="nil"/>
              <w:left w:val="nil"/>
              <w:bottom w:val="single" w:sz="4" w:space="0" w:color="auto"/>
              <w:right w:val="nil"/>
            </w:tcBorders>
            <w:noWrap/>
            <w:vAlign w:val="center"/>
            <w:hideMark/>
          </w:tcPr>
          <w:p w14:paraId="5D3515C1" w14:textId="77777777" w:rsidR="00E00974" w:rsidRPr="00890238" w:rsidRDefault="00E00974">
            <w:pPr>
              <w:spacing w:line="276" w:lineRule="auto"/>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58907AF5" w14:textId="77777777" w:rsidR="00E00974" w:rsidRPr="00890238" w:rsidRDefault="00E00974">
            <w:pPr>
              <w:spacing w:line="276" w:lineRule="auto"/>
              <w:ind w:right="22"/>
              <w:jc w:val="center"/>
              <w:rPr>
                <w:rFonts w:ascii="Roboto Condensed" w:hAnsi="Roboto Condensed"/>
                <w:b/>
                <w:bCs/>
                <w:sz w:val="18"/>
                <w:szCs w:val="18"/>
                <w:lang w:eastAsia="en-US"/>
              </w:rPr>
            </w:pPr>
            <w:r w:rsidRPr="00890238">
              <w:rPr>
                <w:rFonts w:ascii="Roboto Condensed" w:hAnsi="Roboto Condensed"/>
                <w:b/>
                <w:bCs/>
                <w:sz w:val="18"/>
                <w:szCs w:val="18"/>
                <w:lang w:eastAsia="en-US"/>
              </w:rPr>
              <w:t>мест</w:t>
            </w:r>
          </w:p>
        </w:tc>
      </w:tr>
      <w:tr w:rsidR="00E00974" w:rsidRPr="00890238" w14:paraId="7E7EDC42" w14:textId="77777777" w:rsidTr="00E00974">
        <w:trPr>
          <w:trHeight w:val="20"/>
          <w:tblHeader/>
          <w:jc w:val="center"/>
        </w:trPr>
        <w:tc>
          <w:tcPr>
            <w:tcW w:w="3261" w:type="dxa"/>
            <w:vMerge/>
            <w:tcBorders>
              <w:top w:val="nil"/>
              <w:left w:val="nil"/>
              <w:bottom w:val="single" w:sz="4" w:space="0" w:color="auto"/>
              <w:right w:val="nil"/>
            </w:tcBorders>
            <w:vAlign w:val="center"/>
            <w:hideMark/>
          </w:tcPr>
          <w:p w14:paraId="12B3F743" w14:textId="77777777" w:rsidR="00E00974" w:rsidRPr="00890238" w:rsidRDefault="00E00974">
            <w:pPr>
              <w:rPr>
                <w:rFonts w:ascii="Roboto Condensed" w:hAnsi="Roboto Condensed"/>
                <w:b/>
                <w:color w:val="000000"/>
                <w:sz w:val="18"/>
                <w:szCs w:val="18"/>
              </w:rPr>
            </w:pPr>
          </w:p>
        </w:tc>
        <w:tc>
          <w:tcPr>
            <w:tcW w:w="586" w:type="dxa"/>
            <w:vMerge/>
            <w:tcBorders>
              <w:top w:val="nil"/>
              <w:left w:val="nil"/>
              <w:bottom w:val="single" w:sz="4" w:space="0" w:color="auto"/>
              <w:right w:val="nil"/>
            </w:tcBorders>
            <w:vAlign w:val="center"/>
            <w:hideMark/>
          </w:tcPr>
          <w:p w14:paraId="1D218482" w14:textId="77777777" w:rsidR="00E00974" w:rsidRPr="00890238" w:rsidRDefault="00E00974">
            <w:pPr>
              <w:rPr>
                <w:rFonts w:ascii="Roboto Condensed" w:hAnsi="Roboto Condensed"/>
                <w:b/>
                <w:color w:val="000000"/>
                <w:sz w:val="18"/>
                <w:szCs w:val="18"/>
              </w:rPr>
            </w:pPr>
          </w:p>
        </w:tc>
        <w:tc>
          <w:tcPr>
            <w:tcW w:w="586" w:type="dxa"/>
            <w:vMerge/>
            <w:tcBorders>
              <w:top w:val="nil"/>
              <w:left w:val="nil"/>
              <w:bottom w:val="single" w:sz="4" w:space="0" w:color="auto"/>
              <w:right w:val="nil"/>
            </w:tcBorders>
            <w:vAlign w:val="center"/>
            <w:hideMark/>
          </w:tcPr>
          <w:p w14:paraId="29E5276D" w14:textId="77777777" w:rsidR="00E00974" w:rsidRPr="00890238" w:rsidRDefault="00E00974">
            <w:pPr>
              <w:rPr>
                <w:rFonts w:ascii="Roboto Condensed" w:hAnsi="Roboto Condensed"/>
                <w:b/>
                <w:color w:val="000000"/>
                <w:sz w:val="18"/>
                <w:szCs w:val="18"/>
              </w:rPr>
            </w:pPr>
          </w:p>
        </w:tc>
        <w:tc>
          <w:tcPr>
            <w:tcW w:w="586" w:type="dxa"/>
            <w:vMerge/>
            <w:tcBorders>
              <w:top w:val="nil"/>
              <w:left w:val="nil"/>
              <w:bottom w:val="single" w:sz="4" w:space="0" w:color="auto"/>
              <w:right w:val="nil"/>
            </w:tcBorders>
            <w:vAlign w:val="center"/>
            <w:hideMark/>
          </w:tcPr>
          <w:p w14:paraId="57263CEA" w14:textId="77777777" w:rsidR="00E00974" w:rsidRPr="00890238" w:rsidRDefault="00E00974">
            <w:pPr>
              <w:rPr>
                <w:rFonts w:ascii="Roboto Condensed" w:hAnsi="Roboto Condensed"/>
                <w:b/>
                <w:color w:val="000000"/>
                <w:sz w:val="18"/>
                <w:szCs w:val="18"/>
              </w:rPr>
            </w:pPr>
          </w:p>
        </w:tc>
        <w:tc>
          <w:tcPr>
            <w:tcW w:w="586" w:type="dxa"/>
            <w:vMerge/>
            <w:tcBorders>
              <w:top w:val="nil"/>
              <w:left w:val="nil"/>
              <w:bottom w:val="single" w:sz="4" w:space="0" w:color="auto"/>
              <w:right w:val="nil"/>
            </w:tcBorders>
            <w:vAlign w:val="center"/>
            <w:hideMark/>
          </w:tcPr>
          <w:p w14:paraId="70FBBF50" w14:textId="77777777" w:rsidR="00E00974" w:rsidRPr="00890238" w:rsidRDefault="00E00974">
            <w:pPr>
              <w:rPr>
                <w:rFonts w:ascii="Roboto Condensed" w:hAnsi="Roboto Condensed"/>
                <w:b/>
                <w:color w:val="000000"/>
                <w:sz w:val="18"/>
                <w:szCs w:val="18"/>
              </w:rPr>
            </w:pPr>
          </w:p>
        </w:tc>
        <w:tc>
          <w:tcPr>
            <w:tcW w:w="586" w:type="dxa"/>
            <w:vMerge/>
            <w:tcBorders>
              <w:top w:val="nil"/>
              <w:left w:val="nil"/>
              <w:bottom w:val="single" w:sz="4" w:space="0" w:color="auto"/>
              <w:right w:val="nil"/>
            </w:tcBorders>
            <w:vAlign w:val="center"/>
            <w:hideMark/>
          </w:tcPr>
          <w:p w14:paraId="04E745E5" w14:textId="77777777" w:rsidR="00E00974" w:rsidRPr="00890238" w:rsidRDefault="00E00974">
            <w:pPr>
              <w:rPr>
                <w:rFonts w:ascii="Roboto Condensed" w:hAnsi="Roboto Condensed"/>
                <w:b/>
                <w:color w:val="000000"/>
                <w:sz w:val="18"/>
                <w:szCs w:val="18"/>
              </w:rPr>
            </w:pPr>
          </w:p>
        </w:tc>
        <w:tc>
          <w:tcPr>
            <w:tcW w:w="1303" w:type="dxa"/>
            <w:vMerge/>
            <w:tcBorders>
              <w:top w:val="nil"/>
              <w:left w:val="nil"/>
              <w:bottom w:val="single" w:sz="4" w:space="0" w:color="auto"/>
              <w:right w:val="nil"/>
            </w:tcBorders>
            <w:vAlign w:val="center"/>
            <w:hideMark/>
          </w:tcPr>
          <w:p w14:paraId="37710FF9" w14:textId="77777777" w:rsidR="00E00974" w:rsidRPr="00890238" w:rsidRDefault="00E00974">
            <w:pPr>
              <w:rPr>
                <w:rFonts w:ascii="Roboto Condensed" w:hAnsi="Roboto Condensed"/>
                <w:b/>
                <w:bCs/>
                <w:sz w:val="18"/>
                <w:szCs w:val="18"/>
                <w:lang w:eastAsia="en-US"/>
              </w:rPr>
            </w:pPr>
          </w:p>
        </w:tc>
        <w:tc>
          <w:tcPr>
            <w:tcW w:w="586" w:type="dxa"/>
            <w:tcBorders>
              <w:top w:val="single" w:sz="4" w:space="0" w:color="auto"/>
              <w:left w:val="nil"/>
              <w:bottom w:val="single" w:sz="4" w:space="0" w:color="auto"/>
              <w:right w:val="nil"/>
            </w:tcBorders>
            <w:noWrap/>
            <w:vAlign w:val="center"/>
            <w:hideMark/>
          </w:tcPr>
          <w:p w14:paraId="077E9CA0"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9 мес. 2021</w:t>
            </w:r>
          </w:p>
        </w:tc>
        <w:tc>
          <w:tcPr>
            <w:tcW w:w="504" w:type="dxa"/>
            <w:tcBorders>
              <w:top w:val="single" w:sz="4" w:space="0" w:color="auto"/>
              <w:left w:val="nil"/>
              <w:bottom w:val="single" w:sz="4" w:space="0" w:color="auto"/>
              <w:right w:val="nil"/>
            </w:tcBorders>
            <w:noWrap/>
            <w:vAlign w:val="center"/>
            <w:hideMark/>
          </w:tcPr>
          <w:p w14:paraId="1F4B5F73" w14:textId="77777777" w:rsidR="00E00974" w:rsidRPr="00890238" w:rsidRDefault="00E00974">
            <w:pPr>
              <w:jc w:val="center"/>
              <w:rPr>
                <w:rFonts w:ascii="Roboto Condensed" w:hAnsi="Roboto Condensed"/>
                <w:b/>
                <w:color w:val="000000"/>
                <w:sz w:val="18"/>
                <w:szCs w:val="18"/>
              </w:rPr>
            </w:pPr>
            <w:r w:rsidRPr="00890238">
              <w:rPr>
                <w:rFonts w:ascii="Roboto Condensed" w:hAnsi="Roboto Condensed"/>
                <w:b/>
                <w:color w:val="000000"/>
                <w:sz w:val="18"/>
                <w:szCs w:val="18"/>
              </w:rPr>
              <w:t>9 мес. 2022</w:t>
            </w:r>
          </w:p>
        </w:tc>
        <w:tc>
          <w:tcPr>
            <w:tcW w:w="1157" w:type="dxa"/>
            <w:gridSpan w:val="2"/>
            <w:vMerge/>
            <w:tcBorders>
              <w:top w:val="single" w:sz="4" w:space="0" w:color="auto"/>
              <w:left w:val="nil"/>
              <w:bottom w:val="single" w:sz="4" w:space="0" w:color="auto"/>
              <w:right w:val="nil"/>
            </w:tcBorders>
            <w:vAlign w:val="center"/>
            <w:hideMark/>
          </w:tcPr>
          <w:p w14:paraId="29997088" w14:textId="77777777" w:rsidR="00E00974" w:rsidRPr="00890238" w:rsidRDefault="00E00974">
            <w:pPr>
              <w:rPr>
                <w:rFonts w:ascii="Roboto Condensed" w:hAnsi="Roboto Condensed"/>
                <w:b/>
                <w:bCs/>
                <w:sz w:val="18"/>
                <w:szCs w:val="18"/>
                <w:lang w:eastAsia="en-US"/>
              </w:rPr>
            </w:pPr>
          </w:p>
        </w:tc>
      </w:tr>
      <w:tr w:rsidR="00E00974" w:rsidRPr="00890238" w14:paraId="5F989F95" w14:textId="77777777" w:rsidTr="00E00974">
        <w:trPr>
          <w:trHeight w:val="20"/>
          <w:jc w:val="center"/>
        </w:trPr>
        <w:tc>
          <w:tcPr>
            <w:tcW w:w="3261" w:type="dxa"/>
            <w:tcBorders>
              <w:top w:val="single" w:sz="4" w:space="0" w:color="auto"/>
              <w:left w:val="nil"/>
              <w:bottom w:val="single" w:sz="4" w:space="0" w:color="auto"/>
              <w:right w:val="nil"/>
            </w:tcBorders>
            <w:noWrap/>
            <w:vAlign w:val="center"/>
            <w:hideMark/>
          </w:tcPr>
          <w:p w14:paraId="63D4BB6C"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586" w:type="dxa"/>
            <w:tcBorders>
              <w:top w:val="single" w:sz="4" w:space="0" w:color="auto"/>
              <w:left w:val="nil"/>
              <w:bottom w:val="single" w:sz="4" w:space="0" w:color="auto"/>
              <w:right w:val="nil"/>
            </w:tcBorders>
            <w:vAlign w:val="center"/>
            <w:hideMark/>
          </w:tcPr>
          <w:p w14:paraId="73270A5A"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1,48</w:t>
            </w:r>
          </w:p>
        </w:tc>
        <w:tc>
          <w:tcPr>
            <w:tcW w:w="586" w:type="dxa"/>
            <w:tcBorders>
              <w:top w:val="single" w:sz="4" w:space="0" w:color="auto"/>
              <w:left w:val="nil"/>
              <w:bottom w:val="single" w:sz="4" w:space="0" w:color="auto"/>
              <w:right w:val="nil"/>
            </w:tcBorders>
            <w:vAlign w:val="center"/>
            <w:hideMark/>
          </w:tcPr>
          <w:p w14:paraId="3BC52305"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1,53</w:t>
            </w:r>
          </w:p>
        </w:tc>
        <w:tc>
          <w:tcPr>
            <w:tcW w:w="586" w:type="dxa"/>
            <w:tcBorders>
              <w:top w:val="single" w:sz="4" w:space="0" w:color="auto"/>
              <w:left w:val="nil"/>
              <w:bottom w:val="single" w:sz="4" w:space="0" w:color="auto"/>
              <w:right w:val="nil"/>
            </w:tcBorders>
            <w:vAlign w:val="center"/>
            <w:hideMark/>
          </w:tcPr>
          <w:p w14:paraId="14DD4844" w14:textId="02C1643D"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082A1D31" w14:textId="685443E2"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52AE9506" w14:textId="376B9BF1"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3" w:type="dxa"/>
            <w:tcBorders>
              <w:top w:val="single" w:sz="4" w:space="0" w:color="auto"/>
              <w:left w:val="nil"/>
              <w:bottom w:val="single" w:sz="4" w:space="0" w:color="auto"/>
              <w:right w:val="nil"/>
            </w:tcBorders>
            <w:hideMark/>
          </w:tcPr>
          <w:p w14:paraId="0E97F82D" w14:textId="70FCD70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noWrap/>
            <w:hideMark/>
          </w:tcPr>
          <w:p w14:paraId="77188686" w14:textId="3EDFD0C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02EDBB05" w14:textId="193AFBF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752C5780" w14:textId="4C6B212C" w:rsidR="00E00974" w:rsidRPr="00890238" w:rsidRDefault="00E00974" w:rsidP="00E00974">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649" w:type="dxa"/>
            <w:tcBorders>
              <w:top w:val="single" w:sz="4" w:space="0" w:color="auto"/>
              <w:left w:val="nil"/>
              <w:bottom w:val="single" w:sz="4" w:space="0" w:color="auto"/>
              <w:right w:val="nil"/>
            </w:tcBorders>
            <w:hideMark/>
          </w:tcPr>
          <w:p w14:paraId="4125BB8B" w14:textId="56E5B213" w:rsidR="00E00974" w:rsidRPr="00890238" w:rsidRDefault="00E00974" w:rsidP="00E00974">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00974" w:rsidRPr="00890238" w14:paraId="091C0B10" w14:textId="77777777" w:rsidTr="00E00974">
        <w:trPr>
          <w:trHeight w:val="20"/>
          <w:jc w:val="center"/>
        </w:trPr>
        <w:tc>
          <w:tcPr>
            <w:tcW w:w="3261" w:type="dxa"/>
            <w:tcBorders>
              <w:top w:val="single" w:sz="4" w:space="0" w:color="auto"/>
              <w:left w:val="nil"/>
              <w:bottom w:val="single" w:sz="4" w:space="0" w:color="auto"/>
              <w:right w:val="nil"/>
            </w:tcBorders>
            <w:noWrap/>
            <w:vAlign w:val="center"/>
            <w:hideMark/>
          </w:tcPr>
          <w:p w14:paraId="7D2EFA08"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586" w:type="dxa"/>
            <w:tcBorders>
              <w:top w:val="single" w:sz="4" w:space="0" w:color="auto"/>
              <w:left w:val="nil"/>
              <w:bottom w:val="single" w:sz="4" w:space="0" w:color="auto"/>
              <w:right w:val="nil"/>
            </w:tcBorders>
            <w:vAlign w:val="center"/>
            <w:hideMark/>
          </w:tcPr>
          <w:p w14:paraId="0E3AFC1F"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1,19</w:t>
            </w:r>
          </w:p>
        </w:tc>
        <w:tc>
          <w:tcPr>
            <w:tcW w:w="586" w:type="dxa"/>
            <w:tcBorders>
              <w:top w:val="single" w:sz="4" w:space="0" w:color="auto"/>
              <w:left w:val="nil"/>
              <w:bottom w:val="single" w:sz="4" w:space="0" w:color="auto"/>
              <w:right w:val="nil"/>
            </w:tcBorders>
            <w:vAlign w:val="center"/>
            <w:hideMark/>
          </w:tcPr>
          <w:p w14:paraId="07E6E471"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0,97</w:t>
            </w:r>
          </w:p>
        </w:tc>
        <w:tc>
          <w:tcPr>
            <w:tcW w:w="586" w:type="dxa"/>
            <w:tcBorders>
              <w:top w:val="single" w:sz="4" w:space="0" w:color="auto"/>
              <w:left w:val="nil"/>
              <w:bottom w:val="single" w:sz="4" w:space="0" w:color="auto"/>
              <w:right w:val="nil"/>
            </w:tcBorders>
            <w:hideMark/>
          </w:tcPr>
          <w:p w14:paraId="3FD678DA" w14:textId="5FAE27C7"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21E706B5" w14:textId="0B79711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36F91A7B" w14:textId="5B58920A"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3" w:type="dxa"/>
            <w:tcBorders>
              <w:top w:val="single" w:sz="4" w:space="0" w:color="auto"/>
              <w:left w:val="nil"/>
              <w:bottom w:val="single" w:sz="4" w:space="0" w:color="auto"/>
              <w:right w:val="nil"/>
            </w:tcBorders>
            <w:hideMark/>
          </w:tcPr>
          <w:p w14:paraId="0D79BA87" w14:textId="3A468E3B"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noWrap/>
            <w:hideMark/>
          </w:tcPr>
          <w:p w14:paraId="11F5785B" w14:textId="0A1C860A"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1116EE17" w14:textId="54ED5D9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37B89038" w14:textId="0C84AEEB" w:rsidR="00E00974" w:rsidRPr="00890238" w:rsidRDefault="00E00974" w:rsidP="00E00974">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649" w:type="dxa"/>
            <w:tcBorders>
              <w:top w:val="single" w:sz="4" w:space="0" w:color="auto"/>
              <w:left w:val="nil"/>
              <w:bottom w:val="single" w:sz="4" w:space="0" w:color="auto"/>
              <w:right w:val="nil"/>
            </w:tcBorders>
            <w:hideMark/>
          </w:tcPr>
          <w:p w14:paraId="3E818019" w14:textId="64AC2CEC" w:rsidR="00E00974" w:rsidRPr="00890238" w:rsidRDefault="00E00974" w:rsidP="00E00974">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00974" w:rsidRPr="00890238" w14:paraId="0375A35A" w14:textId="77777777" w:rsidTr="00E00974">
        <w:trPr>
          <w:trHeight w:val="20"/>
          <w:jc w:val="center"/>
        </w:trPr>
        <w:tc>
          <w:tcPr>
            <w:tcW w:w="3261" w:type="dxa"/>
            <w:tcBorders>
              <w:top w:val="single" w:sz="4" w:space="0" w:color="auto"/>
              <w:left w:val="nil"/>
              <w:bottom w:val="single" w:sz="4" w:space="0" w:color="auto"/>
              <w:right w:val="nil"/>
            </w:tcBorders>
            <w:noWrap/>
            <w:vAlign w:val="center"/>
            <w:hideMark/>
          </w:tcPr>
          <w:p w14:paraId="13E11F56"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586" w:type="dxa"/>
            <w:tcBorders>
              <w:top w:val="single" w:sz="4" w:space="0" w:color="auto"/>
              <w:left w:val="nil"/>
              <w:bottom w:val="single" w:sz="4" w:space="0" w:color="auto"/>
              <w:right w:val="nil"/>
            </w:tcBorders>
            <w:vAlign w:val="center"/>
            <w:hideMark/>
          </w:tcPr>
          <w:p w14:paraId="3E7BD466"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1,34</w:t>
            </w:r>
          </w:p>
        </w:tc>
        <w:tc>
          <w:tcPr>
            <w:tcW w:w="586" w:type="dxa"/>
            <w:tcBorders>
              <w:top w:val="single" w:sz="4" w:space="0" w:color="auto"/>
              <w:left w:val="nil"/>
              <w:bottom w:val="single" w:sz="4" w:space="0" w:color="auto"/>
              <w:right w:val="nil"/>
            </w:tcBorders>
            <w:vAlign w:val="center"/>
            <w:hideMark/>
          </w:tcPr>
          <w:p w14:paraId="2F9022B3"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1,30</w:t>
            </w:r>
          </w:p>
        </w:tc>
        <w:tc>
          <w:tcPr>
            <w:tcW w:w="586" w:type="dxa"/>
            <w:tcBorders>
              <w:top w:val="single" w:sz="4" w:space="0" w:color="auto"/>
              <w:left w:val="nil"/>
              <w:bottom w:val="single" w:sz="4" w:space="0" w:color="auto"/>
              <w:right w:val="nil"/>
            </w:tcBorders>
            <w:hideMark/>
          </w:tcPr>
          <w:p w14:paraId="478FF81B" w14:textId="1D0EE917"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792DFDCB" w14:textId="6A50100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746E5AB7" w14:textId="1EFEDB2B"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3" w:type="dxa"/>
            <w:tcBorders>
              <w:top w:val="single" w:sz="4" w:space="0" w:color="auto"/>
              <w:left w:val="nil"/>
              <w:bottom w:val="single" w:sz="4" w:space="0" w:color="auto"/>
              <w:right w:val="nil"/>
            </w:tcBorders>
            <w:hideMark/>
          </w:tcPr>
          <w:p w14:paraId="489B15FE" w14:textId="75FE28A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noWrap/>
            <w:hideMark/>
          </w:tcPr>
          <w:p w14:paraId="00A78054" w14:textId="0535944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34F2BBD5" w14:textId="02463063"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5F1C9F63" w14:textId="3615F26C" w:rsidR="00E00974" w:rsidRPr="00890238" w:rsidRDefault="00E00974" w:rsidP="00E00974">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649" w:type="dxa"/>
            <w:tcBorders>
              <w:top w:val="single" w:sz="4" w:space="0" w:color="auto"/>
              <w:left w:val="nil"/>
              <w:bottom w:val="single" w:sz="4" w:space="0" w:color="auto"/>
              <w:right w:val="nil"/>
            </w:tcBorders>
            <w:hideMark/>
          </w:tcPr>
          <w:p w14:paraId="681B8978" w14:textId="2127ACCF" w:rsidR="00E00974" w:rsidRPr="00890238" w:rsidRDefault="00E00974" w:rsidP="00E00974">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00974" w:rsidRPr="00890238" w14:paraId="1E6B0770" w14:textId="77777777" w:rsidTr="00E00974">
        <w:trPr>
          <w:trHeight w:val="20"/>
          <w:jc w:val="center"/>
        </w:trPr>
        <w:tc>
          <w:tcPr>
            <w:tcW w:w="3261" w:type="dxa"/>
            <w:tcBorders>
              <w:top w:val="single" w:sz="4" w:space="0" w:color="auto"/>
              <w:left w:val="nil"/>
              <w:bottom w:val="single" w:sz="4" w:space="0" w:color="auto"/>
              <w:right w:val="nil"/>
            </w:tcBorders>
            <w:noWrap/>
            <w:vAlign w:val="center"/>
            <w:hideMark/>
          </w:tcPr>
          <w:p w14:paraId="5308769B"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586" w:type="dxa"/>
            <w:tcBorders>
              <w:top w:val="single" w:sz="4" w:space="0" w:color="auto"/>
              <w:left w:val="nil"/>
              <w:bottom w:val="single" w:sz="4" w:space="0" w:color="auto"/>
              <w:right w:val="nil"/>
            </w:tcBorders>
            <w:vAlign w:val="center"/>
            <w:hideMark/>
          </w:tcPr>
          <w:p w14:paraId="06BAFA05"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1,29</w:t>
            </w:r>
          </w:p>
        </w:tc>
        <w:tc>
          <w:tcPr>
            <w:tcW w:w="586" w:type="dxa"/>
            <w:tcBorders>
              <w:top w:val="single" w:sz="4" w:space="0" w:color="auto"/>
              <w:left w:val="nil"/>
              <w:bottom w:val="single" w:sz="4" w:space="0" w:color="auto"/>
              <w:right w:val="nil"/>
            </w:tcBorders>
            <w:vAlign w:val="center"/>
            <w:hideMark/>
          </w:tcPr>
          <w:p w14:paraId="4E163FE6"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1,34</w:t>
            </w:r>
          </w:p>
        </w:tc>
        <w:tc>
          <w:tcPr>
            <w:tcW w:w="586" w:type="dxa"/>
            <w:tcBorders>
              <w:top w:val="single" w:sz="4" w:space="0" w:color="auto"/>
              <w:left w:val="nil"/>
              <w:bottom w:val="single" w:sz="4" w:space="0" w:color="auto"/>
              <w:right w:val="nil"/>
            </w:tcBorders>
            <w:hideMark/>
          </w:tcPr>
          <w:p w14:paraId="469E293B" w14:textId="03C5AB11"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3CA08BA2" w14:textId="7C251969"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hideMark/>
          </w:tcPr>
          <w:p w14:paraId="76199F76" w14:textId="2E8D8F4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3" w:type="dxa"/>
            <w:tcBorders>
              <w:top w:val="single" w:sz="4" w:space="0" w:color="auto"/>
              <w:left w:val="nil"/>
              <w:bottom w:val="single" w:sz="4" w:space="0" w:color="auto"/>
              <w:right w:val="nil"/>
            </w:tcBorders>
            <w:hideMark/>
          </w:tcPr>
          <w:p w14:paraId="50077B5C" w14:textId="28C49B58"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single" w:sz="4" w:space="0" w:color="auto"/>
              <w:right w:val="nil"/>
            </w:tcBorders>
            <w:noWrap/>
            <w:hideMark/>
          </w:tcPr>
          <w:p w14:paraId="4A145E40" w14:textId="2093FBD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0A709153" w14:textId="72C70F54"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1B83C8FD" w14:textId="7CF0D068" w:rsidR="00E00974" w:rsidRPr="00890238" w:rsidRDefault="00E00974" w:rsidP="00E00974">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649" w:type="dxa"/>
            <w:tcBorders>
              <w:top w:val="single" w:sz="4" w:space="0" w:color="auto"/>
              <w:left w:val="nil"/>
              <w:bottom w:val="single" w:sz="4" w:space="0" w:color="auto"/>
              <w:right w:val="nil"/>
            </w:tcBorders>
            <w:hideMark/>
          </w:tcPr>
          <w:p w14:paraId="29C24F5A" w14:textId="1D60C3B0" w:rsidR="00E00974" w:rsidRPr="00890238" w:rsidRDefault="00E00974" w:rsidP="00E00974">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00974" w:rsidRPr="00890238" w14:paraId="00A5560F" w14:textId="77777777" w:rsidTr="00E00974">
        <w:trPr>
          <w:trHeight w:val="20"/>
          <w:jc w:val="center"/>
        </w:trPr>
        <w:tc>
          <w:tcPr>
            <w:tcW w:w="3261" w:type="dxa"/>
            <w:tcBorders>
              <w:top w:val="single" w:sz="4" w:space="0" w:color="auto"/>
              <w:left w:val="nil"/>
              <w:bottom w:val="nil"/>
              <w:right w:val="nil"/>
            </w:tcBorders>
            <w:noWrap/>
            <w:vAlign w:val="center"/>
            <w:hideMark/>
          </w:tcPr>
          <w:p w14:paraId="0B092211" w14:textId="77777777" w:rsidR="00E00974" w:rsidRPr="00890238" w:rsidRDefault="00E00974" w:rsidP="00E00974">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586" w:type="dxa"/>
            <w:tcBorders>
              <w:top w:val="single" w:sz="4" w:space="0" w:color="auto"/>
              <w:left w:val="nil"/>
              <w:bottom w:val="nil"/>
              <w:right w:val="nil"/>
            </w:tcBorders>
            <w:vAlign w:val="center"/>
            <w:hideMark/>
          </w:tcPr>
          <w:p w14:paraId="786C9980"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0,84</w:t>
            </w:r>
          </w:p>
        </w:tc>
        <w:tc>
          <w:tcPr>
            <w:tcW w:w="586" w:type="dxa"/>
            <w:tcBorders>
              <w:top w:val="single" w:sz="4" w:space="0" w:color="auto"/>
              <w:left w:val="nil"/>
              <w:bottom w:val="nil"/>
              <w:right w:val="nil"/>
            </w:tcBorders>
            <w:vAlign w:val="center"/>
            <w:hideMark/>
          </w:tcPr>
          <w:p w14:paraId="7949AD98" w14:textId="7777777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0,89</w:t>
            </w:r>
          </w:p>
        </w:tc>
        <w:tc>
          <w:tcPr>
            <w:tcW w:w="586" w:type="dxa"/>
            <w:tcBorders>
              <w:top w:val="single" w:sz="4" w:space="0" w:color="auto"/>
              <w:left w:val="nil"/>
              <w:bottom w:val="nil"/>
              <w:right w:val="nil"/>
            </w:tcBorders>
            <w:hideMark/>
          </w:tcPr>
          <w:p w14:paraId="1A95A837" w14:textId="2C5C8B46" w:rsidR="00E00974" w:rsidRPr="00890238" w:rsidRDefault="00E00974" w:rsidP="00E00974">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nil"/>
              <w:right w:val="nil"/>
            </w:tcBorders>
            <w:hideMark/>
          </w:tcPr>
          <w:p w14:paraId="7A631387" w14:textId="3B3BFE30"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nil"/>
              <w:right w:val="nil"/>
            </w:tcBorders>
            <w:hideMark/>
          </w:tcPr>
          <w:p w14:paraId="45F1222C" w14:textId="06C422E5"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3" w:type="dxa"/>
            <w:tcBorders>
              <w:top w:val="single" w:sz="4" w:space="0" w:color="auto"/>
              <w:left w:val="nil"/>
              <w:bottom w:val="nil"/>
              <w:right w:val="nil"/>
            </w:tcBorders>
            <w:hideMark/>
          </w:tcPr>
          <w:p w14:paraId="4EB8BCD6" w14:textId="1A65A12E"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86" w:type="dxa"/>
            <w:tcBorders>
              <w:top w:val="single" w:sz="4" w:space="0" w:color="auto"/>
              <w:left w:val="nil"/>
              <w:bottom w:val="nil"/>
              <w:right w:val="nil"/>
            </w:tcBorders>
            <w:noWrap/>
            <w:hideMark/>
          </w:tcPr>
          <w:p w14:paraId="20314931" w14:textId="172720D7"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nil"/>
              <w:right w:val="nil"/>
            </w:tcBorders>
            <w:noWrap/>
            <w:hideMark/>
          </w:tcPr>
          <w:p w14:paraId="1DD1A269" w14:textId="0443D31C" w:rsidR="00E00974" w:rsidRPr="00890238" w:rsidRDefault="00E00974" w:rsidP="00E00974">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nil"/>
              <w:right w:val="nil"/>
            </w:tcBorders>
            <w:noWrap/>
            <w:hideMark/>
          </w:tcPr>
          <w:p w14:paraId="0E50662C" w14:textId="4575BBE0" w:rsidR="00E00974" w:rsidRPr="00890238" w:rsidRDefault="00E00974" w:rsidP="00E00974">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649" w:type="dxa"/>
            <w:tcBorders>
              <w:top w:val="single" w:sz="4" w:space="0" w:color="auto"/>
              <w:left w:val="nil"/>
              <w:bottom w:val="nil"/>
              <w:right w:val="nil"/>
            </w:tcBorders>
            <w:hideMark/>
          </w:tcPr>
          <w:p w14:paraId="3D6C5929" w14:textId="42CE9928" w:rsidR="00E00974" w:rsidRPr="00890238" w:rsidRDefault="00E00974" w:rsidP="00E00974">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bl>
    <w:p w14:paraId="7DCAD829" w14:textId="4657366D" w:rsidR="006A614C" w:rsidRPr="00890238" w:rsidRDefault="006A614C" w:rsidP="006A614C">
      <w:pPr>
        <w:pStyle w:val="a5"/>
        <w:spacing w:after="120"/>
        <w:jc w:val="right"/>
        <w:rPr>
          <w:rFonts w:ascii="Roboto Condensed" w:hAnsi="Roboto Condensed"/>
          <w:i/>
          <w:sz w:val="16"/>
          <w:szCs w:val="16"/>
        </w:rPr>
      </w:pPr>
      <w:r w:rsidRPr="00890238">
        <w:rPr>
          <w:rFonts w:ascii="Roboto Condensed" w:hAnsi="Roboto Condensed"/>
          <w:i/>
          <w:sz w:val="16"/>
          <w:szCs w:val="16"/>
        </w:rPr>
        <w:t xml:space="preserve">Источник: расчеты и оценки </w:t>
      </w:r>
      <w:r w:rsidRPr="00890238">
        <w:rPr>
          <w:rFonts w:ascii="Roboto Condensed" w:hAnsi="Roboto Condensed"/>
          <w:i/>
          <w:sz w:val="16"/>
          <w:szCs w:val="16"/>
          <w:lang w:val="en-US"/>
        </w:rPr>
        <w:t>INFOLine</w:t>
      </w:r>
    </w:p>
    <w:p w14:paraId="1ACFC187" w14:textId="256A9C4F" w:rsidR="006D11BB" w:rsidRPr="00890238" w:rsidRDefault="006D11BB" w:rsidP="007F4A00">
      <w:pPr>
        <w:pStyle w:val="a5"/>
        <w:spacing w:after="120"/>
        <w:ind w:left="0"/>
        <w:jc w:val="center"/>
        <w:rPr>
          <w:rFonts w:ascii="Roboto Condensed" w:hAnsi="Roboto Condensed"/>
          <w:i/>
          <w:sz w:val="16"/>
          <w:szCs w:val="16"/>
        </w:rPr>
      </w:pPr>
      <w:r w:rsidRPr="00890238">
        <w:rPr>
          <w:rFonts w:ascii="Roboto Condensed" w:hAnsi="Roboto Condensed"/>
          <w:b/>
          <w:bCs/>
          <w:i/>
          <w:iCs/>
          <w:color w:val="0000FF"/>
          <w:sz w:val="26"/>
        </w:rPr>
        <w:t xml:space="preserve">Демонстрационная версия. В разделе представлен рейтинг TOP-30 операторов подвижного состава по итогам </w:t>
      </w:r>
      <w:r w:rsidR="00E00974" w:rsidRPr="00890238">
        <w:rPr>
          <w:rFonts w:ascii="Roboto Condensed" w:hAnsi="Roboto Condensed"/>
          <w:b/>
          <w:bCs/>
          <w:i/>
          <w:iCs/>
          <w:color w:val="0000FF"/>
          <w:sz w:val="26"/>
        </w:rPr>
        <w:t>9 мес</w:t>
      </w:r>
      <w:r w:rsidR="007F4A00" w:rsidRPr="00890238">
        <w:rPr>
          <w:rFonts w:ascii="Roboto Condensed" w:hAnsi="Roboto Condensed"/>
          <w:b/>
          <w:bCs/>
          <w:i/>
          <w:iCs/>
          <w:color w:val="0000FF"/>
          <w:sz w:val="26"/>
        </w:rPr>
        <w:t>. 2022 года</w:t>
      </w:r>
    </w:p>
    <w:p w14:paraId="69D39FCB" w14:textId="77777777" w:rsidR="006A614C" w:rsidRPr="00890238" w:rsidRDefault="006A614C" w:rsidP="006A614C">
      <w:pPr>
        <w:pStyle w:val="2"/>
        <w:tabs>
          <w:tab w:val="left" w:pos="7032"/>
        </w:tabs>
        <w:spacing w:after="60"/>
        <w:jc w:val="both"/>
        <w:rPr>
          <w:rFonts w:ascii="Roboto Condensed" w:hAnsi="Roboto Condensed" w:cs="Times New Roman"/>
        </w:rPr>
      </w:pPr>
      <w:bookmarkStart w:id="69" w:name="_Toc74415162"/>
      <w:bookmarkStart w:id="70" w:name="_Toc77864984"/>
      <w:bookmarkStart w:id="71" w:name="_Toc80803044"/>
      <w:bookmarkStart w:id="72" w:name="_Toc94283947"/>
      <w:bookmarkStart w:id="73" w:name="_Toc94775833"/>
      <w:r w:rsidRPr="00890238">
        <w:rPr>
          <w:rFonts w:ascii="Roboto Condensed" w:hAnsi="Roboto Condensed" w:cs="Times New Roman"/>
          <w:bCs w:val="0"/>
          <w:iCs w:val="0"/>
        </w:rPr>
        <w:t>1.5 Рейтинг операторов по грузообороту</w:t>
      </w:r>
      <w:bookmarkEnd w:id="69"/>
      <w:bookmarkEnd w:id="70"/>
      <w:bookmarkEnd w:id="71"/>
      <w:bookmarkEnd w:id="72"/>
      <w:bookmarkEnd w:id="73"/>
    </w:p>
    <w:p w14:paraId="44C76156" w14:textId="512F40B6" w:rsidR="00E00974" w:rsidRPr="00890238" w:rsidRDefault="00E00974" w:rsidP="00E00974">
      <w:pPr>
        <w:pStyle w:val="a5"/>
        <w:rPr>
          <w:rFonts w:ascii="Roboto Condensed" w:hAnsi="Roboto Condensed"/>
        </w:rPr>
      </w:pPr>
      <w:r w:rsidRPr="00890238">
        <w:rPr>
          <w:rFonts w:ascii="Roboto Condensed" w:hAnsi="Roboto Condensed"/>
        </w:rPr>
        <w:t xml:space="preserve">На долю ТОП-30 операторов в январе-сентябре 2022 года пришлось Х% грузооборота железнодорожного транспорта, что на Х п.п. меньше, чем за </w:t>
      </w:r>
      <w:r w:rsidRPr="00890238">
        <w:rPr>
          <w:rFonts w:ascii="Roboto Condensed" w:hAnsi="Roboto Condensed"/>
        </w:rPr>
        <w:lastRenderedPageBreak/>
        <w:t>аналогичный период 2021 года, причем доля TOP-10 сократилась на Х п.п. до Х%, а доля ТОП-3 – на Х п.п. до Х%.</w:t>
      </w:r>
    </w:p>
    <w:tbl>
      <w:tblPr>
        <w:tblW w:w="0" w:type="auto"/>
        <w:jc w:val="center"/>
        <w:tblCellMar>
          <w:left w:w="0" w:type="dxa"/>
          <w:right w:w="0" w:type="dxa"/>
        </w:tblCellMar>
        <w:tblLook w:val="04A0" w:firstRow="1" w:lastRow="0" w:firstColumn="1" w:lastColumn="0" w:noHBand="0" w:noVBand="1"/>
      </w:tblPr>
      <w:tblGrid>
        <w:gridCol w:w="9696"/>
      </w:tblGrid>
      <w:tr w:rsidR="00664AAC" w:rsidRPr="00890238" w14:paraId="0388CA46" w14:textId="77777777" w:rsidTr="00664AAC">
        <w:trPr>
          <w:jc w:val="center"/>
        </w:trPr>
        <w:tc>
          <w:tcPr>
            <w:tcW w:w="9696" w:type="dxa"/>
            <w:hideMark/>
          </w:tcPr>
          <w:p w14:paraId="4F1569CD" w14:textId="2E9D02C4" w:rsidR="00664AAC" w:rsidRPr="00890238" w:rsidRDefault="00664AAC" w:rsidP="00664AAC">
            <w:pPr>
              <w:pStyle w:val="a5"/>
              <w:keepNext/>
              <w:spacing w:before="120"/>
              <w:ind w:left="0" w:firstLine="0"/>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4</w:t>
            </w:r>
            <w:r w:rsidRPr="00890238">
              <w:rPr>
                <w:rFonts w:ascii="Roboto Condensed" w:hAnsi="Roboto Condensed"/>
              </w:rPr>
              <w:t xml:space="preserve">. </w:t>
            </w:r>
            <w:bookmarkStart w:id="74" w:name="_Toc57967822"/>
            <w:r w:rsidRPr="00890238">
              <w:rPr>
                <w:rFonts w:ascii="Roboto Condensed" w:hAnsi="Roboto Condensed"/>
              </w:rPr>
              <w:t>Динамика доли грузооборота крупнейших операторов подвижного состава в 2018-2022 гг., %</w:t>
            </w:r>
            <w:bookmarkEnd w:id="74"/>
          </w:p>
        </w:tc>
      </w:tr>
      <w:tr w:rsidR="00664AAC" w:rsidRPr="00890238" w14:paraId="5BC93106" w14:textId="77777777" w:rsidTr="00664AAC">
        <w:trPr>
          <w:jc w:val="center"/>
        </w:trPr>
        <w:tc>
          <w:tcPr>
            <w:tcW w:w="9696" w:type="dxa"/>
            <w:hideMark/>
          </w:tcPr>
          <w:p w14:paraId="31C48904" w14:textId="29F815B8" w:rsidR="00664AAC" w:rsidRPr="00890238" w:rsidRDefault="00EF66AA" w:rsidP="00664AAC">
            <w:pPr>
              <w:pStyle w:val="a5"/>
              <w:keepNext/>
              <w:ind w:left="0" w:firstLine="0"/>
              <w:jc w:val="center"/>
              <w:rPr>
                <w:rFonts w:ascii="Roboto Condensed" w:hAnsi="Roboto Condensed"/>
              </w:rPr>
            </w:pPr>
            <w:r w:rsidRPr="00890238">
              <w:rPr>
                <w:noProof/>
              </w:rPr>
              <w:drawing>
                <wp:inline distT="0" distB="0" distL="0" distR="0" wp14:anchorId="2D660179" wp14:editId="3D535054">
                  <wp:extent cx="6156960" cy="257556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664AAC" w:rsidRPr="00890238" w14:paraId="23A7FF5E" w14:textId="77777777" w:rsidTr="00664AAC">
        <w:trPr>
          <w:jc w:val="center"/>
        </w:trPr>
        <w:tc>
          <w:tcPr>
            <w:tcW w:w="9696" w:type="dxa"/>
            <w:hideMark/>
          </w:tcPr>
          <w:p w14:paraId="506A9376" w14:textId="77777777" w:rsidR="00664AAC" w:rsidRPr="00890238" w:rsidRDefault="00664AAC" w:rsidP="00664AAC">
            <w:pPr>
              <w:pStyle w:val="a5"/>
              <w:spacing w:after="80"/>
              <w:jc w:val="right"/>
              <w:rPr>
                <w:rFonts w:ascii="Roboto Condensed" w:hAnsi="Roboto Condensed"/>
              </w:rPr>
            </w:pPr>
            <w:r w:rsidRPr="00890238">
              <w:rPr>
                <w:rFonts w:ascii="Roboto Condensed" w:hAnsi="Roboto Condensed"/>
                <w:i/>
                <w:sz w:val="16"/>
                <w:szCs w:val="16"/>
              </w:rPr>
              <w:t xml:space="preserve">Источник: </w:t>
            </w:r>
            <w:r w:rsidRPr="00890238">
              <w:rPr>
                <w:rFonts w:ascii="Roboto Condensed" w:hAnsi="Roboto Condensed"/>
                <w:i/>
                <w:sz w:val="16"/>
                <w:szCs w:val="16"/>
                <w:lang w:val="en-US"/>
              </w:rPr>
              <w:t>INFOLine</w:t>
            </w:r>
          </w:p>
        </w:tc>
      </w:tr>
    </w:tbl>
    <w:p w14:paraId="78001937" w14:textId="301891B6" w:rsidR="00664AAC" w:rsidRPr="00890238" w:rsidRDefault="00EF66AA" w:rsidP="00664AAC">
      <w:pPr>
        <w:pStyle w:val="a5"/>
        <w:rPr>
          <w:rFonts w:ascii="Roboto Condensed" w:hAnsi="Roboto Condensed"/>
        </w:rPr>
      </w:pPr>
      <w:r w:rsidRPr="00890238">
        <w:rPr>
          <w:rFonts w:ascii="Roboto Condensed" w:hAnsi="Roboto Condensed"/>
        </w:rPr>
        <w:t xml:space="preserve">АО "ФГК" за январь-сентябрь 2022 г. сократило грузооборот на Х%, АО "ПГК" (по оценкам </w:t>
      </w:r>
      <w:r w:rsidRPr="00890238">
        <w:rPr>
          <w:rFonts w:ascii="Roboto Condensed" w:hAnsi="Roboto Condensed"/>
          <w:lang w:val="en-US"/>
        </w:rPr>
        <w:t>INFOLine</w:t>
      </w:r>
      <w:r w:rsidRPr="00890238">
        <w:rPr>
          <w:rFonts w:ascii="Roboto Condensed" w:hAnsi="Roboto Condensed"/>
        </w:rPr>
        <w:t>) – на Х%, а "Нефтетранссервис" сократил на Х%.</w:t>
      </w:r>
    </w:p>
    <w:p w14:paraId="297040E6" w14:textId="62473A71" w:rsidR="004151B3" w:rsidRPr="00890238" w:rsidRDefault="004151B3" w:rsidP="006A614C">
      <w:pPr>
        <w:pStyle w:val="a5"/>
        <w:rPr>
          <w:rFonts w:ascii="Roboto Condensed" w:hAnsi="Roboto Condensed"/>
        </w:rPr>
      </w:pPr>
      <w:r w:rsidRPr="00890238">
        <w:rPr>
          <w:rFonts w:ascii="Roboto Condensed" w:hAnsi="Roboto Condensed"/>
        </w:rPr>
        <w:t>&lt;…&gt;</w:t>
      </w:r>
    </w:p>
    <w:p w14:paraId="764B2C9A" w14:textId="5D423E47" w:rsidR="006A614C" w:rsidRPr="00890238" w:rsidRDefault="006A614C" w:rsidP="006A614C">
      <w:pPr>
        <w:pStyle w:val="a5"/>
        <w:rPr>
          <w:rFonts w:ascii="Roboto Condensed" w:hAnsi="Roboto Condensed"/>
        </w:rPr>
      </w:pPr>
      <w:r w:rsidRPr="00890238">
        <w:rPr>
          <w:rFonts w:ascii="Roboto Condensed" w:hAnsi="Roboto Condensed"/>
        </w:rPr>
        <w:t>В таблице приведен рейтинг операторов подвижного состава по грузообороту в 2018-202</w:t>
      </w:r>
      <w:r w:rsidR="00664AAC" w:rsidRPr="00890238">
        <w:rPr>
          <w:rFonts w:ascii="Roboto Condensed" w:hAnsi="Roboto Condensed"/>
        </w:rPr>
        <w:t>2</w:t>
      </w:r>
      <w:r w:rsidRPr="00890238">
        <w:rPr>
          <w:rFonts w:ascii="Roboto Condensed" w:hAnsi="Roboto Condensed"/>
        </w:rPr>
        <w:t xml:space="preserve"> гг. </w:t>
      </w:r>
    </w:p>
    <w:p w14:paraId="01EBB384" w14:textId="6A7A2EFE" w:rsidR="00EF66AA" w:rsidRPr="00890238" w:rsidRDefault="00EF66AA" w:rsidP="00EF66AA">
      <w:pPr>
        <w:pStyle w:val="a5"/>
        <w:keepNext/>
        <w:spacing w:before="80"/>
        <w:ind w:left="0" w:firstLine="0"/>
        <w:jc w:val="center"/>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6</w:t>
      </w:r>
      <w:r w:rsidRPr="00890238">
        <w:rPr>
          <w:rFonts w:ascii="Roboto Condensed" w:hAnsi="Roboto Condensed"/>
        </w:rPr>
        <w:t xml:space="preserve">. </w:t>
      </w:r>
      <w:bookmarkStart w:id="75" w:name="_Toc57968240"/>
      <w:r w:rsidRPr="00890238">
        <w:rPr>
          <w:rFonts w:ascii="Roboto Condensed" w:hAnsi="Roboto Condensed"/>
        </w:rPr>
        <w:t>Рейтинг операторов по величине грузооборота в 2020-2022 гг., млрд т-км</w:t>
      </w:r>
      <w:bookmarkEnd w:id="75"/>
    </w:p>
    <w:tbl>
      <w:tblPr>
        <w:tblW w:w="10065"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458"/>
        <w:gridCol w:w="553"/>
        <w:gridCol w:w="553"/>
        <w:gridCol w:w="553"/>
        <w:gridCol w:w="553"/>
        <w:gridCol w:w="553"/>
        <w:gridCol w:w="553"/>
        <w:gridCol w:w="1304"/>
        <w:gridCol w:w="567"/>
        <w:gridCol w:w="567"/>
        <w:gridCol w:w="426"/>
        <w:gridCol w:w="425"/>
      </w:tblGrid>
      <w:tr w:rsidR="00EF66AA" w:rsidRPr="00890238" w14:paraId="0EF51FE3" w14:textId="77777777" w:rsidTr="00EF66AA">
        <w:trPr>
          <w:trHeight w:val="20"/>
          <w:tblHeader/>
          <w:jc w:val="center"/>
        </w:trPr>
        <w:tc>
          <w:tcPr>
            <w:tcW w:w="3458" w:type="dxa"/>
            <w:vMerge w:val="restart"/>
            <w:tcBorders>
              <w:top w:val="nil"/>
              <w:left w:val="nil"/>
              <w:bottom w:val="single" w:sz="4" w:space="0" w:color="auto"/>
              <w:right w:val="nil"/>
            </w:tcBorders>
            <w:noWrap/>
            <w:vAlign w:val="center"/>
            <w:hideMark/>
          </w:tcPr>
          <w:p w14:paraId="4A5284C0"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r w:rsidRPr="00890238">
              <w:rPr>
                <w:rFonts w:ascii="Roboto Condensed" w:hAnsi="Roboto Condensed" w:cs="ZWAdobeF"/>
                <w:sz w:val="2"/>
                <w:szCs w:val="2"/>
              </w:rPr>
              <w:t>16F</w:t>
            </w:r>
            <w:r w:rsidRPr="00890238">
              <w:rPr>
                <w:rFonts w:ascii="Roboto Condensed" w:hAnsi="Roboto Condensed"/>
                <w:b/>
                <w:sz w:val="18"/>
                <w:szCs w:val="18"/>
                <w:vertAlign w:val="superscript"/>
              </w:rPr>
              <w:footnoteReference w:id="19"/>
            </w:r>
          </w:p>
        </w:tc>
        <w:tc>
          <w:tcPr>
            <w:tcW w:w="553" w:type="dxa"/>
            <w:vMerge w:val="restart"/>
            <w:tcBorders>
              <w:top w:val="nil"/>
              <w:left w:val="nil"/>
              <w:bottom w:val="single" w:sz="4" w:space="0" w:color="auto"/>
              <w:right w:val="nil"/>
            </w:tcBorders>
            <w:noWrap/>
            <w:vAlign w:val="center"/>
            <w:hideMark/>
          </w:tcPr>
          <w:p w14:paraId="5ABBA3A0"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2020</w:t>
            </w:r>
          </w:p>
        </w:tc>
        <w:tc>
          <w:tcPr>
            <w:tcW w:w="553" w:type="dxa"/>
            <w:vMerge w:val="restart"/>
            <w:tcBorders>
              <w:top w:val="nil"/>
              <w:left w:val="nil"/>
              <w:bottom w:val="single" w:sz="4" w:space="0" w:color="auto"/>
              <w:right w:val="nil"/>
            </w:tcBorders>
            <w:noWrap/>
            <w:vAlign w:val="center"/>
            <w:hideMark/>
          </w:tcPr>
          <w:p w14:paraId="6B8114DA"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2021</w:t>
            </w:r>
          </w:p>
        </w:tc>
        <w:tc>
          <w:tcPr>
            <w:tcW w:w="553" w:type="dxa"/>
            <w:vMerge w:val="restart"/>
            <w:tcBorders>
              <w:top w:val="nil"/>
              <w:left w:val="nil"/>
              <w:bottom w:val="single" w:sz="4" w:space="0" w:color="auto"/>
              <w:right w:val="nil"/>
            </w:tcBorders>
            <w:noWrap/>
            <w:vAlign w:val="center"/>
            <w:hideMark/>
          </w:tcPr>
          <w:p w14:paraId="5209E655"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III кв. 2021</w:t>
            </w:r>
          </w:p>
        </w:tc>
        <w:tc>
          <w:tcPr>
            <w:tcW w:w="553" w:type="dxa"/>
            <w:vMerge w:val="restart"/>
            <w:tcBorders>
              <w:top w:val="nil"/>
              <w:left w:val="nil"/>
              <w:bottom w:val="single" w:sz="4" w:space="0" w:color="auto"/>
              <w:right w:val="nil"/>
            </w:tcBorders>
            <w:vAlign w:val="center"/>
            <w:hideMark/>
          </w:tcPr>
          <w:p w14:paraId="60D61D86"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III кв. 2022</w:t>
            </w:r>
          </w:p>
        </w:tc>
        <w:tc>
          <w:tcPr>
            <w:tcW w:w="553" w:type="dxa"/>
            <w:vMerge w:val="restart"/>
            <w:tcBorders>
              <w:top w:val="nil"/>
              <w:left w:val="nil"/>
              <w:bottom w:val="single" w:sz="4" w:space="0" w:color="auto"/>
              <w:right w:val="nil"/>
            </w:tcBorders>
            <w:noWrap/>
            <w:vAlign w:val="center"/>
            <w:hideMark/>
          </w:tcPr>
          <w:p w14:paraId="113784EF"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9 мес. 2021</w:t>
            </w:r>
          </w:p>
        </w:tc>
        <w:tc>
          <w:tcPr>
            <w:tcW w:w="553" w:type="dxa"/>
            <w:vMerge w:val="restart"/>
            <w:tcBorders>
              <w:top w:val="nil"/>
              <w:left w:val="nil"/>
              <w:bottom w:val="single" w:sz="4" w:space="0" w:color="auto"/>
              <w:right w:val="nil"/>
            </w:tcBorders>
            <w:vAlign w:val="center"/>
            <w:hideMark/>
          </w:tcPr>
          <w:p w14:paraId="19F383D7"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9 мес. 2022</w:t>
            </w:r>
          </w:p>
        </w:tc>
        <w:tc>
          <w:tcPr>
            <w:tcW w:w="1304" w:type="dxa"/>
            <w:vMerge w:val="restart"/>
            <w:tcBorders>
              <w:top w:val="nil"/>
              <w:left w:val="nil"/>
              <w:bottom w:val="single" w:sz="4" w:space="0" w:color="auto"/>
              <w:right w:val="nil"/>
            </w:tcBorders>
            <w:noWrap/>
            <w:vAlign w:val="center"/>
            <w:hideMark/>
          </w:tcPr>
          <w:p w14:paraId="2E159FBB"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color w:val="000000"/>
                <w:sz w:val="18"/>
                <w:szCs w:val="18"/>
              </w:rPr>
              <w:t>Динамика 9 мес. 2022 г. к 9 мес. 2021 г., %</w:t>
            </w:r>
            <w:r w:rsidRPr="00890238">
              <w:rPr>
                <w:rFonts w:ascii="Roboto Condensed" w:hAnsi="Roboto Condensed" w:cs="ZWAdobeF"/>
                <w:sz w:val="2"/>
                <w:szCs w:val="2"/>
              </w:rPr>
              <w:t>14F</w:t>
            </w:r>
            <w:r w:rsidRPr="00890238">
              <w:rPr>
                <w:rFonts w:ascii="Roboto Condensed" w:hAnsi="Roboto Condensed"/>
                <w:b/>
                <w:sz w:val="18"/>
                <w:szCs w:val="18"/>
                <w:vertAlign w:val="superscript"/>
              </w:rPr>
              <w:footnoteReference w:id="20"/>
            </w:r>
          </w:p>
        </w:tc>
        <w:tc>
          <w:tcPr>
            <w:tcW w:w="1134" w:type="dxa"/>
            <w:gridSpan w:val="2"/>
            <w:tcBorders>
              <w:top w:val="nil"/>
              <w:left w:val="nil"/>
              <w:bottom w:val="single" w:sz="4" w:space="0" w:color="auto"/>
              <w:right w:val="nil"/>
            </w:tcBorders>
            <w:vAlign w:val="center"/>
            <w:hideMark/>
          </w:tcPr>
          <w:p w14:paraId="0E9D8D7F"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bCs/>
                <w:sz w:val="18"/>
                <w:szCs w:val="18"/>
                <w:lang w:eastAsia="en-US"/>
              </w:rPr>
              <w:t>Место</w:t>
            </w:r>
          </w:p>
        </w:tc>
        <w:tc>
          <w:tcPr>
            <w:tcW w:w="851" w:type="dxa"/>
            <w:gridSpan w:val="2"/>
            <w:vMerge w:val="restart"/>
            <w:tcBorders>
              <w:top w:val="nil"/>
              <w:left w:val="nil"/>
              <w:bottom w:val="single" w:sz="4" w:space="0" w:color="auto"/>
              <w:right w:val="nil"/>
            </w:tcBorders>
            <w:vAlign w:val="center"/>
            <w:hideMark/>
          </w:tcPr>
          <w:p w14:paraId="4D49FC54" w14:textId="77777777" w:rsidR="00EF66AA" w:rsidRPr="00890238" w:rsidRDefault="00EF66AA">
            <w:pPr>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2A620F63"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bCs/>
                <w:sz w:val="18"/>
                <w:szCs w:val="18"/>
                <w:lang w:eastAsia="en-US"/>
              </w:rPr>
              <w:t>мест</w:t>
            </w:r>
          </w:p>
        </w:tc>
      </w:tr>
      <w:tr w:rsidR="00EF66AA" w:rsidRPr="00890238" w14:paraId="750E95C1" w14:textId="77777777" w:rsidTr="00EF66AA">
        <w:trPr>
          <w:trHeight w:val="20"/>
          <w:tblHeader/>
          <w:jc w:val="center"/>
        </w:trPr>
        <w:tc>
          <w:tcPr>
            <w:tcW w:w="3458" w:type="dxa"/>
            <w:vMerge/>
            <w:tcBorders>
              <w:top w:val="nil"/>
              <w:left w:val="nil"/>
              <w:bottom w:val="single" w:sz="4" w:space="0" w:color="auto"/>
              <w:right w:val="nil"/>
            </w:tcBorders>
            <w:vAlign w:val="center"/>
            <w:hideMark/>
          </w:tcPr>
          <w:p w14:paraId="6CD4EF8D" w14:textId="77777777" w:rsidR="00EF66AA" w:rsidRPr="00890238" w:rsidRDefault="00EF66AA">
            <w:pPr>
              <w:rPr>
                <w:rFonts w:ascii="Roboto Condensed" w:hAnsi="Roboto Condensed"/>
                <w:b/>
                <w:color w:val="000000"/>
                <w:sz w:val="18"/>
                <w:szCs w:val="18"/>
              </w:rPr>
            </w:pPr>
          </w:p>
        </w:tc>
        <w:tc>
          <w:tcPr>
            <w:tcW w:w="553" w:type="dxa"/>
            <w:vMerge/>
            <w:tcBorders>
              <w:top w:val="nil"/>
              <w:left w:val="nil"/>
              <w:bottom w:val="single" w:sz="4" w:space="0" w:color="auto"/>
              <w:right w:val="nil"/>
            </w:tcBorders>
            <w:vAlign w:val="center"/>
            <w:hideMark/>
          </w:tcPr>
          <w:p w14:paraId="3FF6D4E1" w14:textId="77777777" w:rsidR="00EF66AA" w:rsidRPr="00890238" w:rsidRDefault="00EF66AA">
            <w:pPr>
              <w:rPr>
                <w:rFonts w:ascii="Roboto Condensed" w:hAnsi="Roboto Condensed"/>
                <w:b/>
                <w:bCs/>
                <w:sz w:val="18"/>
                <w:szCs w:val="18"/>
                <w:lang w:eastAsia="en-US"/>
              </w:rPr>
            </w:pPr>
          </w:p>
        </w:tc>
        <w:tc>
          <w:tcPr>
            <w:tcW w:w="553" w:type="dxa"/>
            <w:vMerge/>
            <w:tcBorders>
              <w:top w:val="nil"/>
              <w:left w:val="nil"/>
              <w:bottom w:val="single" w:sz="4" w:space="0" w:color="auto"/>
              <w:right w:val="nil"/>
            </w:tcBorders>
            <w:vAlign w:val="center"/>
            <w:hideMark/>
          </w:tcPr>
          <w:p w14:paraId="7B51A1DD" w14:textId="77777777" w:rsidR="00EF66AA" w:rsidRPr="00890238" w:rsidRDefault="00EF66AA">
            <w:pPr>
              <w:rPr>
                <w:rFonts w:ascii="Roboto Condensed" w:hAnsi="Roboto Condensed"/>
                <w:b/>
                <w:bCs/>
                <w:sz w:val="18"/>
                <w:szCs w:val="18"/>
                <w:lang w:eastAsia="en-US"/>
              </w:rPr>
            </w:pPr>
          </w:p>
        </w:tc>
        <w:tc>
          <w:tcPr>
            <w:tcW w:w="553" w:type="dxa"/>
            <w:vMerge/>
            <w:tcBorders>
              <w:top w:val="nil"/>
              <w:left w:val="nil"/>
              <w:bottom w:val="single" w:sz="4" w:space="0" w:color="auto"/>
              <w:right w:val="nil"/>
            </w:tcBorders>
            <w:vAlign w:val="center"/>
            <w:hideMark/>
          </w:tcPr>
          <w:p w14:paraId="05BB8B3B" w14:textId="77777777" w:rsidR="00EF66AA" w:rsidRPr="00890238" w:rsidRDefault="00EF66AA">
            <w:pPr>
              <w:rPr>
                <w:rFonts w:ascii="Roboto Condensed" w:hAnsi="Roboto Condensed"/>
                <w:b/>
                <w:bCs/>
                <w:sz w:val="18"/>
                <w:szCs w:val="18"/>
                <w:lang w:eastAsia="en-US"/>
              </w:rPr>
            </w:pPr>
          </w:p>
        </w:tc>
        <w:tc>
          <w:tcPr>
            <w:tcW w:w="553" w:type="dxa"/>
            <w:vMerge/>
            <w:tcBorders>
              <w:top w:val="nil"/>
              <w:left w:val="nil"/>
              <w:bottom w:val="single" w:sz="4" w:space="0" w:color="auto"/>
              <w:right w:val="nil"/>
            </w:tcBorders>
            <w:vAlign w:val="center"/>
            <w:hideMark/>
          </w:tcPr>
          <w:p w14:paraId="06D9184D" w14:textId="77777777" w:rsidR="00EF66AA" w:rsidRPr="00890238" w:rsidRDefault="00EF66AA">
            <w:pPr>
              <w:rPr>
                <w:rFonts w:ascii="Roboto Condensed" w:hAnsi="Roboto Condensed"/>
                <w:b/>
                <w:bCs/>
                <w:sz w:val="18"/>
                <w:szCs w:val="18"/>
                <w:lang w:eastAsia="en-US"/>
              </w:rPr>
            </w:pPr>
          </w:p>
        </w:tc>
        <w:tc>
          <w:tcPr>
            <w:tcW w:w="553" w:type="dxa"/>
            <w:vMerge/>
            <w:tcBorders>
              <w:top w:val="nil"/>
              <w:left w:val="nil"/>
              <w:bottom w:val="single" w:sz="4" w:space="0" w:color="auto"/>
              <w:right w:val="nil"/>
            </w:tcBorders>
            <w:vAlign w:val="center"/>
            <w:hideMark/>
          </w:tcPr>
          <w:p w14:paraId="5185E87C" w14:textId="77777777" w:rsidR="00EF66AA" w:rsidRPr="00890238" w:rsidRDefault="00EF66AA">
            <w:pPr>
              <w:rPr>
                <w:rFonts w:ascii="Roboto Condensed" w:hAnsi="Roboto Condensed"/>
                <w:b/>
                <w:bCs/>
                <w:sz w:val="18"/>
                <w:szCs w:val="18"/>
                <w:lang w:eastAsia="en-US"/>
              </w:rPr>
            </w:pPr>
          </w:p>
        </w:tc>
        <w:tc>
          <w:tcPr>
            <w:tcW w:w="553" w:type="dxa"/>
            <w:vMerge/>
            <w:tcBorders>
              <w:top w:val="nil"/>
              <w:left w:val="nil"/>
              <w:bottom w:val="single" w:sz="4" w:space="0" w:color="auto"/>
              <w:right w:val="nil"/>
            </w:tcBorders>
            <w:vAlign w:val="center"/>
            <w:hideMark/>
          </w:tcPr>
          <w:p w14:paraId="1934C4D3" w14:textId="77777777" w:rsidR="00EF66AA" w:rsidRPr="00890238" w:rsidRDefault="00EF66AA">
            <w:pPr>
              <w:rPr>
                <w:rFonts w:ascii="Roboto Condensed" w:hAnsi="Roboto Condensed"/>
                <w:b/>
                <w:bCs/>
                <w:sz w:val="18"/>
                <w:szCs w:val="18"/>
                <w:lang w:eastAsia="en-US"/>
              </w:rPr>
            </w:pPr>
          </w:p>
        </w:tc>
        <w:tc>
          <w:tcPr>
            <w:tcW w:w="1304" w:type="dxa"/>
            <w:vMerge/>
            <w:tcBorders>
              <w:top w:val="nil"/>
              <w:left w:val="nil"/>
              <w:bottom w:val="single" w:sz="4" w:space="0" w:color="auto"/>
              <w:right w:val="nil"/>
            </w:tcBorders>
            <w:vAlign w:val="center"/>
            <w:hideMark/>
          </w:tcPr>
          <w:p w14:paraId="186F9C16" w14:textId="77777777" w:rsidR="00EF66AA" w:rsidRPr="00890238" w:rsidRDefault="00EF66AA">
            <w:pPr>
              <w:rPr>
                <w:rFonts w:ascii="Roboto Condensed" w:hAnsi="Roboto Condensed"/>
                <w:b/>
                <w:color w:val="000000"/>
                <w:sz w:val="18"/>
                <w:szCs w:val="18"/>
              </w:rPr>
            </w:pPr>
          </w:p>
        </w:tc>
        <w:tc>
          <w:tcPr>
            <w:tcW w:w="567" w:type="dxa"/>
            <w:tcBorders>
              <w:top w:val="single" w:sz="4" w:space="0" w:color="auto"/>
              <w:left w:val="nil"/>
              <w:bottom w:val="single" w:sz="4" w:space="0" w:color="auto"/>
              <w:right w:val="nil"/>
            </w:tcBorders>
            <w:vAlign w:val="center"/>
            <w:hideMark/>
          </w:tcPr>
          <w:p w14:paraId="0CC3ABC5"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 мес.</w:t>
            </w:r>
            <w:r w:rsidRPr="00890238">
              <w:rPr>
                <w:rFonts w:ascii="Roboto Condensed" w:hAnsi="Roboto Condensed"/>
                <w:b/>
                <w:color w:val="000000"/>
                <w:sz w:val="18"/>
                <w:szCs w:val="18"/>
                <w:lang w:val="en-US"/>
              </w:rPr>
              <w:t xml:space="preserve"> </w:t>
            </w:r>
            <w:r w:rsidRPr="00890238">
              <w:rPr>
                <w:rFonts w:ascii="Roboto Condensed" w:hAnsi="Roboto Condensed"/>
                <w:b/>
                <w:color w:val="000000"/>
                <w:sz w:val="18"/>
                <w:szCs w:val="18"/>
              </w:rPr>
              <w:t>202</w:t>
            </w:r>
            <w:r w:rsidRPr="00890238">
              <w:rPr>
                <w:rFonts w:ascii="Roboto Condensed" w:hAnsi="Roboto Condensed"/>
                <w:b/>
                <w:color w:val="000000"/>
                <w:sz w:val="18"/>
                <w:szCs w:val="18"/>
                <w:lang w:val="en-US"/>
              </w:rPr>
              <w:t>1</w:t>
            </w:r>
          </w:p>
        </w:tc>
        <w:tc>
          <w:tcPr>
            <w:tcW w:w="567" w:type="dxa"/>
            <w:tcBorders>
              <w:top w:val="single" w:sz="4" w:space="0" w:color="auto"/>
              <w:left w:val="nil"/>
              <w:bottom w:val="single" w:sz="4" w:space="0" w:color="auto"/>
              <w:right w:val="nil"/>
            </w:tcBorders>
            <w:vAlign w:val="center"/>
            <w:hideMark/>
          </w:tcPr>
          <w:p w14:paraId="49A16BBF"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 мес.</w:t>
            </w:r>
            <w:r w:rsidRPr="00890238">
              <w:rPr>
                <w:rFonts w:ascii="Roboto Condensed" w:hAnsi="Roboto Condensed"/>
                <w:b/>
                <w:color w:val="000000"/>
                <w:sz w:val="18"/>
                <w:szCs w:val="18"/>
                <w:lang w:val="en-US"/>
              </w:rPr>
              <w:t xml:space="preserve"> </w:t>
            </w:r>
            <w:r w:rsidRPr="00890238">
              <w:rPr>
                <w:rFonts w:ascii="Roboto Condensed" w:hAnsi="Roboto Condensed"/>
                <w:b/>
                <w:color w:val="000000"/>
                <w:sz w:val="18"/>
                <w:szCs w:val="18"/>
              </w:rPr>
              <w:t>202</w:t>
            </w:r>
            <w:r w:rsidRPr="00890238">
              <w:rPr>
                <w:rFonts w:ascii="Roboto Condensed" w:hAnsi="Roboto Condensed"/>
                <w:b/>
                <w:color w:val="000000"/>
                <w:sz w:val="18"/>
                <w:szCs w:val="18"/>
                <w:lang w:val="en-US"/>
              </w:rPr>
              <w:t>2</w:t>
            </w:r>
          </w:p>
        </w:tc>
        <w:tc>
          <w:tcPr>
            <w:tcW w:w="851" w:type="dxa"/>
            <w:gridSpan w:val="2"/>
            <w:vMerge/>
            <w:tcBorders>
              <w:top w:val="single" w:sz="4" w:space="0" w:color="auto"/>
              <w:left w:val="nil"/>
              <w:bottom w:val="single" w:sz="4" w:space="0" w:color="auto"/>
              <w:right w:val="nil"/>
            </w:tcBorders>
            <w:vAlign w:val="center"/>
            <w:hideMark/>
          </w:tcPr>
          <w:p w14:paraId="50AF6DA8" w14:textId="77777777" w:rsidR="00EF66AA" w:rsidRPr="00890238" w:rsidRDefault="00EF66AA">
            <w:pPr>
              <w:rPr>
                <w:rFonts w:ascii="Roboto Condensed" w:hAnsi="Roboto Condensed"/>
                <w:b/>
                <w:color w:val="000000"/>
                <w:sz w:val="18"/>
                <w:szCs w:val="18"/>
              </w:rPr>
            </w:pPr>
          </w:p>
        </w:tc>
      </w:tr>
      <w:tr w:rsidR="00EF66AA" w:rsidRPr="00890238" w14:paraId="682B3045" w14:textId="77777777" w:rsidTr="00303904">
        <w:trPr>
          <w:trHeight w:val="20"/>
          <w:jc w:val="center"/>
        </w:trPr>
        <w:tc>
          <w:tcPr>
            <w:tcW w:w="3458" w:type="dxa"/>
            <w:tcBorders>
              <w:top w:val="single" w:sz="4" w:space="0" w:color="auto"/>
              <w:left w:val="nil"/>
              <w:bottom w:val="single" w:sz="4" w:space="0" w:color="auto"/>
              <w:right w:val="nil"/>
            </w:tcBorders>
            <w:noWrap/>
            <w:vAlign w:val="bottom"/>
            <w:hideMark/>
          </w:tcPr>
          <w:p w14:paraId="4B93F124"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553" w:type="dxa"/>
            <w:tcBorders>
              <w:top w:val="single" w:sz="4" w:space="0" w:color="auto"/>
              <w:left w:val="nil"/>
              <w:bottom w:val="single" w:sz="4" w:space="0" w:color="auto"/>
              <w:right w:val="nil"/>
            </w:tcBorders>
            <w:noWrap/>
            <w:vAlign w:val="bottom"/>
            <w:hideMark/>
          </w:tcPr>
          <w:p w14:paraId="0596DECE"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289,4</w:t>
            </w:r>
          </w:p>
        </w:tc>
        <w:tc>
          <w:tcPr>
            <w:tcW w:w="553" w:type="dxa"/>
            <w:tcBorders>
              <w:top w:val="single" w:sz="4" w:space="0" w:color="auto"/>
              <w:left w:val="nil"/>
              <w:bottom w:val="single" w:sz="4" w:space="0" w:color="auto"/>
              <w:right w:val="nil"/>
            </w:tcBorders>
            <w:noWrap/>
            <w:vAlign w:val="bottom"/>
            <w:hideMark/>
          </w:tcPr>
          <w:p w14:paraId="07EE2775" w14:textId="7C7F0DAE"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566C63D5" w14:textId="096C212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173EC24A" w14:textId="7149DDD2"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5DB0578A" w14:textId="78E2B65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511B2DFC" w14:textId="2D0C9386"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4" w:type="dxa"/>
            <w:tcBorders>
              <w:top w:val="single" w:sz="4" w:space="0" w:color="auto"/>
              <w:left w:val="nil"/>
              <w:bottom w:val="single" w:sz="4" w:space="0" w:color="auto"/>
              <w:right w:val="nil"/>
            </w:tcBorders>
            <w:noWrap/>
            <w:hideMark/>
          </w:tcPr>
          <w:p w14:paraId="1AC0091F" w14:textId="41570A29"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542AA54E" w14:textId="1217C81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03148046" w14:textId="2E5D601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4489B63A" w14:textId="05D4D8D5" w:rsidR="00EF66AA" w:rsidRPr="00890238" w:rsidRDefault="00EF66AA" w:rsidP="00EF66AA">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72209CC5" w14:textId="72D16383" w:rsidR="00EF66AA" w:rsidRPr="00890238" w:rsidRDefault="00EF66AA" w:rsidP="00EF66AA">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F66AA" w:rsidRPr="00890238" w14:paraId="6F4B954F" w14:textId="77777777" w:rsidTr="00303904">
        <w:trPr>
          <w:trHeight w:val="20"/>
          <w:jc w:val="center"/>
        </w:trPr>
        <w:tc>
          <w:tcPr>
            <w:tcW w:w="3458" w:type="dxa"/>
            <w:tcBorders>
              <w:top w:val="single" w:sz="4" w:space="0" w:color="auto"/>
              <w:left w:val="nil"/>
              <w:bottom w:val="single" w:sz="4" w:space="0" w:color="auto"/>
              <w:right w:val="nil"/>
            </w:tcBorders>
            <w:noWrap/>
            <w:vAlign w:val="bottom"/>
            <w:hideMark/>
          </w:tcPr>
          <w:p w14:paraId="5BE7A6E6"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553" w:type="dxa"/>
            <w:tcBorders>
              <w:top w:val="single" w:sz="4" w:space="0" w:color="auto"/>
              <w:left w:val="nil"/>
              <w:bottom w:val="single" w:sz="4" w:space="0" w:color="auto"/>
              <w:right w:val="nil"/>
            </w:tcBorders>
            <w:noWrap/>
            <w:vAlign w:val="bottom"/>
            <w:hideMark/>
          </w:tcPr>
          <w:p w14:paraId="60FAAB9B"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267,1</w:t>
            </w:r>
          </w:p>
        </w:tc>
        <w:tc>
          <w:tcPr>
            <w:tcW w:w="553" w:type="dxa"/>
            <w:tcBorders>
              <w:top w:val="single" w:sz="4" w:space="0" w:color="auto"/>
              <w:left w:val="nil"/>
              <w:bottom w:val="single" w:sz="4" w:space="0" w:color="auto"/>
              <w:right w:val="nil"/>
            </w:tcBorders>
            <w:noWrap/>
            <w:hideMark/>
          </w:tcPr>
          <w:p w14:paraId="0B964249" w14:textId="5723642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1E79B05B" w14:textId="28999C20"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3D6F51A0" w14:textId="70870461"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729B344C" w14:textId="0616E8A2"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47324B42" w14:textId="2C33B39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4" w:type="dxa"/>
            <w:tcBorders>
              <w:top w:val="single" w:sz="4" w:space="0" w:color="auto"/>
              <w:left w:val="nil"/>
              <w:bottom w:val="single" w:sz="4" w:space="0" w:color="auto"/>
              <w:right w:val="nil"/>
            </w:tcBorders>
            <w:noWrap/>
            <w:hideMark/>
          </w:tcPr>
          <w:p w14:paraId="6F7E025C" w14:textId="457400E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502D6607" w14:textId="76FDFEDB"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78AFF5E1" w14:textId="6F45601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1178A2B1" w14:textId="77309AF7" w:rsidR="00EF66AA" w:rsidRPr="00890238" w:rsidRDefault="00EF66AA" w:rsidP="00EF66AA">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5C060DC8" w14:textId="659D8A2F" w:rsidR="00EF66AA" w:rsidRPr="00890238" w:rsidRDefault="00EF66AA" w:rsidP="00EF66AA">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r w:rsidR="00EF66AA" w:rsidRPr="00890238" w14:paraId="2D86A231" w14:textId="77777777" w:rsidTr="00303904">
        <w:trPr>
          <w:trHeight w:val="20"/>
          <w:jc w:val="center"/>
        </w:trPr>
        <w:tc>
          <w:tcPr>
            <w:tcW w:w="3458" w:type="dxa"/>
            <w:tcBorders>
              <w:top w:val="single" w:sz="4" w:space="0" w:color="auto"/>
              <w:left w:val="nil"/>
              <w:bottom w:val="single" w:sz="4" w:space="0" w:color="auto"/>
              <w:right w:val="nil"/>
            </w:tcBorders>
            <w:noWrap/>
            <w:vAlign w:val="bottom"/>
            <w:hideMark/>
          </w:tcPr>
          <w:p w14:paraId="41ABE7DE"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553" w:type="dxa"/>
            <w:tcBorders>
              <w:top w:val="single" w:sz="4" w:space="0" w:color="auto"/>
              <w:left w:val="nil"/>
              <w:bottom w:val="single" w:sz="4" w:space="0" w:color="auto"/>
              <w:right w:val="nil"/>
            </w:tcBorders>
            <w:noWrap/>
            <w:vAlign w:val="bottom"/>
            <w:hideMark/>
          </w:tcPr>
          <w:p w14:paraId="7AEB0656"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169,6</w:t>
            </w:r>
          </w:p>
        </w:tc>
        <w:tc>
          <w:tcPr>
            <w:tcW w:w="553" w:type="dxa"/>
            <w:tcBorders>
              <w:top w:val="single" w:sz="4" w:space="0" w:color="auto"/>
              <w:left w:val="nil"/>
              <w:bottom w:val="single" w:sz="4" w:space="0" w:color="auto"/>
              <w:right w:val="nil"/>
            </w:tcBorders>
            <w:noWrap/>
            <w:hideMark/>
          </w:tcPr>
          <w:p w14:paraId="255F1784" w14:textId="026B1316"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4C15E99C" w14:textId="39EFE95F"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7FAFEA86" w14:textId="0D3157F9"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1AC50341" w14:textId="3BD49A1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131A8FBC" w14:textId="4744B200"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4" w:type="dxa"/>
            <w:tcBorders>
              <w:top w:val="single" w:sz="4" w:space="0" w:color="auto"/>
              <w:left w:val="nil"/>
              <w:bottom w:val="single" w:sz="4" w:space="0" w:color="auto"/>
              <w:right w:val="nil"/>
            </w:tcBorders>
            <w:noWrap/>
            <w:hideMark/>
          </w:tcPr>
          <w:p w14:paraId="7D08DED5" w14:textId="1C1BA88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585992C7" w14:textId="3CD5996E"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7F60D0CE" w14:textId="35B6C0D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403759FC" w14:textId="42026DAD" w:rsidR="00EF66AA" w:rsidRPr="00890238" w:rsidRDefault="00EF66AA" w:rsidP="00EF66AA">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2683E8CC" w14:textId="74E31903" w:rsidR="00EF66AA" w:rsidRPr="00890238" w:rsidRDefault="00EF66AA" w:rsidP="00EF66AA">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F66AA" w:rsidRPr="00890238" w14:paraId="27BF252B" w14:textId="77777777" w:rsidTr="00303904">
        <w:trPr>
          <w:trHeight w:val="20"/>
          <w:jc w:val="center"/>
        </w:trPr>
        <w:tc>
          <w:tcPr>
            <w:tcW w:w="3458" w:type="dxa"/>
            <w:tcBorders>
              <w:top w:val="single" w:sz="4" w:space="0" w:color="auto"/>
              <w:left w:val="nil"/>
              <w:bottom w:val="single" w:sz="4" w:space="0" w:color="auto"/>
              <w:right w:val="nil"/>
            </w:tcBorders>
            <w:noWrap/>
            <w:vAlign w:val="bottom"/>
            <w:hideMark/>
          </w:tcPr>
          <w:p w14:paraId="2109019A"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553" w:type="dxa"/>
            <w:tcBorders>
              <w:top w:val="single" w:sz="4" w:space="0" w:color="auto"/>
              <w:left w:val="nil"/>
              <w:bottom w:val="single" w:sz="4" w:space="0" w:color="auto"/>
              <w:right w:val="nil"/>
            </w:tcBorders>
            <w:noWrap/>
            <w:vAlign w:val="bottom"/>
            <w:hideMark/>
          </w:tcPr>
          <w:p w14:paraId="718F3594"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115,7</w:t>
            </w:r>
          </w:p>
        </w:tc>
        <w:tc>
          <w:tcPr>
            <w:tcW w:w="553" w:type="dxa"/>
            <w:tcBorders>
              <w:top w:val="single" w:sz="4" w:space="0" w:color="auto"/>
              <w:left w:val="nil"/>
              <w:bottom w:val="single" w:sz="4" w:space="0" w:color="auto"/>
              <w:right w:val="nil"/>
            </w:tcBorders>
            <w:noWrap/>
            <w:hideMark/>
          </w:tcPr>
          <w:p w14:paraId="1E07574B" w14:textId="6FDE7B65"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1AAC9AB6" w14:textId="6B8FC94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6AB7F003" w14:textId="1B1F247D"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noWrap/>
            <w:hideMark/>
          </w:tcPr>
          <w:p w14:paraId="2D7F9043" w14:textId="529931BA"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single" w:sz="4" w:space="0" w:color="auto"/>
              <w:right w:val="nil"/>
            </w:tcBorders>
            <w:hideMark/>
          </w:tcPr>
          <w:p w14:paraId="11CE26C5" w14:textId="508D2A9B"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4" w:type="dxa"/>
            <w:tcBorders>
              <w:top w:val="single" w:sz="4" w:space="0" w:color="auto"/>
              <w:left w:val="nil"/>
              <w:bottom w:val="single" w:sz="4" w:space="0" w:color="auto"/>
              <w:right w:val="nil"/>
            </w:tcBorders>
            <w:noWrap/>
            <w:hideMark/>
          </w:tcPr>
          <w:p w14:paraId="2CB21189" w14:textId="30914250"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46577090" w14:textId="6C85E75B"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single" w:sz="4" w:space="0" w:color="auto"/>
              <w:right w:val="nil"/>
            </w:tcBorders>
            <w:hideMark/>
          </w:tcPr>
          <w:p w14:paraId="23861C35" w14:textId="69AACA18"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6" w:type="dxa"/>
            <w:tcBorders>
              <w:top w:val="single" w:sz="4" w:space="0" w:color="auto"/>
              <w:left w:val="nil"/>
              <w:bottom w:val="single" w:sz="4" w:space="0" w:color="auto"/>
              <w:right w:val="nil"/>
            </w:tcBorders>
            <w:hideMark/>
          </w:tcPr>
          <w:p w14:paraId="6AF4D333" w14:textId="2C85C327" w:rsidR="00EF66AA" w:rsidRPr="00890238" w:rsidRDefault="00EF66AA" w:rsidP="00EF66AA">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25" w:type="dxa"/>
            <w:tcBorders>
              <w:top w:val="single" w:sz="4" w:space="0" w:color="auto"/>
              <w:left w:val="nil"/>
              <w:bottom w:val="single" w:sz="4" w:space="0" w:color="auto"/>
              <w:right w:val="nil"/>
            </w:tcBorders>
            <w:hideMark/>
          </w:tcPr>
          <w:p w14:paraId="4D574356" w14:textId="00F68348" w:rsidR="00EF66AA" w:rsidRPr="00890238" w:rsidRDefault="00EF66AA" w:rsidP="00EF66AA">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F66AA" w:rsidRPr="00890238" w14:paraId="229FA4D5" w14:textId="77777777" w:rsidTr="00303904">
        <w:trPr>
          <w:trHeight w:val="20"/>
          <w:jc w:val="center"/>
        </w:trPr>
        <w:tc>
          <w:tcPr>
            <w:tcW w:w="3458" w:type="dxa"/>
            <w:tcBorders>
              <w:top w:val="single" w:sz="4" w:space="0" w:color="auto"/>
              <w:left w:val="nil"/>
              <w:bottom w:val="nil"/>
              <w:right w:val="nil"/>
            </w:tcBorders>
            <w:noWrap/>
            <w:vAlign w:val="bottom"/>
            <w:hideMark/>
          </w:tcPr>
          <w:p w14:paraId="6B019DD0"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553" w:type="dxa"/>
            <w:tcBorders>
              <w:top w:val="single" w:sz="4" w:space="0" w:color="auto"/>
              <w:left w:val="nil"/>
              <w:bottom w:val="nil"/>
              <w:right w:val="nil"/>
            </w:tcBorders>
            <w:noWrap/>
            <w:vAlign w:val="bottom"/>
            <w:hideMark/>
          </w:tcPr>
          <w:p w14:paraId="3810216F"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99,4</w:t>
            </w:r>
          </w:p>
        </w:tc>
        <w:tc>
          <w:tcPr>
            <w:tcW w:w="553" w:type="dxa"/>
            <w:tcBorders>
              <w:top w:val="single" w:sz="4" w:space="0" w:color="auto"/>
              <w:left w:val="nil"/>
              <w:bottom w:val="nil"/>
              <w:right w:val="nil"/>
            </w:tcBorders>
            <w:noWrap/>
            <w:hideMark/>
          </w:tcPr>
          <w:p w14:paraId="5DDF7651" w14:textId="7B30A41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nil"/>
              <w:right w:val="nil"/>
            </w:tcBorders>
            <w:noWrap/>
            <w:hideMark/>
          </w:tcPr>
          <w:p w14:paraId="60CAD6D8" w14:textId="6F8861C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nil"/>
              <w:right w:val="nil"/>
            </w:tcBorders>
            <w:hideMark/>
          </w:tcPr>
          <w:p w14:paraId="60A0F901" w14:textId="48BDC48E"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nil"/>
              <w:right w:val="nil"/>
            </w:tcBorders>
            <w:noWrap/>
            <w:hideMark/>
          </w:tcPr>
          <w:p w14:paraId="1A7D81B8" w14:textId="0A5BB315"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53" w:type="dxa"/>
            <w:tcBorders>
              <w:top w:val="single" w:sz="4" w:space="0" w:color="auto"/>
              <w:left w:val="nil"/>
              <w:bottom w:val="nil"/>
              <w:right w:val="nil"/>
            </w:tcBorders>
            <w:hideMark/>
          </w:tcPr>
          <w:p w14:paraId="5BE627F7" w14:textId="1FDDF764"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304" w:type="dxa"/>
            <w:tcBorders>
              <w:top w:val="single" w:sz="4" w:space="0" w:color="auto"/>
              <w:left w:val="nil"/>
              <w:bottom w:val="nil"/>
              <w:right w:val="nil"/>
            </w:tcBorders>
            <w:noWrap/>
            <w:hideMark/>
          </w:tcPr>
          <w:p w14:paraId="27980A72" w14:textId="40BFFF9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hideMark/>
          </w:tcPr>
          <w:p w14:paraId="0ED5777B" w14:textId="51B79141"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67" w:type="dxa"/>
            <w:tcBorders>
              <w:top w:val="single" w:sz="4" w:space="0" w:color="auto"/>
              <w:left w:val="nil"/>
              <w:bottom w:val="nil"/>
              <w:right w:val="nil"/>
            </w:tcBorders>
            <w:hideMark/>
          </w:tcPr>
          <w:p w14:paraId="2E5568C6" w14:textId="27D48602"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26" w:type="dxa"/>
            <w:tcBorders>
              <w:top w:val="single" w:sz="4" w:space="0" w:color="auto"/>
              <w:left w:val="nil"/>
              <w:bottom w:val="nil"/>
              <w:right w:val="nil"/>
            </w:tcBorders>
            <w:hideMark/>
          </w:tcPr>
          <w:p w14:paraId="1DA14B86" w14:textId="674FC548" w:rsidR="00EF66AA" w:rsidRPr="00890238" w:rsidRDefault="00EF66AA" w:rsidP="00EF66AA">
            <w:pPr>
              <w:jc w:val="center"/>
              <w:rPr>
                <w:rFonts w:ascii="Wingdings" w:hAnsi="Wingdings" w:cs="Calibri"/>
                <w:color w:val="F79646"/>
                <w:sz w:val="16"/>
                <w:szCs w:val="16"/>
              </w:rPr>
            </w:pPr>
            <w:r w:rsidRPr="00890238">
              <w:rPr>
                <w:rFonts w:ascii="Roboto Condensed" w:hAnsi="Roboto Condensed" w:cs="Calibri"/>
                <w:color w:val="000000"/>
                <w:sz w:val="18"/>
                <w:szCs w:val="18"/>
              </w:rPr>
              <w:t>*</w:t>
            </w:r>
          </w:p>
        </w:tc>
        <w:tc>
          <w:tcPr>
            <w:tcW w:w="425" w:type="dxa"/>
            <w:tcBorders>
              <w:top w:val="single" w:sz="4" w:space="0" w:color="auto"/>
              <w:left w:val="nil"/>
              <w:bottom w:val="nil"/>
              <w:right w:val="nil"/>
            </w:tcBorders>
            <w:hideMark/>
          </w:tcPr>
          <w:p w14:paraId="4FDB141E" w14:textId="6B8B0784" w:rsidR="00EF66AA" w:rsidRPr="00890238" w:rsidRDefault="00EF66AA" w:rsidP="00EF66AA">
            <w:pPr>
              <w:jc w:val="center"/>
              <w:rPr>
                <w:rFonts w:ascii="Roboto Condensed" w:hAnsi="Roboto Condensed"/>
                <w:b/>
                <w:bCs/>
                <w:color w:val="F79646"/>
                <w:sz w:val="18"/>
                <w:szCs w:val="18"/>
              </w:rPr>
            </w:pPr>
            <w:r w:rsidRPr="00890238">
              <w:rPr>
                <w:rFonts w:ascii="Roboto Condensed" w:hAnsi="Roboto Condensed" w:cs="Calibri"/>
                <w:color w:val="000000"/>
                <w:sz w:val="18"/>
                <w:szCs w:val="18"/>
              </w:rPr>
              <w:t>*</w:t>
            </w:r>
          </w:p>
        </w:tc>
      </w:tr>
    </w:tbl>
    <w:p w14:paraId="7D8F29F5" w14:textId="64F3B7B4" w:rsidR="006A614C" w:rsidRPr="00890238" w:rsidRDefault="006A614C" w:rsidP="00EF66AA">
      <w:pPr>
        <w:pStyle w:val="a5"/>
        <w:keepNext/>
        <w:spacing w:before="80"/>
        <w:ind w:left="0" w:firstLine="0"/>
        <w:jc w:val="right"/>
        <w:rPr>
          <w:rFonts w:ascii="Roboto Condensed" w:hAnsi="Roboto Condensed"/>
          <w:i/>
          <w:sz w:val="16"/>
          <w:szCs w:val="16"/>
        </w:rPr>
      </w:pPr>
      <w:r w:rsidRPr="00890238">
        <w:rPr>
          <w:rFonts w:ascii="Roboto Condensed" w:hAnsi="Roboto Condensed"/>
          <w:i/>
          <w:sz w:val="16"/>
          <w:szCs w:val="16"/>
        </w:rPr>
        <w:t xml:space="preserve">Источник: данные компаний, расчеты и оценки (*) </w:t>
      </w:r>
      <w:r w:rsidRPr="00890238">
        <w:rPr>
          <w:rFonts w:ascii="Roboto Condensed" w:hAnsi="Roboto Condensed"/>
          <w:i/>
          <w:sz w:val="16"/>
          <w:szCs w:val="16"/>
          <w:lang w:val="en-US"/>
        </w:rPr>
        <w:t>INFOLine</w:t>
      </w:r>
    </w:p>
    <w:p w14:paraId="7849A27F" w14:textId="06D190C3" w:rsidR="006A614C" w:rsidRPr="00890238" w:rsidRDefault="006A614C" w:rsidP="006A614C">
      <w:pPr>
        <w:pStyle w:val="a5"/>
        <w:rPr>
          <w:rFonts w:ascii="Roboto Condensed" w:hAnsi="Roboto Condensed"/>
        </w:rPr>
      </w:pPr>
      <w:r w:rsidRPr="00890238">
        <w:rPr>
          <w:rFonts w:ascii="Roboto Condensed" w:hAnsi="Roboto Condensed"/>
        </w:rPr>
        <w:t xml:space="preserve">По отношению грузооборота к парку в управлении лидерами остались "НТК", "Модум-Транс", "Уголь-транс", " ТалТЭК Транс" и ГК "Новотранс". Парк этих компаний состоит в основном из полувагонов, а основная номенклатура – уголь. Первое место после продажи зерновозов и крытых вагонов заняло </w:t>
      </w:r>
      <w:r w:rsidRPr="00890238">
        <w:rPr>
          <w:rFonts w:ascii="Roboto Condensed" w:hAnsi="Roboto Condensed"/>
          <w:lang w:val="en-US"/>
        </w:rPr>
        <w:t>FESCO</w:t>
      </w:r>
      <w:r w:rsidRPr="00890238">
        <w:rPr>
          <w:rFonts w:ascii="Roboto Condensed" w:hAnsi="Roboto Condensed"/>
        </w:rPr>
        <w:t>, которое теперь управляет только фитинговыми платформами и специализируется на маршрутных контейнерных перевозках, в том числе транзитных, для которых характерна высокая скорость движения</w:t>
      </w:r>
      <w:r w:rsidR="00A673A7" w:rsidRPr="00890238">
        <w:rPr>
          <w:rFonts w:ascii="Roboto Condensed" w:hAnsi="Roboto Condensed"/>
        </w:rPr>
        <w:t>.</w:t>
      </w:r>
    </w:p>
    <w:p w14:paraId="63827F0B" w14:textId="6C8187B3" w:rsidR="00EF66AA" w:rsidRPr="00890238" w:rsidRDefault="00EF66AA" w:rsidP="00EF66AA">
      <w:pPr>
        <w:pStyle w:val="a5"/>
        <w:keepNext/>
        <w:spacing w:before="80"/>
        <w:ind w:left="0" w:firstLine="0"/>
        <w:jc w:val="center"/>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7</w:t>
      </w:r>
      <w:r w:rsidRPr="00890238">
        <w:rPr>
          <w:rFonts w:ascii="Roboto Condensed" w:hAnsi="Roboto Condensed"/>
        </w:rPr>
        <w:t xml:space="preserve">. </w:t>
      </w:r>
      <w:bookmarkStart w:id="76" w:name="_Toc57968241"/>
      <w:r w:rsidRPr="00890238">
        <w:rPr>
          <w:rFonts w:ascii="Roboto Condensed" w:hAnsi="Roboto Condensed"/>
        </w:rPr>
        <w:t xml:space="preserve">Рейтинг операторов по отношению грузооборота к парку в управлении в 2019-2022 гг., </w:t>
      </w:r>
      <w:r w:rsidRPr="00890238">
        <w:rPr>
          <w:rFonts w:ascii="Roboto Condensed" w:hAnsi="Roboto Condensed"/>
        </w:rPr>
        <w:br/>
        <w:t>млн т-км на вагон за период</w:t>
      </w:r>
      <w:bookmarkEnd w:id="76"/>
    </w:p>
    <w:tbl>
      <w:tblPr>
        <w:tblW w:w="9102" w:type="dxa"/>
        <w:tblBorders>
          <w:insideH w:val="single" w:sz="4" w:space="0" w:color="auto"/>
        </w:tblBorders>
        <w:tblLayout w:type="fixed"/>
        <w:tblCellMar>
          <w:left w:w="0" w:type="dxa"/>
          <w:right w:w="0" w:type="dxa"/>
        </w:tblCellMar>
        <w:tblLook w:val="04A0" w:firstRow="1" w:lastRow="0" w:firstColumn="1" w:lastColumn="0" w:noHBand="0" w:noVBand="1"/>
      </w:tblPr>
      <w:tblGrid>
        <w:gridCol w:w="3288"/>
        <w:gridCol w:w="515"/>
        <w:gridCol w:w="515"/>
        <w:gridCol w:w="515"/>
        <w:gridCol w:w="515"/>
        <w:gridCol w:w="515"/>
        <w:gridCol w:w="1266"/>
        <w:gridCol w:w="465"/>
        <w:gridCol w:w="504"/>
        <w:gridCol w:w="508"/>
        <w:gridCol w:w="496"/>
      </w:tblGrid>
      <w:tr w:rsidR="00EF66AA" w:rsidRPr="00890238" w14:paraId="509ACE4A" w14:textId="77777777" w:rsidTr="00EF66AA">
        <w:trPr>
          <w:trHeight w:val="20"/>
          <w:tblHeader/>
        </w:trPr>
        <w:tc>
          <w:tcPr>
            <w:tcW w:w="3288" w:type="dxa"/>
            <w:vMerge w:val="restart"/>
            <w:tcBorders>
              <w:top w:val="nil"/>
              <w:left w:val="nil"/>
              <w:bottom w:val="single" w:sz="4" w:space="0" w:color="auto"/>
              <w:right w:val="nil"/>
            </w:tcBorders>
            <w:noWrap/>
            <w:vAlign w:val="center"/>
            <w:hideMark/>
          </w:tcPr>
          <w:p w14:paraId="2050AB28" w14:textId="77777777" w:rsidR="00EF66AA" w:rsidRPr="00890238" w:rsidRDefault="00EF66AA">
            <w:pPr>
              <w:autoSpaceDE w:val="0"/>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p>
        </w:tc>
        <w:tc>
          <w:tcPr>
            <w:tcW w:w="515" w:type="dxa"/>
            <w:vMerge w:val="restart"/>
            <w:tcBorders>
              <w:top w:val="nil"/>
              <w:left w:val="nil"/>
              <w:bottom w:val="single" w:sz="4" w:space="0" w:color="auto"/>
              <w:right w:val="nil"/>
            </w:tcBorders>
            <w:vAlign w:val="center"/>
            <w:hideMark/>
          </w:tcPr>
          <w:p w14:paraId="51C2CF0F"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color w:val="000000"/>
                <w:sz w:val="18"/>
                <w:szCs w:val="18"/>
              </w:rPr>
              <w:t>2019</w:t>
            </w:r>
          </w:p>
        </w:tc>
        <w:tc>
          <w:tcPr>
            <w:tcW w:w="515" w:type="dxa"/>
            <w:vMerge w:val="restart"/>
            <w:tcBorders>
              <w:top w:val="nil"/>
              <w:left w:val="nil"/>
              <w:bottom w:val="single" w:sz="4" w:space="0" w:color="auto"/>
              <w:right w:val="nil"/>
            </w:tcBorders>
            <w:vAlign w:val="center"/>
            <w:hideMark/>
          </w:tcPr>
          <w:p w14:paraId="398E4EC3"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color w:val="000000"/>
                <w:sz w:val="18"/>
                <w:szCs w:val="18"/>
              </w:rPr>
              <w:t>2020</w:t>
            </w:r>
          </w:p>
        </w:tc>
        <w:tc>
          <w:tcPr>
            <w:tcW w:w="515" w:type="dxa"/>
            <w:vMerge w:val="restart"/>
            <w:tcBorders>
              <w:top w:val="nil"/>
              <w:left w:val="nil"/>
              <w:bottom w:val="single" w:sz="4" w:space="0" w:color="auto"/>
              <w:right w:val="nil"/>
            </w:tcBorders>
            <w:vAlign w:val="center"/>
            <w:hideMark/>
          </w:tcPr>
          <w:p w14:paraId="2370604A" w14:textId="77777777" w:rsidR="00EF66AA" w:rsidRPr="00890238" w:rsidRDefault="00EF66AA">
            <w:pPr>
              <w:jc w:val="center"/>
              <w:rPr>
                <w:rFonts w:ascii="Roboto Condensed" w:hAnsi="Roboto Condensed"/>
                <w:b/>
                <w:color w:val="000000"/>
                <w:sz w:val="18"/>
                <w:szCs w:val="18"/>
              </w:rPr>
            </w:pPr>
            <w:r w:rsidRPr="00890238">
              <w:rPr>
                <w:rFonts w:ascii="Roboto Condensed" w:hAnsi="Roboto Condensed"/>
                <w:b/>
                <w:color w:val="000000"/>
                <w:sz w:val="18"/>
                <w:szCs w:val="18"/>
              </w:rPr>
              <w:t>2021</w:t>
            </w:r>
          </w:p>
        </w:tc>
        <w:tc>
          <w:tcPr>
            <w:tcW w:w="515" w:type="dxa"/>
            <w:vMerge w:val="restart"/>
            <w:tcBorders>
              <w:top w:val="nil"/>
              <w:left w:val="nil"/>
              <w:bottom w:val="single" w:sz="4" w:space="0" w:color="auto"/>
              <w:right w:val="nil"/>
            </w:tcBorders>
            <w:vAlign w:val="center"/>
            <w:hideMark/>
          </w:tcPr>
          <w:p w14:paraId="292ABB5E"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 мес. 202</w:t>
            </w:r>
            <w:r w:rsidRPr="00890238">
              <w:rPr>
                <w:rFonts w:ascii="Roboto Condensed" w:hAnsi="Roboto Condensed"/>
                <w:b/>
                <w:color w:val="000000"/>
                <w:sz w:val="18"/>
                <w:szCs w:val="18"/>
                <w:lang w:val="en-US"/>
              </w:rPr>
              <w:t>1</w:t>
            </w:r>
          </w:p>
        </w:tc>
        <w:tc>
          <w:tcPr>
            <w:tcW w:w="515" w:type="dxa"/>
            <w:vMerge w:val="restart"/>
            <w:tcBorders>
              <w:top w:val="nil"/>
              <w:left w:val="nil"/>
              <w:bottom w:val="single" w:sz="4" w:space="0" w:color="auto"/>
              <w:right w:val="nil"/>
            </w:tcBorders>
            <w:vAlign w:val="center"/>
            <w:hideMark/>
          </w:tcPr>
          <w:p w14:paraId="6762DFBC"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 мес. 202</w:t>
            </w:r>
            <w:r w:rsidRPr="00890238">
              <w:rPr>
                <w:rFonts w:ascii="Roboto Condensed" w:hAnsi="Roboto Condensed"/>
                <w:b/>
                <w:color w:val="000000"/>
                <w:sz w:val="18"/>
                <w:szCs w:val="18"/>
                <w:lang w:val="en-US"/>
              </w:rPr>
              <w:t>2</w:t>
            </w:r>
          </w:p>
        </w:tc>
        <w:tc>
          <w:tcPr>
            <w:tcW w:w="1266" w:type="dxa"/>
            <w:vMerge w:val="restart"/>
            <w:tcBorders>
              <w:top w:val="nil"/>
              <w:left w:val="nil"/>
              <w:bottom w:val="single" w:sz="4" w:space="0" w:color="auto"/>
              <w:right w:val="nil"/>
            </w:tcBorders>
            <w:vAlign w:val="center"/>
            <w:hideMark/>
          </w:tcPr>
          <w:p w14:paraId="572E204A" w14:textId="77777777" w:rsidR="00EF66AA" w:rsidRPr="00890238" w:rsidRDefault="00EF66AA">
            <w:pPr>
              <w:autoSpaceDE w:val="0"/>
              <w:spacing w:line="276" w:lineRule="auto"/>
              <w:jc w:val="center"/>
              <w:rPr>
                <w:rFonts w:ascii="Roboto Condensed" w:hAnsi="Roboto Condensed"/>
                <w:b/>
                <w:bCs/>
                <w:sz w:val="18"/>
                <w:szCs w:val="18"/>
                <w:lang w:eastAsia="en-US"/>
              </w:rPr>
            </w:pPr>
            <w:r w:rsidRPr="00890238">
              <w:rPr>
                <w:rFonts w:ascii="Roboto Condensed" w:hAnsi="Roboto Condensed"/>
                <w:b/>
                <w:color w:val="000000"/>
                <w:sz w:val="18"/>
                <w:szCs w:val="18"/>
              </w:rPr>
              <w:t>Динамика 9 мес. 2022 г. к 9 мес. 2021 г., %</w:t>
            </w:r>
            <w:r w:rsidRPr="00890238">
              <w:rPr>
                <w:rFonts w:ascii="Roboto Condensed" w:hAnsi="Roboto Condensed" w:cs="ZWAdobeF"/>
                <w:sz w:val="2"/>
                <w:szCs w:val="2"/>
              </w:rPr>
              <w:t>14F</w:t>
            </w:r>
            <w:r w:rsidRPr="00890238">
              <w:rPr>
                <w:rFonts w:ascii="Roboto Condensed" w:hAnsi="Roboto Condensed"/>
                <w:b/>
                <w:sz w:val="18"/>
                <w:szCs w:val="18"/>
                <w:vertAlign w:val="superscript"/>
              </w:rPr>
              <w:footnoteReference w:id="21"/>
            </w:r>
          </w:p>
        </w:tc>
        <w:tc>
          <w:tcPr>
            <w:tcW w:w="969" w:type="dxa"/>
            <w:gridSpan w:val="2"/>
            <w:tcBorders>
              <w:top w:val="nil"/>
              <w:left w:val="nil"/>
              <w:bottom w:val="single" w:sz="4" w:space="0" w:color="auto"/>
              <w:right w:val="nil"/>
            </w:tcBorders>
            <w:noWrap/>
            <w:vAlign w:val="center"/>
            <w:hideMark/>
          </w:tcPr>
          <w:p w14:paraId="1F998D6D" w14:textId="77777777" w:rsidR="00EF66AA" w:rsidRPr="00890238" w:rsidRDefault="00EF66AA">
            <w:pPr>
              <w:autoSpaceDE w:val="0"/>
              <w:jc w:val="center"/>
              <w:rPr>
                <w:rFonts w:ascii="Roboto Condensed" w:hAnsi="Roboto Condensed"/>
                <w:b/>
                <w:color w:val="000000"/>
                <w:sz w:val="20"/>
                <w:szCs w:val="18"/>
              </w:rPr>
            </w:pPr>
            <w:r w:rsidRPr="00890238">
              <w:rPr>
                <w:rFonts w:ascii="Roboto Condensed" w:hAnsi="Roboto Condensed"/>
                <w:b/>
                <w:bCs/>
                <w:sz w:val="20"/>
                <w:szCs w:val="18"/>
                <w:lang w:eastAsia="en-US"/>
              </w:rPr>
              <w:t>Место</w:t>
            </w:r>
            <w:r w:rsidRPr="00890238">
              <w:rPr>
                <w:rFonts w:ascii="Roboto Condensed" w:hAnsi="Roboto Condensed" w:cs="ZWAdobeF"/>
                <w:bCs/>
                <w:sz w:val="2"/>
                <w:szCs w:val="2"/>
                <w:lang w:eastAsia="en-US"/>
              </w:rPr>
              <w:t>19F</w:t>
            </w:r>
            <w:r w:rsidRPr="00890238">
              <w:rPr>
                <w:rFonts w:ascii="Roboto Condensed" w:hAnsi="Roboto Condensed"/>
                <w:b/>
                <w:bCs/>
                <w:sz w:val="20"/>
                <w:szCs w:val="18"/>
                <w:vertAlign w:val="superscript"/>
                <w:lang w:eastAsia="en-US"/>
              </w:rPr>
              <w:footnoteReference w:id="22"/>
            </w:r>
          </w:p>
        </w:tc>
        <w:tc>
          <w:tcPr>
            <w:tcW w:w="1004" w:type="dxa"/>
            <w:gridSpan w:val="2"/>
            <w:vMerge w:val="restart"/>
            <w:tcBorders>
              <w:top w:val="nil"/>
              <w:left w:val="nil"/>
              <w:bottom w:val="single" w:sz="4" w:space="0" w:color="auto"/>
              <w:right w:val="nil"/>
            </w:tcBorders>
            <w:noWrap/>
            <w:vAlign w:val="center"/>
            <w:hideMark/>
          </w:tcPr>
          <w:p w14:paraId="60D36091" w14:textId="77777777" w:rsidR="00EF66AA" w:rsidRPr="00890238" w:rsidRDefault="00EF66AA">
            <w:pPr>
              <w:spacing w:line="276" w:lineRule="auto"/>
              <w:jc w:val="center"/>
              <w:rPr>
                <w:rFonts w:ascii="Roboto Condensed" w:hAnsi="Roboto Condensed"/>
                <w:b/>
                <w:bCs/>
                <w:sz w:val="18"/>
                <w:szCs w:val="18"/>
                <w:lang w:eastAsia="en-US"/>
              </w:rPr>
            </w:pPr>
            <w:r w:rsidRPr="00890238">
              <w:rPr>
                <w:rFonts w:ascii="Roboto Condensed" w:hAnsi="Roboto Condensed"/>
                <w:b/>
                <w:bCs/>
                <w:sz w:val="18"/>
                <w:szCs w:val="18"/>
                <w:lang w:eastAsia="en-US"/>
              </w:rPr>
              <w:t>Динамика</w:t>
            </w:r>
          </w:p>
          <w:p w14:paraId="282C8FF1" w14:textId="77777777" w:rsidR="00EF66AA" w:rsidRPr="00890238" w:rsidRDefault="00EF66AA">
            <w:pPr>
              <w:spacing w:line="276" w:lineRule="auto"/>
              <w:ind w:right="22"/>
              <w:jc w:val="center"/>
              <w:rPr>
                <w:rFonts w:ascii="Roboto Condensed" w:hAnsi="Roboto Condensed"/>
                <w:b/>
                <w:bCs/>
                <w:sz w:val="18"/>
                <w:szCs w:val="18"/>
                <w:lang w:eastAsia="en-US"/>
              </w:rPr>
            </w:pPr>
            <w:r w:rsidRPr="00890238">
              <w:rPr>
                <w:rFonts w:ascii="Roboto Condensed" w:hAnsi="Roboto Condensed"/>
                <w:b/>
                <w:bCs/>
                <w:sz w:val="18"/>
                <w:szCs w:val="18"/>
                <w:lang w:eastAsia="en-US"/>
              </w:rPr>
              <w:t>мест</w:t>
            </w:r>
          </w:p>
        </w:tc>
      </w:tr>
      <w:tr w:rsidR="00EF66AA" w:rsidRPr="00890238" w14:paraId="07FC44BD" w14:textId="77777777" w:rsidTr="00EF66AA">
        <w:trPr>
          <w:trHeight w:val="20"/>
          <w:tblHeader/>
        </w:trPr>
        <w:tc>
          <w:tcPr>
            <w:tcW w:w="3288" w:type="dxa"/>
            <w:vMerge/>
            <w:tcBorders>
              <w:top w:val="nil"/>
              <w:left w:val="nil"/>
              <w:bottom w:val="single" w:sz="4" w:space="0" w:color="auto"/>
              <w:right w:val="nil"/>
            </w:tcBorders>
            <w:vAlign w:val="center"/>
            <w:hideMark/>
          </w:tcPr>
          <w:p w14:paraId="5DE8E07F" w14:textId="77777777" w:rsidR="00EF66AA" w:rsidRPr="00890238" w:rsidRDefault="00EF66AA">
            <w:pPr>
              <w:rPr>
                <w:rFonts w:ascii="Roboto Condensed" w:hAnsi="Roboto Condensed"/>
                <w:b/>
                <w:color w:val="000000"/>
                <w:sz w:val="18"/>
                <w:szCs w:val="18"/>
              </w:rPr>
            </w:pPr>
          </w:p>
        </w:tc>
        <w:tc>
          <w:tcPr>
            <w:tcW w:w="515" w:type="dxa"/>
            <w:vMerge/>
            <w:tcBorders>
              <w:top w:val="nil"/>
              <w:left w:val="nil"/>
              <w:bottom w:val="single" w:sz="4" w:space="0" w:color="auto"/>
              <w:right w:val="nil"/>
            </w:tcBorders>
            <w:vAlign w:val="center"/>
            <w:hideMark/>
          </w:tcPr>
          <w:p w14:paraId="49F94C64" w14:textId="77777777" w:rsidR="00EF66AA" w:rsidRPr="00890238" w:rsidRDefault="00EF66AA">
            <w:pPr>
              <w:rPr>
                <w:rFonts w:ascii="Roboto Condensed" w:hAnsi="Roboto Condensed"/>
                <w:b/>
                <w:color w:val="000000"/>
                <w:sz w:val="18"/>
                <w:szCs w:val="18"/>
              </w:rPr>
            </w:pPr>
          </w:p>
        </w:tc>
        <w:tc>
          <w:tcPr>
            <w:tcW w:w="515" w:type="dxa"/>
            <w:vMerge/>
            <w:tcBorders>
              <w:top w:val="nil"/>
              <w:left w:val="nil"/>
              <w:bottom w:val="single" w:sz="4" w:space="0" w:color="auto"/>
              <w:right w:val="nil"/>
            </w:tcBorders>
            <w:vAlign w:val="center"/>
            <w:hideMark/>
          </w:tcPr>
          <w:p w14:paraId="7BF47383" w14:textId="77777777" w:rsidR="00EF66AA" w:rsidRPr="00890238" w:rsidRDefault="00EF66AA">
            <w:pPr>
              <w:rPr>
                <w:rFonts w:ascii="Roboto Condensed" w:hAnsi="Roboto Condensed"/>
                <w:b/>
                <w:color w:val="000000"/>
                <w:sz w:val="18"/>
                <w:szCs w:val="18"/>
              </w:rPr>
            </w:pPr>
          </w:p>
        </w:tc>
        <w:tc>
          <w:tcPr>
            <w:tcW w:w="515" w:type="dxa"/>
            <w:vMerge/>
            <w:tcBorders>
              <w:top w:val="nil"/>
              <w:left w:val="nil"/>
              <w:bottom w:val="single" w:sz="4" w:space="0" w:color="auto"/>
              <w:right w:val="nil"/>
            </w:tcBorders>
            <w:vAlign w:val="center"/>
            <w:hideMark/>
          </w:tcPr>
          <w:p w14:paraId="6C006AF6" w14:textId="77777777" w:rsidR="00EF66AA" w:rsidRPr="00890238" w:rsidRDefault="00EF66AA">
            <w:pPr>
              <w:rPr>
                <w:rFonts w:ascii="Roboto Condensed" w:hAnsi="Roboto Condensed"/>
                <w:b/>
                <w:color w:val="000000"/>
                <w:sz w:val="18"/>
                <w:szCs w:val="18"/>
              </w:rPr>
            </w:pPr>
          </w:p>
        </w:tc>
        <w:tc>
          <w:tcPr>
            <w:tcW w:w="515" w:type="dxa"/>
            <w:vMerge/>
            <w:tcBorders>
              <w:top w:val="nil"/>
              <w:left w:val="nil"/>
              <w:bottom w:val="single" w:sz="4" w:space="0" w:color="auto"/>
              <w:right w:val="nil"/>
            </w:tcBorders>
            <w:vAlign w:val="center"/>
            <w:hideMark/>
          </w:tcPr>
          <w:p w14:paraId="671461AA" w14:textId="77777777" w:rsidR="00EF66AA" w:rsidRPr="00890238" w:rsidRDefault="00EF66AA">
            <w:pPr>
              <w:rPr>
                <w:rFonts w:ascii="Roboto Condensed" w:hAnsi="Roboto Condensed"/>
                <w:b/>
                <w:color w:val="000000"/>
                <w:sz w:val="18"/>
                <w:szCs w:val="18"/>
                <w:lang w:val="en-US"/>
              </w:rPr>
            </w:pPr>
          </w:p>
        </w:tc>
        <w:tc>
          <w:tcPr>
            <w:tcW w:w="515" w:type="dxa"/>
            <w:vMerge/>
            <w:tcBorders>
              <w:top w:val="nil"/>
              <w:left w:val="nil"/>
              <w:bottom w:val="single" w:sz="4" w:space="0" w:color="auto"/>
              <w:right w:val="nil"/>
            </w:tcBorders>
            <w:vAlign w:val="center"/>
            <w:hideMark/>
          </w:tcPr>
          <w:p w14:paraId="13F3B22B" w14:textId="77777777" w:rsidR="00EF66AA" w:rsidRPr="00890238" w:rsidRDefault="00EF66AA">
            <w:pPr>
              <w:rPr>
                <w:rFonts w:ascii="Roboto Condensed" w:hAnsi="Roboto Condensed"/>
                <w:b/>
                <w:color w:val="000000"/>
                <w:sz w:val="18"/>
                <w:szCs w:val="18"/>
                <w:lang w:val="en-US"/>
              </w:rPr>
            </w:pPr>
          </w:p>
        </w:tc>
        <w:tc>
          <w:tcPr>
            <w:tcW w:w="1266" w:type="dxa"/>
            <w:vMerge/>
            <w:tcBorders>
              <w:top w:val="nil"/>
              <w:left w:val="nil"/>
              <w:bottom w:val="single" w:sz="4" w:space="0" w:color="auto"/>
              <w:right w:val="nil"/>
            </w:tcBorders>
            <w:vAlign w:val="center"/>
            <w:hideMark/>
          </w:tcPr>
          <w:p w14:paraId="0706D552" w14:textId="77777777" w:rsidR="00EF66AA" w:rsidRPr="00890238" w:rsidRDefault="00EF66AA">
            <w:pPr>
              <w:rPr>
                <w:rFonts w:ascii="Roboto Condensed" w:hAnsi="Roboto Condensed"/>
                <w:b/>
                <w:bCs/>
                <w:sz w:val="18"/>
                <w:szCs w:val="18"/>
                <w:lang w:eastAsia="en-US"/>
              </w:rPr>
            </w:pPr>
          </w:p>
        </w:tc>
        <w:tc>
          <w:tcPr>
            <w:tcW w:w="465" w:type="dxa"/>
            <w:tcBorders>
              <w:top w:val="single" w:sz="4" w:space="0" w:color="auto"/>
              <w:left w:val="nil"/>
              <w:bottom w:val="single" w:sz="4" w:space="0" w:color="auto"/>
              <w:right w:val="nil"/>
            </w:tcBorders>
            <w:noWrap/>
            <w:vAlign w:val="center"/>
            <w:hideMark/>
          </w:tcPr>
          <w:p w14:paraId="2C325905"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9мес.</w:t>
            </w:r>
            <w:r w:rsidRPr="00890238">
              <w:rPr>
                <w:rFonts w:ascii="Roboto Condensed" w:hAnsi="Roboto Condensed"/>
                <w:b/>
                <w:color w:val="000000"/>
                <w:sz w:val="18"/>
                <w:szCs w:val="18"/>
                <w:lang w:val="en-US"/>
              </w:rPr>
              <w:t xml:space="preserve"> </w:t>
            </w:r>
            <w:r w:rsidRPr="00890238">
              <w:rPr>
                <w:rFonts w:ascii="Roboto Condensed" w:hAnsi="Roboto Condensed"/>
                <w:b/>
                <w:color w:val="000000"/>
                <w:sz w:val="18"/>
                <w:szCs w:val="18"/>
              </w:rPr>
              <w:t>202</w:t>
            </w:r>
            <w:r w:rsidRPr="00890238">
              <w:rPr>
                <w:rFonts w:ascii="Roboto Condensed" w:hAnsi="Roboto Condensed"/>
                <w:b/>
                <w:color w:val="000000"/>
                <w:sz w:val="18"/>
                <w:szCs w:val="18"/>
                <w:lang w:val="en-US"/>
              </w:rPr>
              <w:t>1</w:t>
            </w:r>
          </w:p>
        </w:tc>
        <w:tc>
          <w:tcPr>
            <w:tcW w:w="504" w:type="dxa"/>
            <w:tcBorders>
              <w:top w:val="single" w:sz="4" w:space="0" w:color="auto"/>
              <w:left w:val="nil"/>
              <w:bottom w:val="single" w:sz="4" w:space="0" w:color="auto"/>
              <w:right w:val="nil"/>
            </w:tcBorders>
            <w:noWrap/>
            <w:vAlign w:val="center"/>
            <w:hideMark/>
          </w:tcPr>
          <w:p w14:paraId="228DF16E" w14:textId="77777777" w:rsidR="00EF66AA" w:rsidRPr="00890238" w:rsidRDefault="00EF66AA">
            <w:pPr>
              <w:jc w:val="center"/>
              <w:rPr>
                <w:rFonts w:ascii="Roboto Condensed" w:hAnsi="Roboto Condensed"/>
                <w:b/>
                <w:color w:val="000000"/>
                <w:sz w:val="18"/>
                <w:szCs w:val="18"/>
                <w:lang w:val="en-US"/>
              </w:rPr>
            </w:pPr>
            <w:r w:rsidRPr="00890238">
              <w:rPr>
                <w:rFonts w:ascii="Roboto Condensed" w:hAnsi="Roboto Condensed"/>
                <w:b/>
                <w:color w:val="000000"/>
                <w:sz w:val="18"/>
                <w:szCs w:val="18"/>
              </w:rPr>
              <w:t>9мес.</w:t>
            </w:r>
            <w:r w:rsidRPr="00890238">
              <w:rPr>
                <w:rFonts w:ascii="Roboto Condensed" w:hAnsi="Roboto Condensed"/>
                <w:b/>
                <w:color w:val="000000"/>
                <w:sz w:val="18"/>
                <w:szCs w:val="18"/>
                <w:lang w:val="en-US"/>
              </w:rPr>
              <w:t xml:space="preserve"> </w:t>
            </w:r>
            <w:r w:rsidRPr="00890238">
              <w:rPr>
                <w:rFonts w:ascii="Roboto Condensed" w:hAnsi="Roboto Condensed"/>
                <w:b/>
                <w:color w:val="000000"/>
                <w:sz w:val="18"/>
                <w:szCs w:val="18"/>
              </w:rPr>
              <w:t>202</w:t>
            </w:r>
            <w:r w:rsidRPr="00890238">
              <w:rPr>
                <w:rFonts w:ascii="Roboto Condensed" w:hAnsi="Roboto Condensed"/>
                <w:b/>
                <w:color w:val="000000"/>
                <w:sz w:val="18"/>
                <w:szCs w:val="18"/>
                <w:lang w:val="en-US"/>
              </w:rPr>
              <w:t>2</w:t>
            </w:r>
          </w:p>
        </w:tc>
        <w:tc>
          <w:tcPr>
            <w:tcW w:w="1004" w:type="dxa"/>
            <w:gridSpan w:val="2"/>
            <w:vMerge/>
            <w:tcBorders>
              <w:top w:val="single" w:sz="4" w:space="0" w:color="auto"/>
              <w:left w:val="nil"/>
              <w:bottom w:val="single" w:sz="4" w:space="0" w:color="auto"/>
              <w:right w:val="nil"/>
            </w:tcBorders>
            <w:vAlign w:val="center"/>
            <w:hideMark/>
          </w:tcPr>
          <w:p w14:paraId="3A73CFEB" w14:textId="77777777" w:rsidR="00EF66AA" w:rsidRPr="00890238" w:rsidRDefault="00EF66AA">
            <w:pPr>
              <w:rPr>
                <w:rFonts w:ascii="Roboto Condensed" w:hAnsi="Roboto Condensed"/>
                <w:b/>
                <w:bCs/>
                <w:sz w:val="18"/>
                <w:szCs w:val="18"/>
                <w:lang w:eastAsia="en-US"/>
              </w:rPr>
            </w:pPr>
          </w:p>
        </w:tc>
      </w:tr>
      <w:tr w:rsidR="00EF66AA" w:rsidRPr="00890238" w14:paraId="47499BC7" w14:textId="77777777" w:rsidTr="00303904">
        <w:trPr>
          <w:trHeight w:val="20"/>
        </w:trPr>
        <w:tc>
          <w:tcPr>
            <w:tcW w:w="3288" w:type="dxa"/>
            <w:tcBorders>
              <w:top w:val="single" w:sz="4" w:space="0" w:color="auto"/>
              <w:left w:val="nil"/>
              <w:bottom w:val="single" w:sz="4" w:space="0" w:color="auto"/>
              <w:right w:val="nil"/>
            </w:tcBorders>
            <w:noWrap/>
            <w:vAlign w:val="center"/>
            <w:hideMark/>
          </w:tcPr>
          <w:p w14:paraId="73E5BC62"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Первая грузовая компания, АО</w:t>
            </w:r>
          </w:p>
        </w:tc>
        <w:tc>
          <w:tcPr>
            <w:tcW w:w="515" w:type="dxa"/>
            <w:tcBorders>
              <w:top w:val="single" w:sz="4" w:space="0" w:color="auto"/>
              <w:left w:val="nil"/>
              <w:bottom w:val="single" w:sz="4" w:space="0" w:color="auto"/>
              <w:right w:val="nil"/>
            </w:tcBorders>
            <w:vAlign w:val="center"/>
            <w:hideMark/>
          </w:tcPr>
          <w:p w14:paraId="4F78DE82"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2,44</w:t>
            </w:r>
          </w:p>
        </w:tc>
        <w:tc>
          <w:tcPr>
            <w:tcW w:w="515" w:type="dxa"/>
            <w:tcBorders>
              <w:top w:val="single" w:sz="4" w:space="0" w:color="auto"/>
              <w:left w:val="nil"/>
              <w:bottom w:val="single" w:sz="4" w:space="0" w:color="auto"/>
              <w:right w:val="nil"/>
            </w:tcBorders>
            <w:vAlign w:val="center"/>
            <w:hideMark/>
          </w:tcPr>
          <w:p w14:paraId="6AFCF212"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2,61</w:t>
            </w:r>
          </w:p>
        </w:tc>
        <w:tc>
          <w:tcPr>
            <w:tcW w:w="515" w:type="dxa"/>
            <w:tcBorders>
              <w:top w:val="single" w:sz="4" w:space="0" w:color="auto"/>
              <w:left w:val="nil"/>
              <w:bottom w:val="single" w:sz="4" w:space="0" w:color="auto"/>
              <w:right w:val="nil"/>
            </w:tcBorders>
            <w:vAlign w:val="center"/>
            <w:hideMark/>
          </w:tcPr>
          <w:p w14:paraId="04DF9C5F" w14:textId="51203904"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117E977F" w14:textId="2F3417D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40869258" w14:textId="6ACA060D"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66" w:type="dxa"/>
            <w:tcBorders>
              <w:top w:val="single" w:sz="4" w:space="0" w:color="auto"/>
              <w:left w:val="nil"/>
              <w:bottom w:val="single" w:sz="4" w:space="0" w:color="auto"/>
              <w:right w:val="nil"/>
            </w:tcBorders>
            <w:hideMark/>
          </w:tcPr>
          <w:p w14:paraId="05A8FE15" w14:textId="3665C319"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65" w:type="dxa"/>
            <w:tcBorders>
              <w:top w:val="single" w:sz="4" w:space="0" w:color="auto"/>
              <w:left w:val="nil"/>
              <w:bottom w:val="single" w:sz="4" w:space="0" w:color="auto"/>
              <w:right w:val="nil"/>
            </w:tcBorders>
            <w:noWrap/>
            <w:hideMark/>
          </w:tcPr>
          <w:p w14:paraId="3F282360" w14:textId="36098630"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01E1F91D" w14:textId="5A96DE08"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551E7BD7" w14:textId="1C5E0D45" w:rsidR="00EF66AA" w:rsidRPr="00890238" w:rsidRDefault="00EF66AA" w:rsidP="00EF66AA">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96" w:type="dxa"/>
            <w:tcBorders>
              <w:top w:val="single" w:sz="4" w:space="0" w:color="auto"/>
              <w:left w:val="nil"/>
              <w:bottom w:val="single" w:sz="4" w:space="0" w:color="auto"/>
              <w:right w:val="nil"/>
            </w:tcBorders>
            <w:hideMark/>
          </w:tcPr>
          <w:p w14:paraId="0D81CAB1" w14:textId="40393568" w:rsidR="00EF66AA" w:rsidRPr="00890238" w:rsidRDefault="00EF66AA" w:rsidP="00EF66AA">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F66AA" w:rsidRPr="00890238" w14:paraId="6BBCE10C" w14:textId="77777777" w:rsidTr="00303904">
        <w:trPr>
          <w:trHeight w:val="20"/>
        </w:trPr>
        <w:tc>
          <w:tcPr>
            <w:tcW w:w="3288" w:type="dxa"/>
            <w:tcBorders>
              <w:top w:val="single" w:sz="4" w:space="0" w:color="auto"/>
              <w:left w:val="nil"/>
              <w:bottom w:val="single" w:sz="4" w:space="0" w:color="auto"/>
              <w:right w:val="nil"/>
            </w:tcBorders>
            <w:noWrap/>
            <w:vAlign w:val="center"/>
            <w:hideMark/>
          </w:tcPr>
          <w:p w14:paraId="6DE9F2F6"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Федеральная грузовая компания, АО</w:t>
            </w:r>
          </w:p>
        </w:tc>
        <w:tc>
          <w:tcPr>
            <w:tcW w:w="515" w:type="dxa"/>
            <w:tcBorders>
              <w:top w:val="single" w:sz="4" w:space="0" w:color="auto"/>
              <w:left w:val="nil"/>
              <w:bottom w:val="single" w:sz="4" w:space="0" w:color="auto"/>
              <w:right w:val="nil"/>
            </w:tcBorders>
            <w:vAlign w:val="center"/>
            <w:hideMark/>
          </w:tcPr>
          <w:p w14:paraId="431AC71F"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2,58</w:t>
            </w:r>
          </w:p>
        </w:tc>
        <w:tc>
          <w:tcPr>
            <w:tcW w:w="515" w:type="dxa"/>
            <w:tcBorders>
              <w:top w:val="single" w:sz="4" w:space="0" w:color="auto"/>
              <w:left w:val="nil"/>
              <w:bottom w:val="single" w:sz="4" w:space="0" w:color="auto"/>
              <w:right w:val="nil"/>
            </w:tcBorders>
            <w:vAlign w:val="center"/>
            <w:hideMark/>
          </w:tcPr>
          <w:p w14:paraId="7555BE8F"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2,13</w:t>
            </w:r>
          </w:p>
        </w:tc>
        <w:tc>
          <w:tcPr>
            <w:tcW w:w="515" w:type="dxa"/>
            <w:tcBorders>
              <w:top w:val="single" w:sz="4" w:space="0" w:color="auto"/>
              <w:left w:val="nil"/>
              <w:bottom w:val="single" w:sz="4" w:space="0" w:color="auto"/>
              <w:right w:val="nil"/>
            </w:tcBorders>
            <w:hideMark/>
          </w:tcPr>
          <w:p w14:paraId="757C6D08" w14:textId="30F20494"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416FBA20" w14:textId="3F381A21"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76443EF4" w14:textId="1D161E32"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66" w:type="dxa"/>
            <w:tcBorders>
              <w:top w:val="single" w:sz="4" w:space="0" w:color="auto"/>
              <w:left w:val="nil"/>
              <w:bottom w:val="single" w:sz="4" w:space="0" w:color="auto"/>
              <w:right w:val="nil"/>
            </w:tcBorders>
            <w:hideMark/>
          </w:tcPr>
          <w:p w14:paraId="333014F9" w14:textId="395FB105"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65" w:type="dxa"/>
            <w:tcBorders>
              <w:top w:val="single" w:sz="4" w:space="0" w:color="auto"/>
              <w:left w:val="nil"/>
              <w:bottom w:val="single" w:sz="4" w:space="0" w:color="auto"/>
              <w:right w:val="nil"/>
            </w:tcBorders>
            <w:noWrap/>
            <w:hideMark/>
          </w:tcPr>
          <w:p w14:paraId="56A15186" w14:textId="5969D5F9"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05C15CF2" w14:textId="2AD8EA61"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66176C87" w14:textId="4633FFC1" w:rsidR="00EF66AA" w:rsidRPr="00890238" w:rsidRDefault="00EF66AA" w:rsidP="00EF66AA">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496" w:type="dxa"/>
            <w:tcBorders>
              <w:top w:val="single" w:sz="4" w:space="0" w:color="auto"/>
              <w:left w:val="nil"/>
              <w:bottom w:val="single" w:sz="4" w:space="0" w:color="auto"/>
              <w:right w:val="nil"/>
            </w:tcBorders>
            <w:hideMark/>
          </w:tcPr>
          <w:p w14:paraId="2BAB7539" w14:textId="63181D3F" w:rsidR="00EF66AA" w:rsidRPr="00890238" w:rsidRDefault="00EF66AA" w:rsidP="00EF66AA">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F66AA" w:rsidRPr="00890238" w14:paraId="1BD896C9" w14:textId="77777777" w:rsidTr="00303904">
        <w:trPr>
          <w:trHeight w:val="20"/>
        </w:trPr>
        <w:tc>
          <w:tcPr>
            <w:tcW w:w="3288" w:type="dxa"/>
            <w:tcBorders>
              <w:top w:val="single" w:sz="4" w:space="0" w:color="auto"/>
              <w:left w:val="nil"/>
              <w:bottom w:val="single" w:sz="4" w:space="0" w:color="auto"/>
              <w:right w:val="nil"/>
            </w:tcBorders>
            <w:noWrap/>
            <w:vAlign w:val="center"/>
            <w:hideMark/>
          </w:tcPr>
          <w:p w14:paraId="4812854A"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Нефтетранссервис, АО</w:t>
            </w:r>
          </w:p>
        </w:tc>
        <w:tc>
          <w:tcPr>
            <w:tcW w:w="515" w:type="dxa"/>
            <w:tcBorders>
              <w:top w:val="single" w:sz="4" w:space="0" w:color="auto"/>
              <w:left w:val="nil"/>
              <w:bottom w:val="single" w:sz="4" w:space="0" w:color="auto"/>
              <w:right w:val="nil"/>
            </w:tcBorders>
            <w:vAlign w:val="center"/>
            <w:hideMark/>
          </w:tcPr>
          <w:p w14:paraId="09905282"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2,73</w:t>
            </w:r>
          </w:p>
        </w:tc>
        <w:tc>
          <w:tcPr>
            <w:tcW w:w="515" w:type="dxa"/>
            <w:tcBorders>
              <w:top w:val="single" w:sz="4" w:space="0" w:color="auto"/>
              <w:left w:val="nil"/>
              <w:bottom w:val="single" w:sz="4" w:space="0" w:color="auto"/>
              <w:right w:val="nil"/>
            </w:tcBorders>
            <w:vAlign w:val="center"/>
            <w:hideMark/>
          </w:tcPr>
          <w:p w14:paraId="00BA0AEA"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2,44</w:t>
            </w:r>
          </w:p>
        </w:tc>
        <w:tc>
          <w:tcPr>
            <w:tcW w:w="515" w:type="dxa"/>
            <w:tcBorders>
              <w:top w:val="single" w:sz="4" w:space="0" w:color="auto"/>
              <w:left w:val="nil"/>
              <w:bottom w:val="single" w:sz="4" w:space="0" w:color="auto"/>
              <w:right w:val="nil"/>
            </w:tcBorders>
            <w:hideMark/>
          </w:tcPr>
          <w:p w14:paraId="7C4163A2" w14:textId="3E0F3B71"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739839A2" w14:textId="0AC9EB42"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31E7E3EE" w14:textId="0135B2D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66" w:type="dxa"/>
            <w:tcBorders>
              <w:top w:val="single" w:sz="4" w:space="0" w:color="auto"/>
              <w:left w:val="nil"/>
              <w:bottom w:val="single" w:sz="4" w:space="0" w:color="auto"/>
              <w:right w:val="nil"/>
            </w:tcBorders>
            <w:hideMark/>
          </w:tcPr>
          <w:p w14:paraId="281FE07A" w14:textId="3559442B"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65" w:type="dxa"/>
            <w:tcBorders>
              <w:top w:val="single" w:sz="4" w:space="0" w:color="auto"/>
              <w:left w:val="nil"/>
              <w:bottom w:val="single" w:sz="4" w:space="0" w:color="auto"/>
              <w:right w:val="nil"/>
            </w:tcBorders>
            <w:noWrap/>
            <w:hideMark/>
          </w:tcPr>
          <w:p w14:paraId="69F378F1" w14:textId="330E6FF1"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3C73A079" w14:textId="5EC75B7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3AE02384" w14:textId="707B6142" w:rsidR="00EF66AA" w:rsidRPr="00890238" w:rsidRDefault="00EF66AA" w:rsidP="00EF66AA">
            <w:pPr>
              <w:jc w:val="center"/>
              <w:rPr>
                <w:rFonts w:ascii="Wingdings" w:hAnsi="Wingdings" w:cs="Calibri"/>
                <w:color w:val="00B050"/>
                <w:sz w:val="16"/>
                <w:szCs w:val="16"/>
              </w:rPr>
            </w:pPr>
            <w:r w:rsidRPr="00890238">
              <w:rPr>
                <w:rFonts w:ascii="Roboto Condensed" w:hAnsi="Roboto Condensed" w:cs="Calibri"/>
                <w:color w:val="000000"/>
                <w:sz w:val="18"/>
                <w:szCs w:val="18"/>
              </w:rPr>
              <w:t>*</w:t>
            </w:r>
          </w:p>
        </w:tc>
        <w:tc>
          <w:tcPr>
            <w:tcW w:w="496" w:type="dxa"/>
            <w:tcBorders>
              <w:top w:val="single" w:sz="4" w:space="0" w:color="auto"/>
              <w:left w:val="nil"/>
              <w:bottom w:val="single" w:sz="4" w:space="0" w:color="auto"/>
              <w:right w:val="nil"/>
            </w:tcBorders>
            <w:hideMark/>
          </w:tcPr>
          <w:p w14:paraId="43BF4576" w14:textId="04C55C7F" w:rsidR="00EF66AA" w:rsidRPr="00890238" w:rsidRDefault="00EF66AA" w:rsidP="00EF66AA">
            <w:pPr>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EF66AA" w:rsidRPr="00890238" w14:paraId="408B4CEC" w14:textId="77777777" w:rsidTr="00303904">
        <w:trPr>
          <w:trHeight w:val="20"/>
        </w:trPr>
        <w:tc>
          <w:tcPr>
            <w:tcW w:w="3288" w:type="dxa"/>
            <w:tcBorders>
              <w:top w:val="single" w:sz="4" w:space="0" w:color="auto"/>
              <w:left w:val="nil"/>
              <w:bottom w:val="single" w:sz="4" w:space="0" w:color="auto"/>
              <w:right w:val="nil"/>
            </w:tcBorders>
            <w:noWrap/>
            <w:vAlign w:val="center"/>
            <w:hideMark/>
          </w:tcPr>
          <w:p w14:paraId="5F1D6B78"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Трансойл, ООО</w:t>
            </w:r>
          </w:p>
        </w:tc>
        <w:tc>
          <w:tcPr>
            <w:tcW w:w="515" w:type="dxa"/>
            <w:tcBorders>
              <w:top w:val="single" w:sz="4" w:space="0" w:color="auto"/>
              <w:left w:val="nil"/>
              <w:bottom w:val="single" w:sz="4" w:space="0" w:color="auto"/>
              <w:right w:val="nil"/>
            </w:tcBorders>
            <w:vAlign w:val="center"/>
            <w:hideMark/>
          </w:tcPr>
          <w:p w14:paraId="06B0BB41"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2,04</w:t>
            </w:r>
          </w:p>
        </w:tc>
        <w:tc>
          <w:tcPr>
            <w:tcW w:w="515" w:type="dxa"/>
            <w:tcBorders>
              <w:top w:val="single" w:sz="4" w:space="0" w:color="auto"/>
              <w:left w:val="nil"/>
              <w:bottom w:val="single" w:sz="4" w:space="0" w:color="auto"/>
              <w:right w:val="nil"/>
            </w:tcBorders>
            <w:vAlign w:val="center"/>
            <w:hideMark/>
          </w:tcPr>
          <w:p w14:paraId="450C6C3A"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2,26</w:t>
            </w:r>
          </w:p>
        </w:tc>
        <w:tc>
          <w:tcPr>
            <w:tcW w:w="515" w:type="dxa"/>
            <w:tcBorders>
              <w:top w:val="single" w:sz="4" w:space="0" w:color="auto"/>
              <w:left w:val="nil"/>
              <w:bottom w:val="single" w:sz="4" w:space="0" w:color="auto"/>
              <w:right w:val="nil"/>
            </w:tcBorders>
            <w:hideMark/>
          </w:tcPr>
          <w:p w14:paraId="08A0CF15" w14:textId="5DED1ABB"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1C34FC39" w14:textId="2CDC90C8"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single" w:sz="4" w:space="0" w:color="auto"/>
              <w:right w:val="nil"/>
            </w:tcBorders>
            <w:hideMark/>
          </w:tcPr>
          <w:p w14:paraId="37BCD4E6" w14:textId="294BA8D9"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66" w:type="dxa"/>
            <w:tcBorders>
              <w:top w:val="single" w:sz="4" w:space="0" w:color="auto"/>
              <w:left w:val="nil"/>
              <w:bottom w:val="single" w:sz="4" w:space="0" w:color="auto"/>
              <w:right w:val="nil"/>
            </w:tcBorders>
            <w:hideMark/>
          </w:tcPr>
          <w:p w14:paraId="62404C40" w14:textId="53F7AA4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65" w:type="dxa"/>
            <w:tcBorders>
              <w:top w:val="single" w:sz="4" w:space="0" w:color="auto"/>
              <w:left w:val="nil"/>
              <w:bottom w:val="single" w:sz="4" w:space="0" w:color="auto"/>
              <w:right w:val="nil"/>
            </w:tcBorders>
            <w:noWrap/>
            <w:hideMark/>
          </w:tcPr>
          <w:p w14:paraId="57BA2524" w14:textId="4EB55D10"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single" w:sz="4" w:space="0" w:color="auto"/>
              <w:right w:val="nil"/>
            </w:tcBorders>
            <w:noWrap/>
            <w:hideMark/>
          </w:tcPr>
          <w:p w14:paraId="1B2FB384" w14:textId="222F6AC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single" w:sz="4" w:space="0" w:color="auto"/>
              <w:right w:val="nil"/>
            </w:tcBorders>
            <w:noWrap/>
            <w:hideMark/>
          </w:tcPr>
          <w:p w14:paraId="100695D7" w14:textId="1BAAD6A3" w:rsidR="00EF66AA" w:rsidRPr="00890238" w:rsidRDefault="00EF66AA" w:rsidP="00EF66AA">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96" w:type="dxa"/>
            <w:tcBorders>
              <w:top w:val="single" w:sz="4" w:space="0" w:color="auto"/>
              <w:left w:val="nil"/>
              <w:bottom w:val="single" w:sz="4" w:space="0" w:color="auto"/>
              <w:right w:val="nil"/>
            </w:tcBorders>
            <w:hideMark/>
          </w:tcPr>
          <w:p w14:paraId="67AF0623" w14:textId="455F6BE9" w:rsidR="00EF66AA" w:rsidRPr="00890238" w:rsidRDefault="00EF66AA" w:rsidP="00EF66AA">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EF66AA" w:rsidRPr="00890238" w14:paraId="47C4FC89" w14:textId="77777777" w:rsidTr="00303904">
        <w:trPr>
          <w:trHeight w:val="20"/>
        </w:trPr>
        <w:tc>
          <w:tcPr>
            <w:tcW w:w="3288" w:type="dxa"/>
            <w:tcBorders>
              <w:top w:val="single" w:sz="4" w:space="0" w:color="auto"/>
              <w:left w:val="nil"/>
              <w:bottom w:val="nil"/>
              <w:right w:val="nil"/>
            </w:tcBorders>
            <w:noWrap/>
            <w:vAlign w:val="center"/>
            <w:hideMark/>
          </w:tcPr>
          <w:p w14:paraId="3B12DC44" w14:textId="77777777" w:rsidR="00EF66AA" w:rsidRPr="00890238" w:rsidRDefault="00EF66AA" w:rsidP="00EF66AA">
            <w:pPr>
              <w:rPr>
                <w:rFonts w:ascii="Roboto Condensed" w:hAnsi="Roboto Condensed"/>
                <w:color w:val="000000"/>
                <w:sz w:val="18"/>
                <w:szCs w:val="18"/>
              </w:rPr>
            </w:pPr>
            <w:r w:rsidRPr="00890238">
              <w:rPr>
                <w:rFonts w:ascii="Roboto Condensed" w:hAnsi="Roboto Condensed" w:cs="Calibri"/>
                <w:color w:val="000000"/>
                <w:sz w:val="18"/>
                <w:szCs w:val="18"/>
              </w:rPr>
              <w:t>Деметра-Холдинг (Ранее РТК, ГК)</w:t>
            </w:r>
          </w:p>
        </w:tc>
        <w:tc>
          <w:tcPr>
            <w:tcW w:w="515" w:type="dxa"/>
            <w:tcBorders>
              <w:top w:val="single" w:sz="4" w:space="0" w:color="auto"/>
              <w:left w:val="nil"/>
              <w:bottom w:val="nil"/>
              <w:right w:val="nil"/>
            </w:tcBorders>
            <w:vAlign w:val="center"/>
            <w:hideMark/>
          </w:tcPr>
          <w:p w14:paraId="5D98F112"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1,35</w:t>
            </w:r>
          </w:p>
        </w:tc>
        <w:tc>
          <w:tcPr>
            <w:tcW w:w="515" w:type="dxa"/>
            <w:tcBorders>
              <w:top w:val="single" w:sz="4" w:space="0" w:color="auto"/>
              <w:left w:val="nil"/>
              <w:bottom w:val="nil"/>
              <w:right w:val="nil"/>
            </w:tcBorders>
            <w:vAlign w:val="center"/>
            <w:hideMark/>
          </w:tcPr>
          <w:p w14:paraId="4F652D9C" w14:textId="77777777"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1,50</w:t>
            </w:r>
          </w:p>
        </w:tc>
        <w:tc>
          <w:tcPr>
            <w:tcW w:w="515" w:type="dxa"/>
            <w:tcBorders>
              <w:top w:val="single" w:sz="4" w:space="0" w:color="auto"/>
              <w:left w:val="nil"/>
              <w:bottom w:val="nil"/>
              <w:right w:val="nil"/>
            </w:tcBorders>
            <w:hideMark/>
          </w:tcPr>
          <w:p w14:paraId="77938CFD" w14:textId="3F589DFC" w:rsidR="00EF66AA" w:rsidRPr="00890238" w:rsidRDefault="00EF66AA" w:rsidP="00EF66AA">
            <w:pPr>
              <w:jc w:val="center"/>
              <w:rPr>
                <w:rFonts w:ascii="Roboto Condensed" w:hAnsi="Roboto Condensed" w:cs="Calibri"/>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nil"/>
              <w:right w:val="nil"/>
            </w:tcBorders>
            <w:hideMark/>
          </w:tcPr>
          <w:p w14:paraId="7294C583" w14:textId="4F5AED3B"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15" w:type="dxa"/>
            <w:tcBorders>
              <w:top w:val="single" w:sz="4" w:space="0" w:color="auto"/>
              <w:left w:val="nil"/>
              <w:bottom w:val="nil"/>
              <w:right w:val="nil"/>
            </w:tcBorders>
            <w:hideMark/>
          </w:tcPr>
          <w:p w14:paraId="506A1951" w14:textId="53BE6256"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266" w:type="dxa"/>
            <w:tcBorders>
              <w:top w:val="single" w:sz="4" w:space="0" w:color="auto"/>
              <w:left w:val="nil"/>
              <w:bottom w:val="nil"/>
              <w:right w:val="nil"/>
            </w:tcBorders>
            <w:hideMark/>
          </w:tcPr>
          <w:p w14:paraId="115A1378" w14:textId="77801E5C"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465" w:type="dxa"/>
            <w:tcBorders>
              <w:top w:val="single" w:sz="4" w:space="0" w:color="auto"/>
              <w:left w:val="nil"/>
              <w:bottom w:val="nil"/>
              <w:right w:val="nil"/>
            </w:tcBorders>
            <w:noWrap/>
            <w:hideMark/>
          </w:tcPr>
          <w:p w14:paraId="47A98A4E" w14:textId="472A2B13"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4" w:type="dxa"/>
            <w:tcBorders>
              <w:top w:val="single" w:sz="4" w:space="0" w:color="auto"/>
              <w:left w:val="nil"/>
              <w:bottom w:val="nil"/>
              <w:right w:val="nil"/>
            </w:tcBorders>
            <w:noWrap/>
            <w:hideMark/>
          </w:tcPr>
          <w:p w14:paraId="4E2BB684" w14:textId="239DEB28" w:rsidR="00EF66AA" w:rsidRPr="00890238" w:rsidRDefault="00EF66AA" w:rsidP="00EF66AA">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508" w:type="dxa"/>
            <w:tcBorders>
              <w:top w:val="single" w:sz="4" w:space="0" w:color="auto"/>
              <w:left w:val="nil"/>
              <w:bottom w:val="nil"/>
              <w:right w:val="nil"/>
            </w:tcBorders>
            <w:noWrap/>
            <w:hideMark/>
          </w:tcPr>
          <w:p w14:paraId="7E05BA2B" w14:textId="7FC0043C" w:rsidR="00EF66AA" w:rsidRPr="00890238" w:rsidRDefault="00EF66AA" w:rsidP="00EF66AA">
            <w:pPr>
              <w:jc w:val="center"/>
              <w:rPr>
                <w:rFonts w:ascii="Wingdings" w:hAnsi="Wingdings" w:cs="Calibri"/>
                <w:color w:val="FF0000"/>
                <w:sz w:val="16"/>
                <w:szCs w:val="16"/>
              </w:rPr>
            </w:pPr>
            <w:r w:rsidRPr="00890238">
              <w:rPr>
                <w:rFonts w:ascii="Roboto Condensed" w:hAnsi="Roboto Condensed" w:cs="Calibri"/>
                <w:color w:val="000000"/>
                <w:sz w:val="18"/>
                <w:szCs w:val="18"/>
              </w:rPr>
              <w:t>*</w:t>
            </w:r>
          </w:p>
        </w:tc>
        <w:tc>
          <w:tcPr>
            <w:tcW w:w="496" w:type="dxa"/>
            <w:tcBorders>
              <w:top w:val="single" w:sz="4" w:space="0" w:color="auto"/>
              <w:left w:val="nil"/>
              <w:bottom w:val="nil"/>
              <w:right w:val="nil"/>
            </w:tcBorders>
            <w:hideMark/>
          </w:tcPr>
          <w:p w14:paraId="3CC40A1E" w14:textId="52C34EFA" w:rsidR="00EF66AA" w:rsidRPr="00890238" w:rsidRDefault="00EF66AA" w:rsidP="00EF66AA">
            <w:pPr>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bl>
    <w:p w14:paraId="11BB64EE" w14:textId="5DA489BC" w:rsidR="004C79EC" w:rsidRPr="00890238" w:rsidRDefault="006A614C" w:rsidP="006A614C">
      <w:pPr>
        <w:pStyle w:val="af3"/>
        <w:spacing w:after="60"/>
        <w:rPr>
          <w:rFonts w:ascii="Roboto Condensed" w:hAnsi="Roboto Condensed"/>
        </w:rPr>
      </w:pPr>
      <w:r w:rsidRPr="00890238">
        <w:rPr>
          <w:rFonts w:ascii="Roboto Condensed" w:hAnsi="Roboto Condensed"/>
        </w:rPr>
        <w:t xml:space="preserve">Источник: расчеты и оценки </w:t>
      </w:r>
      <w:r w:rsidRPr="00890238">
        <w:rPr>
          <w:rFonts w:ascii="Roboto Condensed" w:hAnsi="Roboto Condensed"/>
          <w:lang w:val="en-US"/>
        </w:rPr>
        <w:t>INFOLine</w:t>
      </w:r>
      <w:bookmarkStart w:id="77" w:name="_Toc74415163"/>
      <w:bookmarkStart w:id="78" w:name="_Toc77864985"/>
      <w:bookmarkStart w:id="79" w:name="_Toc80803045"/>
      <w:bookmarkStart w:id="80" w:name="_Toc89291741"/>
    </w:p>
    <w:p w14:paraId="0C44DBEC" w14:textId="2A738B73" w:rsidR="006D11BB" w:rsidRPr="00890238" w:rsidRDefault="006D11BB" w:rsidP="007F4A00">
      <w:pPr>
        <w:pStyle w:val="a5"/>
        <w:ind w:left="0"/>
        <w:jc w:val="center"/>
        <w:rPr>
          <w:rFonts w:ascii="Roboto Condensed" w:hAnsi="Roboto Condensed"/>
        </w:rPr>
      </w:pPr>
      <w:r w:rsidRPr="00890238">
        <w:rPr>
          <w:rFonts w:ascii="Roboto Condensed" w:hAnsi="Roboto Condensed"/>
          <w:b/>
          <w:bCs/>
          <w:i/>
          <w:iCs/>
          <w:color w:val="0000FF"/>
          <w:sz w:val="26"/>
        </w:rPr>
        <w:lastRenderedPageBreak/>
        <w:t xml:space="preserve">Демонстрационная версия. В разделе представлен рейтинг TOP-30 операторов подвижного состава по итогам </w:t>
      </w:r>
      <w:r w:rsidR="00EF66AA" w:rsidRPr="00890238">
        <w:rPr>
          <w:rFonts w:ascii="Roboto Condensed" w:hAnsi="Roboto Condensed"/>
          <w:b/>
          <w:bCs/>
          <w:i/>
          <w:iCs/>
          <w:color w:val="0000FF"/>
          <w:sz w:val="26"/>
        </w:rPr>
        <w:t>9 мес</w:t>
      </w:r>
      <w:r w:rsidR="007F4A00" w:rsidRPr="00890238">
        <w:rPr>
          <w:rFonts w:ascii="Roboto Condensed" w:hAnsi="Roboto Condensed"/>
          <w:b/>
          <w:bCs/>
          <w:i/>
          <w:iCs/>
          <w:color w:val="0000FF"/>
          <w:sz w:val="26"/>
        </w:rPr>
        <w:t>. 2022 года</w:t>
      </w:r>
    </w:p>
    <w:p w14:paraId="04074400" w14:textId="77777777" w:rsidR="004C79EC" w:rsidRPr="00890238" w:rsidRDefault="004C79EC" w:rsidP="00046493">
      <w:pPr>
        <w:pStyle w:val="2"/>
        <w:keepLines/>
        <w:jc w:val="both"/>
        <w:rPr>
          <w:rFonts w:ascii="Roboto Condensed" w:hAnsi="Roboto Condensed" w:cs="Times New Roman"/>
        </w:rPr>
      </w:pPr>
      <w:bookmarkStart w:id="81" w:name="_Toc94775834"/>
      <w:r w:rsidRPr="00890238">
        <w:rPr>
          <w:rFonts w:ascii="Roboto Condensed" w:hAnsi="Roboto Condensed" w:cs="Times New Roman"/>
          <w:bCs w:val="0"/>
          <w:iCs w:val="0"/>
        </w:rPr>
        <w:t>1.6 Рейтинг операторов по выручке от железнодорожных перевозок и предоставления парка в аренд</w:t>
      </w:r>
      <w:bookmarkEnd w:id="77"/>
      <w:bookmarkEnd w:id="78"/>
      <w:bookmarkEnd w:id="79"/>
      <w:bookmarkEnd w:id="80"/>
      <w:r w:rsidRPr="00890238">
        <w:rPr>
          <w:rFonts w:ascii="Roboto Condensed" w:hAnsi="Roboto Condensed" w:cs="Times New Roman"/>
          <w:bCs w:val="0"/>
          <w:iCs w:val="0"/>
        </w:rPr>
        <w:t>у</w:t>
      </w:r>
      <w:bookmarkEnd w:id="81"/>
    </w:p>
    <w:p w14:paraId="4401AAE3" w14:textId="77777777" w:rsidR="004C79EC" w:rsidRPr="00890238" w:rsidRDefault="004C79EC" w:rsidP="00046493">
      <w:pPr>
        <w:widowControl w:val="0"/>
        <w:ind w:left="2835" w:firstLine="709"/>
        <w:jc w:val="both"/>
        <w:rPr>
          <w:rFonts w:ascii="Roboto Condensed" w:hAnsi="Roboto Condensed"/>
          <w:sz w:val="20"/>
          <w:szCs w:val="20"/>
        </w:rPr>
      </w:pPr>
      <w:r w:rsidRPr="00890238">
        <w:rPr>
          <w:rFonts w:ascii="Roboto Condensed" w:hAnsi="Roboto Condensed"/>
          <w:sz w:val="20"/>
          <w:szCs w:val="20"/>
        </w:rPr>
        <w:t xml:space="preserve">В рейтинге операторов подвижного состава по величине выручки представлены только те операторы, выручка которых не содержит выручку от других видов деятельности, не связанных с оперированием подвижным составом или предоставлением вагонов в аренду (интегрированных логистических услуг, терминальных операций и т. д.). </w:t>
      </w:r>
    </w:p>
    <w:p w14:paraId="6C01D959" w14:textId="147EE8B9" w:rsidR="004C79EC" w:rsidRPr="00890238" w:rsidRDefault="004C79EC" w:rsidP="00046493">
      <w:pPr>
        <w:widowControl w:val="0"/>
        <w:ind w:left="2835" w:firstLine="709"/>
        <w:jc w:val="both"/>
        <w:rPr>
          <w:rFonts w:ascii="Roboto Condensed" w:hAnsi="Roboto Condensed"/>
          <w:i/>
          <w:sz w:val="20"/>
          <w:szCs w:val="20"/>
        </w:rPr>
      </w:pPr>
      <w:r w:rsidRPr="00890238">
        <w:rPr>
          <w:rFonts w:ascii="Roboto Condensed" w:hAnsi="Roboto Condensed"/>
          <w:sz w:val="20"/>
          <w:szCs w:val="20"/>
        </w:rPr>
        <w:t xml:space="preserve">Некоторые компании предоставляют аудированные данные по МСФО, в то время как остальные – по управленческой отчетности или РСБУ, в связи с чем возможны индивидуальные особенности расчета выручки. </w:t>
      </w:r>
      <w:r w:rsidRPr="00890238">
        <w:rPr>
          <w:rFonts w:ascii="Roboto Condensed" w:hAnsi="Roboto Condensed"/>
          <w:i/>
          <w:sz w:val="20"/>
          <w:szCs w:val="20"/>
        </w:rPr>
        <w:t xml:space="preserve">Грузовладельцы и кэптивные операторы не включаются в рейтинг по выручке в связи с тем, что выручку от оперирования подвижным составом для большинства из них невозможно выделить. </w:t>
      </w:r>
    </w:p>
    <w:p w14:paraId="63B2B834" w14:textId="3473619A" w:rsidR="004151B3" w:rsidRPr="00890238" w:rsidRDefault="004151B3" w:rsidP="00046493">
      <w:pPr>
        <w:widowControl w:val="0"/>
        <w:ind w:left="2835" w:firstLine="709"/>
        <w:jc w:val="both"/>
        <w:rPr>
          <w:rFonts w:ascii="Roboto Condensed" w:hAnsi="Roboto Condensed"/>
          <w:i/>
          <w:sz w:val="20"/>
          <w:szCs w:val="20"/>
        </w:rPr>
      </w:pPr>
      <w:r w:rsidRPr="00890238">
        <w:rPr>
          <w:rFonts w:ascii="Roboto Condensed" w:hAnsi="Roboto Condensed"/>
          <w:i/>
          <w:sz w:val="20"/>
          <w:szCs w:val="20"/>
        </w:rPr>
        <w:t>&lt;…&gt;</w:t>
      </w:r>
    </w:p>
    <w:p w14:paraId="4F5697D8" w14:textId="4922B52C" w:rsidR="003D595D" w:rsidRPr="00890238" w:rsidRDefault="003D595D" w:rsidP="003D595D">
      <w:pPr>
        <w:pStyle w:val="af5"/>
        <w:keepNext/>
        <w:rPr>
          <w:rFonts w:ascii="Roboto Condensed" w:hAnsi="Roboto Condensed"/>
        </w:rPr>
      </w:pPr>
      <w:r w:rsidRPr="00890238">
        <w:rPr>
          <w:rFonts w:ascii="Roboto Condensed" w:hAnsi="Roboto Condensed"/>
        </w:rPr>
        <w:t xml:space="preserve">Таблица </w:t>
      </w:r>
      <w:r w:rsidRPr="00890238">
        <w:rPr>
          <w:rFonts w:ascii="Roboto Condensed" w:hAnsi="Roboto Condensed"/>
          <w:noProof/>
        </w:rPr>
        <w:t>8</w:t>
      </w:r>
      <w:r w:rsidRPr="00890238">
        <w:rPr>
          <w:rFonts w:ascii="Roboto Condensed" w:hAnsi="Roboto Condensed"/>
        </w:rPr>
        <w:t xml:space="preserve">. </w:t>
      </w:r>
      <w:bookmarkStart w:id="82" w:name="_Toc57968242"/>
      <w:r w:rsidRPr="00890238">
        <w:rPr>
          <w:rFonts w:ascii="Roboto Condensed" w:hAnsi="Roboto Condensed"/>
        </w:rPr>
        <w:t xml:space="preserve">Рейтинг операторов по валовой выручке (с указанием включения тарифа ОАО "РЖД") </w:t>
      </w:r>
      <w:r w:rsidRPr="00890238">
        <w:rPr>
          <w:rFonts w:ascii="Roboto Condensed" w:hAnsi="Roboto Condensed"/>
        </w:rPr>
        <w:br/>
        <w:t>в 2018-2021 гг., млрд руб. без НДС</w:t>
      </w:r>
      <w:bookmarkEnd w:id="82"/>
    </w:p>
    <w:tbl>
      <w:tblPr>
        <w:tblW w:w="5000" w:type="pct"/>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3460"/>
        <w:gridCol w:w="1122"/>
        <w:gridCol w:w="1090"/>
        <w:gridCol w:w="776"/>
        <w:gridCol w:w="691"/>
        <w:gridCol w:w="691"/>
        <w:gridCol w:w="691"/>
        <w:gridCol w:w="1175"/>
      </w:tblGrid>
      <w:tr w:rsidR="003D595D" w:rsidRPr="00890238" w14:paraId="69993976" w14:textId="77777777" w:rsidTr="003D595D">
        <w:trPr>
          <w:cantSplit/>
          <w:trHeight w:val="276"/>
          <w:tblHeader/>
          <w:jc w:val="center"/>
        </w:trPr>
        <w:tc>
          <w:tcPr>
            <w:tcW w:w="3460" w:type="dxa"/>
            <w:vMerge w:val="restart"/>
            <w:noWrap/>
            <w:vAlign w:val="center"/>
            <w:hideMark/>
          </w:tcPr>
          <w:p w14:paraId="480C15B5" w14:textId="77777777" w:rsidR="003D595D" w:rsidRPr="00890238" w:rsidRDefault="003D595D" w:rsidP="00117172">
            <w:pPr>
              <w:jc w:val="center"/>
              <w:rPr>
                <w:rFonts w:ascii="Roboto Condensed" w:hAnsi="Roboto Condensed"/>
                <w:b/>
                <w:color w:val="000000"/>
                <w:sz w:val="18"/>
                <w:szCs w:val="18"/>
              </w:rPr>
            </w:pPr>
            <w:r w:rsidRPr="00890238">
              <w:rPr>
                <w:rFonts w:ascii="Roboto Condensed" w:hAnsi="Roboto Condensed"/>
                <w:b/>
                <w:color w:val="000000"/>
                <w:sz w:val="18"/>
                <w:szCs w:val="18"/>
              </w:rPr>
              <w:t>Оператор</w:t>
            </w:r>
          </w:p>
        </w:tc>
        <w:tc>
          <w:tcPr>
            <w:tcW w:w="1122" w:type="dxa"/>
            <w:vMerge w:val="restart"/>
            <w:noWrap/>
            <w:vAlign w:val="center"/>
            <w:hideMark/>
          </w:tcPr>
          <w:p w14:paraId="12A98B3C" w14:textId="77777777" w:rsidR="003D595D" w:rsidRPr="00890238" w:rsidRDefault="003D595D" w:rsidP="00117172">
            <w:pPr>
              <w:jc w:val="center"/>
              <w:rPr>
                <w:rFonts w:ascii="Roboto Condensed" w:hAnsi="Roboto Condensed"/>
                <w:b/>
                <w:bCs/>
                <w:color w:val="000000"/>
                <w:sz w:val="18"/>
                <w:szCs w:val="18"/>
              </w:rPr>
            </w:pPr>
            <w:r w:rsidRPr="00890238">
              <w:rPr>
                <w:rFonts w:ascii="Roboto Condensed" w:hAnsi="Roboto Condensed"/>
                <w:b/>
                <w:bCs/>
                <w:color w:val="000000"/>
                <w:sz w:val="18"/>
                <w:szCs w:val="18"/>
              </w:rPr>
              <w:t>Тип</w:t>
            </w:r>
          </w:p>
          <w:p w14:paraId="0D4F4568" w14:textId="77777777" w:rsidR="003D595D" w:rsidRPr="00890238" w:rsidRDefault="003D595D" w:rsidP="00117172">
            <w:pPr>
              <w:jc w:val="center"/>
              <w:rPr>
                <w:rFonts w:ascii="Roboto Condensed" w:hAnsi="Roboto Condensed"/>
                <w:b/>
                <w:bCs/>
                <w:color w:val="000000"/>
                <w:sz w:val="18"/>
                <w:szCs w:val="18"/>
              </w:rPr>
            </w:pPr>
            <w:r w:rsidRPr="00890238">
              <w:rPr>
                <w:rFonts w:ascii="Roboto Condensed" w:hAnsi="Roboto Condensed"/>
                <w:b/>
                <w:bCs/>
                <w:color w:val="000000"/>
                <w:sz w:val="18"/>
                <w:szCs w:val="18"/>
              </w:rPr>
              <w:t>отчетности</w:t>
            </w:r>
          </w:p>
        </w:tc>
        <w:tc>
          <w:tcPr>
            <w:tcW w:w="1090" w:type="dxa"/>
            <w:vMerge w:val="restart"/>
            <w:vAlign w:val="center"/>
            <w:hideMark/>
          </w:tcPr>
          <w:p w14:paraId="35265AA2" w14:textId="77777777" w:rsidR="003D595D" w:rsidRPr="00890238" w:rsidRDefault="003D595D" w:rsidP="00117172">
            <w:pPr>
              <w:jc w:val="center"/>
              <w:rPr>
                <w:rFonts w:ascii="Roboto Condensed" w:hAnsi="Roboto Condensed"/>
                <w:b/>
                <w:bCs/>
                <w:sz w:val="18"/>
                <w:szCs w:val="18"/>
              </w:rPr>
            </w:pPr>
            <w:r w:rsidRPr="00890238">
              <w:rPr>
                <w:rFonts w:ascii="Roboto Condensed" w:hAnsi="Roboto Condensed"/>
                <w:b/>
                <w:bCs/>
                <w:sz w:val="18"/>
                <w:szCs w:val="18"/>
              </w:rPr>
              <w:t>Ж/д тариф в выручке</w:t>
            </w:r>
          </w:p>
        </w:tc>
        <w:tc>
          <w:tcPr>
            <w:tcW w:w="776" w:type="dxa"/>
            <w:vMerge w:val="restart"/>
            <w:vAlign w:val="center"/>
          </w:tcPr>
          <w:p w14:paraId="1B6FC701" w14:textId="77777777" w:rsidR="003D595D" w:rsidRPr="00890238" w:rsidRDefault="003D595D" w:rsidP="00117172">
            <w:pPr>
              <w:jc w:val="center"/>
              <w:rPr>
                <w:rFonts w:ascii="Roboto Condensed" w:hAnsi="Roboto Condensed"/>
                <w:b/>
                <w:bCs/>
                <w:sz w:val="18"/>
                <w:szCs w:val="18"/>
              </w:rPr>
            </w:pPr>
            <w:r w:rsidRPr="00890238">
              <w:rPr>
                <w:rFonts w:ascii="Roboto Condensed" w:hAnsi="Roboto Condensed"/>
                <w:b/>
                <w:bCs/>
                <w:sz w:val="18"/>
                <w:szCs w:val="18"/>
              </w:rPr>
              <w:t>2018</w:t>
            </w:r>
          </w:p>
        </w:tc>
        <w:tc>
          <w:tcPr>
            <w:tcW w:w="691" w:type="dxa"/>
            <w:vMerge w:val="restart"/>
            <w:vAlign w:val="center"/>
          </w:tcPr>
          <w:p w14:paraId="2A323626" w14:textId="77777777" w:rsidR="003D595D" w:rsidRPr="00890238" w:rsidRDefault="003D595D" w:rsidP="00117172">
            <w:pPr>
              <w:jc w:val="center"/>
              <w:rPr>
                <w:rFonts w:ascii="Roboto Condensed" w:hAnsi="Roboto Condensed"/>
                <w:b/>
                <w:bCs/>
                <w:sz w:val="18"/>
                <w:szCs w:val="18"/>
              </w:rPr>
            </w:pPr>
            <w:r w:rsidRPr="00890238">
              <w:rPr>
                <w:rFonts w:ascii="Roboto Condensed" w:hAnsi="Roboto Condensed"/>
                <w:b/>
                <w:bCs/>
                <w:sz w:val="18"/>
                <w:szCs w:val="18"/>
              </w:rPr>
              <w:t>2019</w:t>
            </w:r>
          </w:p>
        </w:tc>
        <w:tc>
          <w:tcPr>
            <w:tcW w:w="691" w:type="dxa"/>
            <w:vMerge w:val="restart"/>
            <w:vAlign w:val="center"/>
          </w:tcPr>
          <w:p w14:paraId="63541FE7" w14:textId="77777777" w:rsidR="003D595D" w:rsidRPr="00890238" w:rsidRDefault="003D595D" w:rsidP="00117172">
            <w:pPr>
              <w:jc w:val="center"/>
              <w:rPr>
                <w:rFonts w:ascii="Roboto Condensed" w:hAnsi="Roboto Condensed"/>
                <w:b/>
                <w:bCs/>
                <w:sz w:val="18"/>
                <w:szCs w:val="18"/>
              </w:rPr>
            </w:pPr>
            <w:r w:rsidRPr="00890238">
              <w:rPr>
                <w:rFonts w:ascii="Roboto Condensed" w:hAnsi="Roboto Condensed"/>
                <w:b/>
                <w:bCs/>
                <w:sz w:val="18"/>
                <w:szCs w:val="18"/>
              </w:rPr>
              <w:t>2020</w:t>
            </w:r>
          </w:p>
        </w:tc>
        <w:tc>
          <w:tcPr>
            <w:tcW w:w="691" w:type="dxa"/>
            <w:vMerge w:val="restart"/>
            <w:vAlign w:val="center"/>
          </w:tcPr>
          <w:p w14:paraId="2D58C16D" w14:textId="77777777" w:rsidR="003D595D" w:rsidRPr="00890238" w:rsidRDefault="003D595D" w:rsidP="00117172">
            <w:pPr>
              <w:jc w:val="center"/>
              <w:rPr>
                <w:rFonts w:ascii="Roboto Condensed" w:hAnsi="Roboto Condensed"/>
                <w:b/>
                <w:bCs/>
                <w:sz w:val="18"/>
                <w:szCs w:val="18"/>
              </w:rPr>
            </w:pPr>
            <w:r w:rsidRPr="00890238">
              <w:rPr>
                <w:rFonts w:ascii="Roboto Condensed" w:hAnsi="Roboto Condensed"/>
                <w:b/>
                <w:bCs/>
                <w:sz w:val="18"/>
                <w:szCs w:val="18"/>
              </w:rPr>
              <w:t>2021</w:t>
            </w:r>
            <w:r w:rsidRPr="00890238">
              <w:rPr>
                <w:rStyle w:val="ae"/>
                <w:rFonts w:ascii="Roboto Condensed" w:hAnsi="Roboto Condensed"/>
                <w:b/>
                <w:bCs/>
                <w:sz w:val="18"/>
                <w:szCs w:val="18"/>
              </w:rPr>
              <w:footnoteReference w:id="23"/>
            </w:r>
          </w:p>
        </w:tc>
        <w:tc>
          <w:tcPr>
            <w:tcW w:w="1175" w:type="dxa"/>
            <w:vMerge w:val="restart"/>
            <w:vAlign w:val="center"/>
            <w:hideMark/>
          </w:tcPr>
          <w:p w14:paraId="41014AA3" w14:textId="77777777" w:rsidR="003D595D" w:rsidRPr="00890238" w:rsidRDefault="003D595D" w:rsidP="00117172">
            <w:pPr>
              <w:jc w:val="center"/>
              <w:rPr>
                <w:rFonts w:ascii="Roboto Condensed" w:hAnsi="Roboto Condensed"/>
                <w:b/>
                <w:color w:val="000000"/>
                <w:sz w:val="18"/>
                <w:szCs w:val="18"/>
              </w:rPr>
            </w:pPr>
            <w:r w:rsidRPr="00890238">
              <w:rPr>
                <w:rFonts w:ascii="Roboto Condensed" w:hAnsi="Roboto Condensed"/>
                <w:b/>
                <w:color w:val="000000"/>
                <w:sz w:val="18"/>
                <w:szCs w:val="18"/>
              </w:rPr>
              <w:t>Динамика 2021 к 2020</w:t>
            </w:r>
          </w:p>
        </w:tc>
      </w:tr>
      <w:tr w:rsidR="003D595D" w:rsidRPr="00890238" w14:paraId="07699CA1" w14:textId="77777777" w:rsidTr="003D595D">
        <w:trPr>
          <w:cantSplit/>
          <w:trHeight w:val="276"/>
          <w:tblHeader/>
          <w:jc w:val="center"/>
        </w:trPr>
        <w:tc>
          <w:tcPr>
            <w:tcW w:w="3460" w:type="dxa"/>
            <w:vMerge/>
            <w:vAlign w:val="center"/>
            <w:hideMark/>
          </w:tcPr>
          <w:p w14:paraId="363E5370" w14:textId="77777777" w:rsidR="003D595D" w:rsidRPr="00890238" w:rsidRDefault="003D595D" w:rsidP="00117172">
            <w:pPr>
              <w:rPr>
                <w:rFonts w:ascii="Roboto Condensed" w:hAnsi="Roboto Condensed"/>
                <w:b/>
                <w:color w:val="000000"/>
                <w:sz w:val="18"/>
                <w:szCs w:val="18"/>
              </w:rPr>
            </w:pPr>
          </w:p>
        </w:tc>
        <w:tc>
          <w:tcPr>
            <w:tcW w:w="1122" w:type="dxa"/>
            <w:vMerge/>
            <w:vAlign w:val="center"/>
            <w:hideMark/>
          </w:tcPr>
          <w:p w14:paraId="1013B4ED" w14:textId="77777777" w:rsidR="003D595D" w:rsidRPr="00890238" w:rsidRDefault="003D595D" w:rsidP="00117172">
            <w:pPr>
              <w:rPr>
                <w:rFonts w:ascii="Roboto Condensed" w:hAnsi="Roboto Condensed"/>
                <w:b/>
                <w:bCs/>
                <w:color w:val="000000"/>
                <w:sz w:val="18"/>
                <w:szCs w:val="18"/>
              </w:rPr>
            </w:pPr>
          </w:p>
        </w:tc>
        <w:tc>
          <w:tcPr>
            <w:tcW w:w="1090" w:type="dxa"/>
            <w:vMerge/>
            <w:vAlign w:val="center"/>
            <w:hideMark/>
          </w:tcPr>
          <w:p w14:paraId="5F109547" w14:textId="77777777" w:rsidR="003D595D" w:rsidRPr="00890238" w:rsidRDefault="003D595D" w:rsidP="00117172">
            <w:pPr>
              <w:rPr>
                <w:rFonts w:ascii="Roboto Condensed" w:hAnsi="Roboto Condensed"/>
                <w:b/>
                <w:bCs/>
                <w:sz w:val="18"/>
                <w:szCs w:val="18"/>
              </w:rPr>
            </w:pPr>
          </w:p>
        </w:tc>
        <w:tc>
          <w:tcPr>
            <w:tcW w:w="776" w:type="dxa"/>
            <w:vMerge/>
          </w:tcPr>
          <w:p w14:paraId="1A3BB2F1" w14:textId="77777777" w:rsidR="003D595D" w:rsidRPr="00890238" w:rsidRDefault="003D595D" w:rsidP="00117172">
            <w:pPr>
              <w:rPr>
                <w:rFonts w:ascii="Roboto Condensed" w:hAnsi="Roboto Condensed"/>
                <w:b/>
                <w:bCs/>
                <w:sz w:val="18"/>
                <w:szCs w:val="18"/>
              </w:rPr>
            </w:pPr>
          </w:p>
        </w:tc>
        <w:tc>
          <w:tcPr>
            <w:tcW w:w="691" w:type="dxa"/>
            <w:vMerge/>
          </w:tcPr>
          <w:p w14:paraId="7F4C7B79" w14:textId="77777777" w:rsidR="003D595D" w:rsidRPr="00890238" w:rsidRDefault="003D595D" w:rsidP="00117172">
            <w:pPr>
              <w:rPr>
                <w:rFonts w:ascii="Roboto Condensed" w:hAnsi="Roboto Condensed"/>
                <w:b/>
                <w:bCs/>
                <w:sz w:val="18"/>
                <w:szCs w:val="18"/>
              </w:rPr>
            </w:pPr>
          </w:p>
        </w:tc>
        <w:tc>
          <w:tcPr>
            <w:tcW w:w="691" w:type="dxa"/>
            <w:vMerge/>
            <w:vAlign w:val="center"/>
          </w:tcPr>
          <w:p w14:paraId="3429CC71" w14:textId="77777777" w:rsidR="003D595D" w:rsidRPr="00890238" w:rsidRDefault="003D595D" w:rsidP="00117172">
            <w:pPr>
              <w:rPr>
                <w:rFonts w:ascii="Roboto Condensed" w:hAnsi="Roboto Condensed"/>
                <w:b/>
                <w:bCs/>
                <w:sz w:val="18"/>
                <w:szCs w:val="18"/>
              </w:rPr>
            </w:pPr>
          </w:p>
        </w:tc>
        <w:tc>
          <w:tcPr>
            <w:tcW w:w="691" w:type="dxa"/>
            <w:vMerge/>
          </w:tcPr>
          <w:p w14:paraId="4294CBB7" w14:textId="77777777" w:rsidR="003D595D" w:rsidRPr="00890238" w:rsidRDefault="003D595D" w:rsidP="00117172">
            <w:pPr>
              <w:rPr>
                <w:rFonts w:ascii="Roboto Condensed" w:hAnsi="Roboto Condensed"/>
                <w:b/>
                <w:bCs/>
                <w:sz w:val="18"/>
                <w:szCs w:val="18"/>
              </w:rPr>
            </w:pPr>
          </w:p>
        </w:tc>
        <w:tc>
          <w:tcPr>
            <w:tcW w:w="1175" w:type="dxa"/>
            <w:vMerge/>
            <w:vAlign w:val="center"/>
            <w:hideMark/>
          </w:tcPr>
          <w:p w14:paraId="6157FBF4" w14:textId="77777777" w:rsidR="003D595D" w:rsidRPr="00890238" w:rsidRDefault="003D595D" w:rsidP="00117172">
            <w:pPr>
              <w:rPr>
                <w:rFonts w:ascii="Roboto Condensed" w:hAnsi="Roboto Condensed"/>
                <w:b/>
                <w:color w:val="000000"/>
                <w:sz w:val="18"/>
                <w:szCs w:val="18"/>
              </w:rPr>
            </w:pPr>
          </w:p>
        </w:tc>
      </w:tr>
      <w:tr w:rsidR="003D595D" w:rsidRPr="00890238" w14:paraId="747C99DA" w14:textId="77777777" w:rsidTr="003D595D">
        <w:trPr>
          <w:cantSplit/>
          <w:trHeight w:val="20"/>
          <w:jc w:val="center"/>
        </w:trPr>
        <w:tc>
          <w:tcPr>
            <w:tcW w:w="3460" w:type="dxa"/>
            <w:vMerge w:val="restart"/>
            <w:noWrap/>
            <w:vAlign w:val="center"/>
          </w:tcPr>
          <w:p w14:paraId="79AA8FEC" w14:textId="77777777" w:rsidR="003D595D" w:rsidRPr="00890238" w:rsidRDefault="003D595D" w:rsidP="003D595D">
            <w:pPr>
              <w:rPr>
                <w:rFonts w:ascii="Roboto Condensed" w:hAnsi="Roboto Condensed"/>
                <w:color w:val="000000"/>
                <w:sz w:val="18"/>
                <w:szCs w:val="18"/>
              </w:rPr>
            </w:pPr>
            <w:r w:rsidRPr="00890238">
              <w:rPr>
                <w:rFonts w:ascii="Roboto Condensed" w:hAnsi="Roboto Condensed"/>
                <w:color w:val="000000"/>
                <w:sz w:val="18"/>
                <w:szCs w:val="18"/>
              </w:rPr>
              <w:t>Федеральная грузовая компания, АО</w:t>
            </w:r>
          </w:p>
        </w:tc>
        <w:tc>
          <w:tcPr>
            <w:tcW w:w="1122" w:type="dxa"/>
            <w:noWrap/>
            <w:vAlign w:val="center"/>
          </w:tcPr>
          <w:p w14:paraId="1F603CDC"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МСФО</w:t>
            </w:r>
          </w:p>
        </w:tc>
        <w:tc>
          <w:tcPr>
            <w:tcW w:w="1090" w:type="dxa"/>
            <w:vAlign w:val="center"/>
          </w:tcPr>
          <w:p w14:paraId="4A0B7B98"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Да</w:t>
            </w:r>
          </w:p>
        </w:tc>
        <w:tc>
          <w:tcPr>
            <w:tcW w:w="776" w:type="dxa"/>
          </w:tcPr>
          <w:p w14:paraId="35914E7C" w14:textId="1B43767A"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227CC3D7" w14:textId="6518BD8D"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2771CBF3" w14:textId="7AAB556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53A9EFA2" w14:textId="49C7D18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175" w:type="dxa"/>
          </w:tcPr>
          <w:p w14:paraId="395B0932" w14:textId="461F0516"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614C1A8D" w14:textId="77777777" w:rsidTr="003D595D">
        <w:trPr>
          <w:cantSplit/>
          <w:trHeight w:val="20"/>
          <w:jc w:val="center"/>
        </w:trPr>
        <w:tc>
          <w:tcPr>
            <w:tcW w:w="3460" w:type="dxa"/>
            <w:vMerge/>
            <w:noWrap/>
            <w:vAlign w:val="bottom"/>
            <w:hideMark/>
          </w:tcPr>
          <w:p w14:paraId="6B274677" w14:textId="77777777" w:rsidR="003D595D" w:rsidRPr="00890238" w:rsidRDefault="003D595D" w:rsidP="003D595D">
            <w:pPr>
              <w:rPr>
                <w:rFonts w:ascii="Roboto Condensed" w:hAnsi="Roboto Condensed"/>
                <w:color w:val="000000"/>
                <w:sz w:val="18"/>
                <w:szCs w:val="18"/>
              </w:rPr>
            </w:pPr>
          </w:p>
        </w:tc>
        <w:tc>
          <w:tcPr>
            <w:tcW w:w="1122" w:type="dxa"/>
            <w:noWrap/>
            <w:vAlign w:val="center"/>
            <w:hideMark/>
          </w:tcPr>
          <w:p w14:paraId="5CC73040"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МСФО</w:t>
            </w:r>
          </w:p>
        </w:tc>
        <w:tc>
          <w:tcPr>
            <w:tcW w:w="1090" w:type="dxa"/>
            <w:vAlign w:val="center"/>
            <w:hideMark/>
          </w:tcPr>
          <w:p w14:paraId="6092EC2D"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Нет</w:t>
            </w:r>
          </w:p>
        </w:tc>
        <w:tc>
          <w:tcPr>
            <w:tcW w:w="776" w:type="dxa"/>
          </w:tcPr>
          <w:p w14:paraId="7F7B6DE2" w14:textId="53368591"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3D337AC0" w14:textId="2CC93B82"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7AF8F721" w14:textId="63CCD171"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3C2DB5F5" w14:textId="4360757F"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175" w:type="dxa"/>
          </w:tcPr>
          <w:p w14:paraId="40AA5357" w14:textId="03AE50E9"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1B2B306B" w14:textId="77777777" w:rsidTr="003D595D">
        <w:trPr>
          <w:cantSplit/>
          <w:trHeight w:val="20"/>
          <w:jc w:val="center"/>
        </w:trPr>
        <w:tc>
          <w:tcPr>
            <w:tcW w:w="3460" w:type="dxa"/>
            <w:noWrap/>
            <w:vAlign w:val="bottom"/>
            <w:hideMark/>
          </w:tcPr>
          <w:p w14:paraId="3FA38D48" w14:textId="77777777" w:rsidR="003D595D" w:rsidRPr="00890238" w:rsidRDefault="003D595D" w:rsidP="003D595D">
            <w:pPr>
              <w:rPr>
                <w:rFonts w:ascii="Roboto Condensed" w:hAnsi="Roboto Condensed"/>
                <w:color w:val="000000"/>
                <w:sz w:val="18"/>
                <w:szCs w:val="18"/>
              </w:rPr>
            </w:pPr>
            <w:r w:rsidRPr="00890238">
              <w:rPr>
                <w:rFonts w:ascii="Roboto Condensed" w:hAnsi="Roboto Condensed"/>
                <w:color w:val="000000"/>
                <w:sz w:val="18"/>
                <w:szCs w:val="18"/>
              </w:rPr>
              <w:t>Первая грузовая компания, ПАО</w:t>
            </w:r>
          </w:p>
        </w:tc>
        <w:tc>
          <w:tcPr>
            <w:tcW w:w="1122" w:type="dxa"/>
            <w:noWrap/>
            <w:vAlign w:val="center"/>
            <w:hideMark/>
          </w:tcPr>
          <w:p w14:paraId="006FD8E1"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МСФО</w:t>
            </w:r>
          </w:p>
        </w:tc>
        <w:tc>
          <w:tcPr>
            <w:tcW w:w="1090" w:type="dxa"/>
            <w:vAlign w:val="bottom"/>
            <w:hideMark/>
          </w:tcPr>
          <w:p w14:paraId="5DDFDB6C"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Нет</w:t>
            </w:r>
          </w:p>
        </w:tc>
        <w:tc>
          <w:tcPr>
            <w:tcW w:w="776" w:type="dxa"/>
          </w:tcPr>
          <w:p w14:paraId="6FF1941A" w14:textId="6C3CECE1"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21CB94E5" w14:textId="7D0136A3"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1A1BDAF4" w14:textId="63F2C4CC"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39AB7A3D" w14:textId="174A3984"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175" w:type="dxa"/>
          </w:tcPr>
          <w:p w14:paraId="027D4776" w14:textId="5290837E"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522E416B" w14:textId="77777777" w:rsidTr="003D595D">
        <w:trPr>
          <w:cantSplit/>
          <w:trHeight w:val="20"/>
          <w:jc w:val="center"/>
        </w:trPr>
        <w:tc>
          <w:tcPr>
            <w:tcW w:w="3460" w:type="dxa"/>
            <w:vMerge w:val="restart"/>
            <w:noWrap/>
            <w:vAlign w:val="center"/>
            <w:hideMark/>
          </w:tcPr>
          <w:p w14:paraId="62ED3557" w14:textId="77777777" w:rsidR="003D595D" w:rsidRPr="00890238" w:rsidRDefault="003D595D" w:rsidP="003D595D">
            <w:pPr>
              <w:rPr>
                <w:rFonts w:ascii="Roboto Condensed" w:hAnsi="Roboto Condensed"/>
                <w:color w:val="000000"/>
                <w:sz w:val="18"/>
                <w:szCs w:val="18"/>
              </w:rPr>
            </w:pPr>
            <w:r w:rsidRPr="00890238">
              <w:rPr>
                <w:rFonts w:ascii="Roboto Condensed" w:hAnsi="Roboto Condensed"/>
                <w:color w:val="000000"/>
                <w:sz w:val="18"/>
                <w:szCs w:val="18"/>
              </w:rPr>
              <w:t>Globaltrans Investment plc</w:t>
            </w:r>
          </w:p>
        </w:tc>
        <w:tc>
          <w:tcPr>
            <w:tcW w:w="1122" w:type="dxa"/>
            <w:vMerge w:val="restart"/>
            <w:noWrap/>
            <w:vAlign w:val="center"/>
            <w:hideMark/>
          </w:tcPr>
          <w:p w14:paraId="41242B7D"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МСФО</w:t>
            </w:r>
          </w:p>
        </w:tc>
        <w:tc>
          <w:tcPr>
            <w:tcW w:w="1090" w:type="dxa"/>
            <w:vAlign w:val="bottom"/>
            <w:hideMark/>
          </w:tcPr>
          <w:p w14:paraId="23A52EEE"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Да</w:t>
            </w:r>
          </w:p>
        </w:tc>
        <w:tc>
          <w:tcPr>
            <w:tcW w:w="776" w:type="dxa"/>
          </w:tcPr>
          <w:p w14:paraId="1306361B" w14:textId="7042E5E3"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705674E2" w14:textId="5A787C68"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3FCF0274" w14:textId="5EDDBFC8"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039DFBD4" w14:textId="6528B663" w:rsidR="003D595D" w:rsidRPr="00890238" w:rsidRDefault="003D595D" w:rsidP="003D595D">
            <w:pPr>
              <w:jc w:val="center"/>
              <w:rPr>
                <w:rFonts w:ascii="Roboto Condensed" w:hAnsi="Roboto Condensed"/>
                <w:color w:val="000000"/>
                <w:sz w:val="18"/>
                <w:szCs w:val="18"/>
                <w:lang w:val="en-US"/>
              </w:rPr>
            </w:pPr>
            <w:r w:rsidRPr="00890238">
              <w:rPr>
                <w:rFonts w:ascii="Roboto Condensed" w:hAnsi="Roboto Condensed" w:cs="Calibri"/>
                <w:color w:val="000000"/>
                <w:sz w:val="18"/>
                <w:szCs w:val="18"/>
              </w:rPr>
              <w:t>*</w:t>
            </w:r>
          </w:p>
        </w:tc>
        <w:tc>
          <w:tcPr>
            <w:tcW w:w="1175" w:type="dxa"/>
          </w:tcPr>
          <w:p w14:paraId="5ED2A5C4" w14:textId="6D72B901"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23800245" w14:textId="77777777" w:rsidTr="003D595D">
        <w:trPr>
          <w:cantSplit/>
          <w:trHeight w:val="20"/>
          <w:jc w:val="center"/>
        </w:trPr>
        <w:tc>
          <w:tcPr>
            <w:tcW w:w="3460" w:type="dxa"/>
            <w:vMerge/>
            <w:noWrap/>
            <w:vAlign w:val="bottom"/>
          </w:tcPr>
          <w:p w14:paraId="53909151" w14:textId="77777777" w:rsidR="003D595D" w:rsidRPr="00890238" w:rsidRDefault="003D595D" w:rsidP="003D595D">
            <w:pPr>
              <w:rPr>
                <w:rFonts w:ascii="Roboto Condensed" w:hAnsi="Roboto Condensed"/>
                <w:color w:val="000000"/>
                <w:sz w:val="18"/>
                <w:szCs w:val="18"/>
              </w:rPr>
            </w:pPr>
          </w:p>
        </w:tc>
        <w:tc>
          <w:tcPr>
            <w:tcW w:w="1122" w:type="dxa"/>
            <w:vMerge/>
            <w:noWrap/>
            <w:vAlign w:val="center"/>
          </w:tcPr>
          <w:p w14:paraId="6C23BC65" w14:textId="77777777" w:rsidR="003D595D" w:rsidRPr="00890238" w:rsidRDefault="003D595D" w:rsidP="003D595D">
            <w:pPr>
              <w:jc w:val="center"/>
              <w:rPr>
                <w:rFonts w:ascii="Roboto Condensed" w:hAnsi="Roboto Condensed"/>
                <w:color w:val="000000"/>
                <w:sz w:val="18"/>
                <w:szCs w:val="18"/>
              </w:rPr>
            </w:pPr>
          </w:p>
        </w:tc>
        <w:tc>
          <w:tcPr>
            <w:tcW w:w="1090" w:type="dxa"/>
            <w:vAlign w:val="bottom"/>
          </w:tcPr>
          <w:p w14:paraId="31FF6514"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Нет</w:t>
            </w:r>
          </w:p>
        </w:tc>
        <w:tc>
          <w:tcPr>
            <w:tcW w:w="776" w:type="dxa"/>
          </w:tcPr>
          <w:p w14:paraId="2DD589CE" w14:textId="56B4C686"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74147FFF" w14:textId="30964C37" w:rsidR="003D595D" w:rsidRPr="00890238" w:rsidRDefault="003D595D" w:rsidP="003D595D">
            <w:pPr>
              <w:jc w:val="center"/>
              <w:rPr>
                <w:rFonts w:ascii="Roboto Condensed" w:hAnsi="Roboto Condensed"/>
                <w:color w:val="000000"/>
                <w:sz w:val="18"/>
                <w:szCs w:val="18"/>
                <w:lang w:val="en-US"/>
              </w:rPr>
            </w:pPr>
            <w:r w:rsidRPr="00890238">
              <w:rPr>
                <w:rFonts w:ascii="Roboto Condensed" w:hAnsi="Roboto Condensed" w:cs="Calibri"/>
                <w:color w:val="000000"/>
                <w:sz w:val="18"/>
                <w:szCs w:val="18"/>
              </w:rPr>
              <w:t>*</w:t>
            </w:r>
          </w:p>
        </w:tc>
        <w:tc>
          <w:tcPr>
            <w:tcW w:w="691" w:type="dxa"/>
          </w:tcPr>
          <w:p w14:paraId="517F4382" w14:textId="088D9416" w:rsidR="003D595D" w:rsidRPr="00890238" w:rsidRDefault="003D595D" w:rsidP="003D595D">
            <w:pPr>
              <w:jc w:val="center"/>
              <w:rPr>
                <w:rFonts w:ascii="Roboto Condensed" w:hAnsi="Roboto Condensed"/>
                <w:color w:val="000000"/>
                <w:sz w:val="18"/>
                <w:szCs w:val="18"/>
                <w:lang w:val="en-US"/>
              </w:rPr>
            </w:pPr>
            <w:r w:rsidRPr="00890238">
              <w:rPr>
                <w:rFonts w:ascii="Roboto Condensed" w:hAnsi="Roboto Condensed" w:cs="Calibri"/>
                <w:color w:val="000000"/>
                <w:sz w:val="18"/>
                <w:szCs w:val="18"/>
              </w:rPr>
              <w:t>*</w:t>
            </w:r>
          </w:p>
        </w:tc>
        <w:tc>
          <w:tcPr>
            <w:tcW w:w="691" w:type="dxa"/>
          </w:tcPr>
          <w:p w14:paraId="1A4DC565" w14:textId="5B20A91A" w:rsidR="003D595D" w:rsidRPr="00890238" w:rsidRDefault="003D595D" w:rsidP="003D595D">
            <w:pPr>
              <w:jc w:val="center"/>
              <w:rPr>
                <w:rFonts w:ascii="Roboto Condensed" w:hAnsi="Roboto Condensed"/>
                <w:color w:val="000000"/>
                <w:sz w:val="18"/>
                <w:szCs w:val="18"/>
                <w:lang w:val="en-US"/>
              </w:rPr>
            </w:pPr>
            <w:r w:rsidRPr="00890238">
              <w:rPr>
                <w:rFonts w:ascii="Roboto Condensed" w:hAnsi="Roboto Condensed" w:cs="Calibri"/>
                <w:color w:val="000000"/>
                <w:sz w:val="18"/>
                <w:szCs w:val="18"/>
              </w:rPr>
              <w:t>*</w:t>
            </w:r>
          </w:p>
        </w:tc>
        <w:tc>
          <w:tcPr>
            <w:tcW w:w="1175" w:type="dxa"/>
          </w:tcPr>
          <w:p w14:paraId="349A6E23" w14:textId="0AD0FFE1"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01359E9B" w14:textId="77777777" w:rsidTr="003D595D">
        <w:trPr>
          <w:cantSplit/>
          <w:trHeight w:val="20"/>
          <w:jc w:val="center"/>
        </w:trPr>
        <w:tc>
          <w:tcPr>
            <w:tcW w:w="3460" w:type="dxa"/>
            <w:noWrap/>
            <w:vAlign w:val="bottom"/>
            <w:hideMark/>
          </w:tcPr>
          <w:p w14:paraId="00E3C479" w14:textId="77777777" w:rsidR="003D595D" w:rsidRPr="00890238" w:rsidRDefault="003D595D" w:rsidP="003D595D">
            <w:pPr>
              <w:rPr>
                <w:rFonts w:ascii="Roboto Condensed" w:hAnsi="Roboto Condensed"/>
                <w:color w:val="000000"/>
                <w:sz w:val="18"/>
                <w:szCs w:val="18"/>
              </w:rPr>
            </w:pPr>
            <w:r w:rsidRPr="00890238">
              <w:rPr>
                <w:rFonts w:ascii="Roboto Condensed" w:hAnsi="Roboto Condensed"/>
                <w:color w:val="000000"/>
                <w:sz w:val="18"/>
                <w:szCs w:val="18"/>
              </w:rPr>
              <w:t>Нефтетранссервис, АО</w:t>
            </w:r>
          </w:p>
        </w:tc>
        <w:tc>
          <w:tcPr>
            <w:tcW w:w="1122" w:type="dxa"/>
            <w:noWrap/>
            <w:vAlign w:val="center"/>
            <w:hideMark/>
          </w:tcPr>
          <w:p w14:paraId="3CF4FA4C"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 xml:space="preserve">РСБУ </w:t>
            </w:r>
          </w:p>
        </w:tc>
        <w:tc>
          <w:tcPr>
            <w:tcW w:w="1090" w:type="dxa"/>
            <w:vAlign w:val="center"/>
            <w:hideMark/>
          </w:tcPr>
          <w:p w14:paraId="1D331320"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Да</w:t>
            </w:r>
          </w:p>
        </w:tc>
        <w:tc>
          <w:tcPr>
            <w:tcW w:w="776" w:type="dxa"/>
          </w:tcPr>
          <w:p w14:paraId="4B716593" w14:textId="2065AB03"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5852A605" w14:textId="60F34CC4"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75B8040D" w14:textId="7B8B895D"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2F8058B1" w14:textId="2FC5359A"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175" w:type="dxa"/>
          </w:tcPr>
          <w:p w14:paraId="69D73C6A" w14:textId="68BC5655"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r w:rsidR="003D595D" w:rsidRPr="00890238" w14:paraId="364C1637" w14:textId="77777777" w:rsidTr="003D595D">
        <w:trPr>
          <w:cantSplit/>
          <w:trHeight w:val="20"/>
          <w:jc w:val="center"/>
        </w:trPr>
        <w:tc>
          <w:tcPr>
            <w:tcW w:w="3460" w:type="dxa"/>
            <w:noWrap/>
            <w:vAlign w:val="bottom"/>
            <w:hideMark/>
          </w:tcPr>
          <w:p w14:paraId="01124999" w14:textId="77777777" w:rsidR="003D595D" w:rsidRPr="00890238" w:rsidRDefault="003D595D" w:rsidP="003D595D">
            <w:pPr>
              <w:rPr>
                <w:rFonts w:ascii="Roboto Condensed" w:hAnsi="Roboto Condensed"/>
                <w:color w:val="000000"/>
                <w:sz w:val="18"/>
                <w:szCs w:val="18"/>
              </w:rPr>
            </w:pPr>
            <w:r w:rsidRPr="00890238">
              <w:rPr>
                <w:rFonts w:ascii="Roboto Condensed" w:hAnsi="Roboto Condensed"/>
                <w:color w:val="000000"/>
                <w:sz w:val="18"/>
                <w:szCs w:val="18"/>
              </w:rPr>
              <w:t>Трансойл, ООО</w:t>
            </w:r>
          </w:p>
        </w:tc>
        <w:tc>
          <w:tcPr>
            <w:tcW w:w="1122" w:type="dxa"/>
            <w:noWrap/>
            <w:vAlign w:val="center"/>
            <w:hideMark/>
          </w:tcPr>
          <w:p w14:paraId="359E2948"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РСБУ</w:t>
            </w:r>
          </w:p>
        </w:tc>
        <w:tc>
          <w:tcPr>
            <w:tcW w:w="1090" w:type="dxa"/>
            <w:vAlign w:val="center"/>
            <w:hideMark/>
          </w:tcPr>
          <w:p w14:paraId="0FA28510" w14:textId="77777777"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olor w:val="000000"/>
                <w:sz w:val="18"/>
                <w:szCs w:val="18"/>
              </w:rPr>
              <w:t>Да</w:t>
            </w:r>
          </w:p>
        </w:tc>
        <w:tc>
          <w:tcPr>
            <w:tcW w:w="776" w:type="dxa"/>
          </w:tcPr>
          <w:p w14:paraId="68D77021" w14:textId="7A0F35C5"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2BF5A078" w14:textId="3079731C"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0919E673" w14:textId="2D1DF732"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691" w:type="dxa"/>
          </w:tcPr>
          <w:p w14:paraId="41AA8EDD" w14:textId="70E4EC1F"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c>
          <w:tcPr>
            <w:tcW w:w="1175" w:type="dxa"/>
          </w:tcPr>
          <w:p w14:paraId="473779E5" w14:textId="35F21085" w:rsidR="003D595D" w:rsidRPr="00890238" w:rsidRDefault="003D595D" w:rsidP="003D595D">
            <w:pPr>
              <w:jc w:val="center"/>
              <w:rPr>
                <w:rFonts w:ascii="Roboto Condensed" w:hAnsi="Roboto Condensed"/>
                <w:color w:val="000000"/>
                <w:sz w:val="18"/>
                <w:szCs w:val="18"/>
              </w:rPr>
            </w:pPr>
            <w:r w:rsidRPr="00890238">
              <w:rPr>
                <w:rFonts w:ascii="Roboto Condensed" w:hAnsi="Roboto Condensed" w:cs="Calibri"/>
                <w:color w:val="000000"/>
                <w:sz w:val="18"/>
                <w:szCs w:val="18"/>
              </w:rPr>
              <w:t>*</w:t>
            </w:r>
          </w:p>
        </w:tc>
      </w:tr>
    </w:tbl>
    <w:p w14:paraId="60C4FC65" w14:textId="4080BCE6" w:rsidR="004C79EC" w:rsidRPr="00890238" w:rsidRDefault="004C79EC" w:rsidP="00046493">
      <w:pPr>
        <w:pStyle w:val="af3"/>
        <w:spacing w:after="120"/>
        <w:rPr>
          <w:rFonts w:ascii="Roboto Condensed" w:hAnsi="Roboto Condensed"/>
        </w:rPr>
      </w:pPr>
      <w:r w:rsidRPr="00890238">
        <w:rPr>
          <w:rFonts w:ascii="Roboto Condensed" w:hAnsi="Roboto Condensed"/>
        </w:rPr>
        <w:t xml:space="preserve">Источник: данные компаний, оценка </w:t>
      </w:r>
      <w:r w:rsidRPr="00890238">
        <w:rPr>
          <w:rFonts w:ascii="Roboto Condensed" w:hAnsi="Roboto Condensed"/>
          <w:lang w:val="en-US"/>
        </w:rPr>
        <w:t>INFOLine</w:t>
      </w:r>
      <w:bookmarkStart w:id="83" w:name="_Toc89291747"/>
    </w:p>
    <w:p w14:paraId="6A1BAA82" w14:textId="707DD62E" w:rsidR="004151B3" w:rsidRPr="00890238" w:rsidRDefault="004151B3" w:rsidP="007F4A00">
      <w:pPr>
        <w:spacing w:before="120"/>
        <w:jc w:val="center"/>
        <w:rPr>
          <w:rFonts w:ascii="Roboto Condensed" w:hAnsi="Roboto Condensed"/>
          <w:b/>
          <w:bCs/>
          <w:i/>
          <w:iCs/>
          <w:color w:val="0000FF"/>
          <w:sz w:val="26"/>
        </w:rPr>
      </w:pPr>
      <w:r w:rsidRPr="00890238">
        <w:rPr>
          <w:rFonts w:ascii="Roboto Condensed" w:hAnsi="Roboto Condensed"/>
          <w:b/>
          <w:bCs/>
          <w:i/>
          <w:iCs/>
          <w:color w:val="0000FF"/>
          <w:sz w:val="26"/>
          <w:szCs w:val="20"/>
        </w:rPr>
        <w:t>Демонстрационная версия. В разделе представлен рейтинг TOP-30 операторов подвижного состава по итогам</w:t>
      </w:r>
      <w:r w:rsidRPr="00890238">
        <w:rPr>
          <w:rFonts w:ascii="Roboto Condensed" w:hAnsi="Roboto Condensed"/>
          <w:b/>
          <w:bCs/>
          <w:i/>
          <w:iCs/>
          <w:color w:val="0000FF"/>
          <w:sz w:val="26"/>
        </w:rPr>
        <w:t xml:space="preserve"> </w:t>
      </w:r>
      <w:r w:rsidR="0014280C" w:rsidRPr="00890238">
        <w:rPr>
          <w:rFonts w:ascii="Roboto Condensed" w:hAnsi="Roboto Condensed"/>
          <w:b/>
          <w:bCs/>
          <w:i/>
          <w:iCs/>
          <w:color w:val="0000FF"/>
          <w:sz w:val="26"/>
        </w:rPr>
        <w:t>20218-2021 гг.</w:t>
      </w:r>
    </w:p>
    <w:p w14:paraId="3C9AA5EF" w14:textId="77777777" w:rsidR="003D595D" w:rsidRPr="00890238" w:rsidRDefault="003D595D" w:rsidP="003D595D">
      <w:pPr>
        <w:pStyle w:val="2"/>
        <w:spacing w:after="0"/>
        <w:jc w:val="both"/>
        <w:rPr>
          <w:rFonts w:ascii="Roboto Condensed" w:hAnsi="Roboto Condensed" w:cs="Times New Roman"/>
        </w:rPr>
      </w:pPr>
      <w:bookmarkStart w:id="84" w:name="_Toc112428453"/>
      <w:r w:rsidRPr="00890238">
        <w:rPr>
          <w:rFonts w:ascii="Roboto Condensed" w:hAnsi="Roboto Condensed" w:cs="Times New Roman"/>
          <w:bCs w:val="0"/>
          <w:iCs w:val="0"/>
        </w:rPr>
        <w:t>1.7 Рейтинг лизинговых компаний</w:t>
      </w:r>
      <w:bookmarkEnd w:id="84"/>
    </w:p>
    <w:p w14:paraId="13DC850A" w14:textId="77777777" w:rsidR="003D595D" w:rsidRPr="00890238" w:rsidRDefault="003D595D" w:rsidP="003D595D">
      <w:pPr>
        <w:pStyle w:val="3"/>
        <w:spacing w:before="80" w:after="80"/>
        <w:rPr>
          <w:rFonts w:ascii="Roboto Condensed" w:hAnsi="Roboto Condensed" w:cs="Times New Roman"/>
        </w:rPr>
      </w:pPr>
      <w:bookmarkStart w:id="85" w:name="_Toc77864987"/>
      <w:bookmarkStart w:id="86" w:name="_Toc80803047"/>
      <w:bookmarkStart w:id="87" w:name="_Toc84403874"/>
      <w:bookmarkStart w:id="88" w:name="_Toc112428454"/>
      <w:r w:rsidRPr="00890238">
        <w:rPr>
          <w:rFonts w:ascii="Roboto Condensed" w:hAnsi="Roboto Condensed" w:cs="Times New Roman"/>
        </w:rPr>
        <w:t>Рейтинг лизинговых компаний на рынке операционного лизинга</w:t>
      </w:r>
      <w:bookmarkEnd w:id="85"/>
      <w:bookmarkEnd w:id="86"/>
      <w:bookmarkEnd w:id="87"/>
      <w:bookmarkEnd w:id="88"/>
    </w:p>
    <w:p w14:paraId="0DE8817D" w14:textId="77777777" w:rsidR="003D595D" w:rsidRPr="00890238" w:rsidRDefault="003D595D" w:rsidP="003D595D">
      <w:pPr>
        <w:ind w:left="2835" w:firstLine="709"/>
        <w:jc w:val="both"/>
        <w:rPr>
          <w:rFonts w:ascii="Roboto Condensed" w:hAnsi="Roboto Condensed"/>
          <w:sz w:val="20"/>
        </w:rPr>
      </w:pPr>
      <w:r w:rsidRPr="00890238">
        <w:rPr>
          <w:rFonts w:ascii="Roboto Condensed" w:hAnsi="Roboto Condensed"/>
          <w:sz w:val="20"/>
        </w:rPr>
        <w:t xml:space="preserve">На рынке операционного лизинга основными игроками являются "Трансфин-М", Brunswick Rail и "ГТЛК". </w:t>
      </w:r>
    </w:p>
    <w:p w14:paraId="2BBC5C5F" w14:textId="656E7694" w:rsidR="003D595D" w:rsidRPr="00890238" w:rsidRDefault="003D595D" w:rsidP="003D595D">
      <w:pPr>
        <w:ind w:left="2835" w:firstLine="709"/>
        <w:jc w:val="both"/>
        <w:rPr>
          <w:rFonts w:ascii="Roboto Condensed" w:hAnsi="Roboto Condensed"/>
          <w:sz w:val="20"/>
          <w:szCs w:val="20"/>
        </w:rPr>
      </w:pPr>
      <w:r w:rsidRPr="00890238">
        <w:rPr>
          <w:rFonts w:ascii="Roboto Condensed" w:hAnsi="Roboto Condensed"/>
          <w:sz w:val="20"/>
        </w:rPr>
        <w:t xml:space="preserve">"Трансфин-М" в 2021 г. увеличила переданный в операционный лизинг парк, в связи с получением вагонов от "ВЭБ-Лизинг". В 2021 году "ВЭБ-Лизинг" завершил передачу вагонов в финансовый лизинг ООО "Атлант" и "Трансфин-М". По итогам </w:t>
      </w:r>
      <w:r w:rsidRPr="00890238">
        <w:rPr>
          <w:rFonts w:ascii="Roboto Condensed" w:hAnsi="Roboto Condensed"/>
          <w:sz w:val="20"/>
          <w:lang w:val="en-US"/>
        </w:rPr>
        <w:t>I</w:t>
      </w:r>
      <w:r w:rsidRPr="00890238">
        <w:rPr>
          <w:rFonts w:ascii="Roboto Condensed" w:hAnsi="Roboto Condensed"/>
          <w:sz w:val="20"/>
        </w:rPr>
        <w:t xml:space="preserve"> пол. 2022 г. парк "Трансфин-М", переданный в операционный лизинг, увеличился до Х (включает парк, находящийся в управлении аффилированной операторской компании "Атлант"). Парк Brunswick Rail в 2021 году остался прежним, а в </w:t>
      </w:r>
      <w:r w:rsidRPr="00890238">
        <w:rPr>
          <w:rFonts w:ascii="Roboto Condensed" w:hAnsi="Roboto Condensed"/>
          <w:sz w:val="20"/>
          <w:lang w:val="en-US"/>
        </w:rPr>
        <w:t>I</w:t>
      </w:r>
      <w:r w:rsidRPr="00890238">
        <w:rPr>
          <w:rFonts w:ascii="Roboto Condensed" w:hAnsi="Roboto Condensed"/>
          <w:sz w:val="20"/>
        </w:rPr>
        <w:t xml:space="preserve"> пол. 2022 г. сократился до </w:t>
      </w:r>
      <w:r w:rsidR="00117172" w:rsidRPr="00890238">
        <w:rPr>
          <w:rFonts w:ascii="Roboto Condensed" w:hAnsi="Roboto Condensed"/>
          <w:sz w:val="20"/>
        </w:rPr>
        <w:t>Х</w:t>
      </w:r>
      <w:r w:rsidRPr="00890238">
        <w:rPr>
          <w:rFonts w:ascii="Roboto Condensed" w:hAnsi="Roboto Condensed"/>
          <w:sz w:val="20"/>
        </w:rPr>
        <w:t xml:space="preserve">, в то время как в 2020 году увеличился на </w:t>
      </w:r>
      <w:r w:rsidR="00117172" w:rsidRPr="00890238">
        <w:rPr>
          <w:rFonts w:ascii="Roboto Condensed" w:hAnsi="Roboto Condensed"/>
          <w:sz w:val="20"/>
        </w:rPr>
        <w:t>Х</w:t>
      </w:r>
      <w:r w:rsidRPr="00890238">
        <w:rPr>
          <w:rFonts w:ascii="Roboto Condensed" w:hAnsi="Roboto Condensed"/>
          <w:sz w:val="20"/>
        </w:rPr>
        <w:t xml:space="preserve"> (за счет цистерн, приобретенных у ПАО "ПГК") до </w:t>
      </w:r>
      <w:r w:rsidR="00117172" w:rsidRPr="00890238">
        <w:rPr>
          <w:rFonts w:ascii="Roboto Condensed" w:hAnsi="Roboto Condensed"/>
          <w:sz w:val="20"/>
        </w:rPr>
        <w:t>Х</w:t>
      </w:r>
      <w:r w:rsidRPr="00890238">
        <w:rPr>
          <w:rFonts w:ascii="Roboto Condensed" w:hAnsi="Roboto Condensed"/>
          <w:sz w:val="20"/>
        </w:rPr>
        <w:t xml:space="preserve"> ед.</w:t>
      </w:r>
      <w:r w:rsidRPr="00890238">
        <w:rPr>
          <w:rFonts w:ascii="Roboto Condensed" w:hAnsi="Roboto Condensed"/>
          <w:sz w:val="20"/>
          <w:szCs w:val="20"/>
        </w:rPr>
        <w:t xml:space="preserve"> В декабре 2021 года АО "Вектор рейл" (основной акционер "СГ-Транс") крупнейшими бенефициарами которого являются Смыслов и Тайчер, стало собственником 100% долей ООО "Брансвик рейл холдинг", владеющего активами Brunswick Rail. </w:t>
      </w:r>
    </w:p>
    <w:p w14:paraId="09F428FB" w14:textId="386C951C" w:rsidR="003D595D" w:rsidRPr="00890238" w:rsidRDefault="003D595D" w:rsidP="003D595D">
      <w:pPr>
        <w:ind w:left="2835" w:firstLine="709"/>
        <w:jc w:val="both"/>
        <w:rPr>
          <w:rFonts w:ascii="Roboto Condensed" w:hAnsi="Roboto Condensed"/>
          <w:sz w:val="20"/>
          <w:szCs w:val="20"/>
        </w:rPr>
      </w:pPr>
      <w:r w:rsidRPr="00890238">
        <w:rPr>
          <w:rFonts w:ascii="Roboto Condensed" w:hAnsi="Roboto Condensed"/>
          <w:sz w:val="20"/>
          <w:szCs w:val="20"/>
        </w:rPr>
        <w:t>&lt;…&gt;</w:t>
      </w:r>
    </w:p>
    <w:p w14:paraId="51D1FBB7" w14:textId="7987D69E" w:rsidR="003D595D" w:rsidRPr="00890238" w:rsidRDefault="003D595D" w:rsidP="003D595D">
      <w:pPr>
        <w:pStyle w:val="a5"/>
        <w:keepNext/>
        <w:autoSpaceDE w:val="0"/>
        <w:spacing w:before="120"/>
        <w:ind w:left="0" w:firstLine="0"/>
        <w:jc w:val="center"/>
        <w:rPr>
          <w:rFonts w:ascii="Roboto Condensed" w:hAnsi="Roboto Condensed"/>
        </w:rPr>
      </w:pPr>
      <w:r w:rsidRPr="00890238">
        <w:rPr>
          <w:rFonts w:ascii="Roboto Condensed" w:hAnsi="Roboto Condensed"/>
        </w:rPr>
        <w:lastRenderedPageBreak/>
        <w:t xml:space="preserve">Таблица </w:t>
      </w:r>
      <w:r w:rsidRPr="00890238">
        <w:rPr>
          <w:rFonts w:ascii="Roboto Condensed" w:hAnsi="Roboto Condensed"/>
          <w:noProof/>
        </w:rPr>
        <w:t>9</w:t>
      </w:r>
      <w:r w:rsidRPr="00890238">
        <w:rPr>
          <w:rFonts w:ascii="Roboto Condensed" w:hAnsi="Roboto Condensed"/>
        </w:rPr>
        <w:t xml:space="preserve">. </w:t>
      </w:r>
      <w:bookmarkStart w:id="89" w:name="_Toc57968237"/>
      <w:r w:rsidRPr="00890238">
        <w:rPr>
          <w:rFonts w:ascii="Roboto Condensed" w:hAnsi="Roboto Condensed"/>
        </w:rPr>
        <w:t>Рейтинг крупнейших лизинговых компаний по объему парка, переданного в операционный лизинг, по состоянию на конец года (без учета парка, переданного в операционный лизинг аффилированным компаниям)</w:t>
      </w:r>
      <w:r w:rsidRPr="00890238">
        <w:rPr>
          <w:rFonts w:ascii="Roboto Condensed" w:hAnsi="Roboto Condensed" w:cs="ZWAdobeF"/>
          <w:sz w:val="2"/>
          <w:szCs w:val="2"/>
        </w:rPr>
        <w:t>13F</w:t>
      </w:r>
      <w:r w:rsidRPr="00890238">
        <w:rPr>
          <w:rStyle w:val="ae"/>
          <w:rFonts w:ascii="Roboto Condensed" w:hAnsi="Roboto Condensed"/>
        </w:rPr>
        <w:footnoteReference w:id="24"/>
      </w:r>
      <w:bookmarkEnd w:id="89"/>
    </w:p>
    <w:tbl>
      <w:tblPr>
        <w:tblW w:w="10012" w:type="dxa"/>
        <w:jc w:val="center"/>
        <w:tblBorders>
          <w:insideH w:val="single" w:sz="4" w:space="0" w:color="auto"/>
        </w:tblBorders>
        <w:tblLayout w:type="fixed"/>
        <w:tblCellMar>
          <w:left w:w="0" w:type="dxa"/>
          <w:right w:w="0" w:type="dxa"/>
        </w:tblCellMar>
        <w:tblLook w:val="01E0" w:firstRow="1" w:lastRow="1" w:firstColumn="1" w:lastColumn="1" w:noHBand="0" w:noVBand="0"/>
      </w:tblPr>
      <w:tblGrid>
        <w:gridCol w:w="3803"/>
        <w:gridCol w:w="737"/>
        <w:gridCol w:w="737"/>
        <w:gridCol w:w="737"/>
        <w:gridCol w:w="813"/>
        <w:gridCol w:w="828"/>
        <w:gridCol w:w="688"/>
        <w:gridCol w:w="709"/>
        <w:gridCol w:w="960"/>
      </w:tblGrid>
      <w:tr w:rsidR="003D595D" w:rsidRPr="00890238" w14:paraId="752A6D83" w14:textId="77777777" w:rsidTr="00117172">
        <w:trPr>
          <w:cantSplit/>
          <w:trHeight w:val="27"/>
          <w:tblHeader/>
          <w:jc w:val="center"/>
        </w:trPr>
        <w:tc>
          <w:tcPr>
            <w:tcW w:w="3803" w:type="dxa"/>
            <w:vMerge w:val="restart"/>
            <w:noWrap/>
            <w:vAlign w:val="center"/>
            <w:hideMark/>
          </w:tcPr>
          <w:p w14:paraId="7FB28D12"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Наименование компании</w:t>
            </w:r>
          </w:p>
        </w:tc>
        <w:tc>
          <w:tcPr>
            <w:tcW w:w="737" w:type="dxa"/>
            <w:vMerge w:val="restart"/>
            <w:vAlign w:val="center"/>
          </w:tcPr>
          <w:p w14:paraId="7FDAEA77"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2018</w:t>
            </w:r>
          </w:p>
        </w:tc>
        <w:tc>
          <w:tcPr>
            <w:tcW w:w="737" w:type="dxa"/>
            <w:vMerge w:val="restart"/>
            <w:vAlign w:val="center"/>
          </w:tcPr>
          <w:p w14:paraId="0C61CC0C"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2019</w:t>
            </w:r>
          </w:p>
        </w:tc>
        <w:tc>
          <w:tcPr>
            <w:tcW w:w="737" w:type="dxa"/>
            <w:vMerge w:val="restart"/>
            <w:vAlign w:val="center"/>
          </w:tcPr>
          <w:p w14:paraId="1EDDA2BB"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2020</w:t>
            </w:r>
          </w:p>
        </w:tc>
        <w:tc>
          <w:tcPr>
            <w:tcW w:w="813" w:type="dxa"/>
            <w:vMerge w:val="restart"/>
            <w:vAlign w:val="center"/>
          </w:tcPr>
          <w:p w14:paraId="37B8A684"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2021</w:t>
            </w:r>
          </w:p>
        </w:tc>
        <w:tc>
          <w:tcPr>
            <w:tcW w:w="828" w:type="dxa"/>
            <w:vMerge w:val="restart"/>
            <w:vAlign w:val="center"/>
          </w:tcPr>
          <w:p w14:paraId="41D8F3D7"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lang w:val="en-US"/>
              </w:rPr>
              <w:t>I</w:t>
            </w:r>
            <w:r w:rsidRPr="00890238">
              <w:rPr>
                <w:rFonts w:ascii="Roboto Condensed" w:hAnsi="Roboto Condensed"/>
                <w:b/>
                <w:szCs w:val="16"/>
              </w:rPr>
              <w:t xml:space="preserve"> пол. 2022</w:t>
            </w:r>
          </w:p>
        </w:tc>
        <w:tc>
          <w:tcPr>
            <w:tcW w:w="1397" w:type="dxa"/>
            <w:gridSpan w:val="2"/>
            <w:noWrap/>
            <w:vAlign w:val="center"/>
            <w:hideMark/>
          </w:tcPr>
          <w:p w14:paraId="3B0F496F"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Место</w:t>
            </w:r>
          </w:p>
        </w:tc>
        <w:tc>
          <w:tcPr>
            <w:tcW w:w="960" w:type="dxa"/>
            <w:vMerge w:val="restart"/>
            <w:noWrap/>
            <w:vAlign w:val="center"/>
            <w:hideMark/>
          </w:tcPr>
          <w:p w14:paraId="5481085B"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Динамика мест</w:t>
            </w:r>
          </w:p>
        </w:tc>
      </w:tr>
      <w:tr w:rsidR="003D595D" w:rsidRPr="00890238" w14:paraId="75EF4DC0" w14:textId="77777777" w:rsidTr="00117172">
        <w:trPr>
          <w:cantSplit/>
          <w:trHeight w:val="27"/>
          <w:tblHeader/>
          <w:jc w:val="center"/>
        </w:trPr>
        <w:tc>
          <w:tcPr>
            <w:tcW w:w="3803" w:type="dxa"/>
            <w:vMerge/>
            <w:vAlign w:val="center"/>
            <w:hideMark/>
          </w:tcPr>
          <w:p w14:paraId="77B82E5A" w14:textId="77777777" w:rsidR="003D595D" w:rsidRPr="00890238" w:rsidRDefault="003D595D" w:rsidP="00117172">
            <w:pPr>
              <w:keepNext/>
              <w:jc w:val="center"/>
              <w:rPr>
                <w:rFonts w:ascii="Roboto Condensed" w:hAnsi="Roboto Condensed"/>
                <w:b/>
                <w:bCs/>
                <w:sz w:val="18"/>
                <w:szCs w:val="16"/>
              </w:rPr>
            </w:pPr>
          </w:p>
        </w:tc>
        <w:tc>
          <w:tcPr>
            <w:tcW w:w="737" w:type="dxa"/>
            <w:vMerge/>
            <w:vAlign w:val="center"/>
          </w:tcPr>
          <w:p w14:paraId="6FD724F5" w14:textId="77777777" w:rsidR="003D595D" w:rsidRPr="00890238" w:rsidRDefault="003D595D" w:rsidP="00117172">
            <w:pPr>
              <w:keepNext/>
              <w:jc w:val="center"/>
              <w:rPr>
                <w:rFonts w:ascii="Roboto Condensed" w:hAnsi="Roboto Condensed"/>
                <w:b/>
                <w:bCs/>
                <w:sz w:val="18"/>
                <w:szCs w:val="16"/>
              </w:rPr>
            </w:pPr>
          </w:p>
        </w:tc>
        <w:tc>
          <w:tcPr>
            <w:tcW w:w="737" w:type="dxa"/>
            <w:vMerge/>
            <w:vAlign w:val="center"/>
          </w:tcPr>
          <w:p w14:paraId="2BB1CB5C" w14:textId="77777777" w:rsidR="003D595D" w:rsidRPr="00890238" w:rsidRDefault="003D595D" w:rsidP="00117172">
            <w:pPr>
              <w:pStyle w:val="af0"/>
              <w:keepNext/>
              <w:rPr>
                <w:rFonts w:ascii="Roboto Condensed" w:hAnsi="Roboto Condensed"/>
                <w:b/>
                <w:szCs w:val="16"/>
              </w:rPr>
            </w:pPr>
          </w:p>
        </w:tc>
        <w:tc>
          <w:tcPr>
            <w:tcW w:w="737" w:type="dxa"/>
            <w:vMerge/>
          </w:tcPr>
          <w:p w14:paraId="5ED341BE" w14:textId="77777777" w:rsidR="003D595D" w:rsidRPr="00890238" w:rsidRDefault="003D595D" w:rsidP="00117172">
            <w:pPr>
              <w:pStyle w:val="af0"/>
              <w:keepNext/>
              <w:rPr>
                <w:rFonts w:ascii="Roboto Condensed" w:hAnsi="Roboto Condensed"/>
                <w:b/>
                <w:szCs w:val="16"/>
              </w:rPr>
            </w:pPr>
          </w:p>
        </w:tc>
        <w:tc>
          <w:tcPr>
            <w:tcW w:w="813" w:type="dxa"/>
            <w:vMerge/>
          </w:tcPr>
          <w:p w14:paraId="698DEE23" w14:textId="77777777" w:rsidR="003D595D" w:rsidRPr="00890238" w:rsidRDefault="003D595D" w:rsidP="00117172">
            <w:pPr>
              <w:pStyle w:val="af0"/>
              <w:keepNext/>
              <w:rPr>
                <w:rFonts w:ascii="Roboto Condensed" w:hAnsi="Roboto Condensed"/>
                <w:b/>
                <w:szCs w:val="16"/>
              </w:rPr>
            </w:pPr>
          </w:p>
        </w:tc>
        <w:tc>
          <w:tcPr>
            <w:tcW w:w="828" w:type="dxa"/>
            <w:vMerge/>
          </w:tcPr>
          <w:p w14:paraId="04F5A5EF" w14:textId="77777777" w:rsidR="003D595D" w:rsidRPr="00890238" w:rsidRDefault="003D595D" w:rsidP="00117172">
            <w:pPr>
              <w:pStyle w:val="af0"/>
              <w:keepNext/>
              <w:rPr>
                <w:rFonts w:ascii="Roboto Condensed" w:hAnsi="Roboto Condensed"/>
                <w:b/>
                <w:szCs w:val="16"/>
              </w:rPr>
            </w:pPr>
          </w:p>
        </w:tc>
        <w:tc>
          <w:tcPr>
            <w:tcW w:w="688" w:type="dxa"/>
            <w:noWrap/>
            <w:vAlign w:val="center"/>
            <w:hideMark/>
          </w:tcPr>
          <w:p w14:paraId="5EEB86E8"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2020</w:t>
            </w:r>
          </w:p>
        </w:tc>
        <w:tc>
          <w:tcPr>
            <w:tcW w:w="709" w:type="dxa"/>
            <w:noWrap/>
            <w:vAlign w:val="center"/>
            <w:hideMark/>
          </w:tcPr>
          <w:p w14:paraId="0CA35E42" w14:textId="77777777" w:rsidR="003D595D" w:rsidRPr="00890238" w:rsidRDefault="003D595D" w:rsidP="00117172">
            <w:pPr>
              <w:pStyle w:val="af0"/>
              <w:keepNext/>
              <w:rPr>
                <w:rFonts w:ascii="Roboto Condensed" w:hAnsi="Roboto Condensed"/>
                <w:b/>
                <w:szCs w:val="16"/>
              </w:rPr>
            </w:pPr>
            <w:r w:rsidRPr="00890238">
              <w:rPr>
                <w:rFonts w:ascii="Roboto Condensed" w:hAnsi="Roboto Condensed"/>
                <w:b/>
                <w:szCs w:val="16"/>
              </w:rPr>
              <w:t>2021</w:t>
            </w:r>
          </w:p>
        </w:tc>
        <w:tc>
          <w:tcPr>
            <w:tcW w:w="960" w:type="dxa"/>
            <w:vMerge/>
            <w:vAlign w:val="center"/>
            <w:hideMark/>
          </w:tcPr>
          <w:p w14:paraId="7263B3A2" w14:textId="77777777" w:rsidR="003D595D" w:rsidRPr="00890238" w:rsidRDefault="003D595D" w:rsidP="00117172">
            <w:pPr>
              <w:keepNext/>
              <w:jc w:val="center"/>
              <w:rPr>
                <w:rFonts w:ascii="Roboto Condensed" w:hAnsi="Roboto Condensed"/>
                <w:b/>
                <w:bCs/>
                <w:sz w:val="18"/>
                <w:szCs w:val="16"/>
              </w:rPr>
            </w:pPr>
          </w:p>
        </w:tc>
      </w:tr>
      <w:tr w:rsidR="00C86439" w:rsidRPr="00890238" w14:paraId="38791990" w14:textId="77777777" w:rsidTr="00C86439">
        <w:trPr>
          <w:cantSplit/>
          <w:trHeight w:val="27"/>
          <w:jc w:val="center"/>
        </w:trPr>
        <w:tc>
          <w:tcPr>
            <w:tcW w:w="3803" w:type="dxa"/>
            <w:noWrap/>
          </w:tcPr>
          <w:p w14:paraId="7886C159" w14:textId="77777777" w:rsidR="00C86439" w:rsidRPr="00890238" w:rsidRDefault="00C86439" w:rsidP="00C86439">
            <w:pPr>
              <w:keepNext/>
              <w:autoSpaceDE w:val="0"/>
              <w:rPr>
                <w:rFonts w:ascii="Roboto Condensed" w:hAnsi="Roboto Condensed"/>
                <w:color w:val="000000"/>
                <w:sz w:val="18"/>
                <w:szCs w:val="20"/>
              </w:rPr>
            </w:pPr>
            <w:r w:rsidRPr="00890238">
              <w:rPr>
                <w:rFonts w:ascii="Roboto Condensed" w:hAnsi="Roboto Condensed"/>
                <w:color w:val="000000"/>
                <w:sz w:val="18"/>
                <w:szCs w:val="20"/>
              </w:rPr>
              <w:t>Трансфин-М, ПАО</w:t>
            </w:r>
          </w:p>
        </w:tc>
        <w:tc>
          <w:tcPr>
            <w:tcW w:w="737" w:type="dxa"/>
            <w:vAlign w:val="center"/>
          </w:tcPr>
          <w:p w14:paraId="64B4643F"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31679</w:t>
            </w:r>
          </w:p>
        </w:tc>
        <w:tc>
          <w:tcPr>
            <w:tcW w:w="737" w:type="dxa"/>
            <w:vAlign w:val="center"/>
          </w:tcPr>
          <w:p w14:paraId="7776BAE5"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33490</w:t>
            </w:r>
          </w:p>
        </w:tc>
        <w:tc>
          <w:tcPr>
            <w:tcW w:w="737" w:type="dxa"/>
            <w:vAlign w:val="center"/>
          </w:tcPr>
          <w:p w14:paraId="20ECE69E"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27230</w:t>
            </w:r>
          </w:p>
        </w:tc>
        <w:tc>
          <w:tcPr>
            <w:tcW w:w="813" w:type="dxa"/>
          </w:tcPr>
          <w:p w14:paraId="3B5805F4" w14:textId="0B5E9072"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3AE93137" w14:textId="783595E6"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1F11E113" w14:textId="579028C6"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0BF4646E" w14:textId="6FC5B304"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39BD9139" w14:textId="59BBEB96" w:rsidR="00C86439" w:rsidRPr="00890238" w:rsidRDefault="00C86439" w:rsidP="00C86439">
            <w:pPr>
              <w:keepNext/>
              <w:jc w:val="center"/>
              <w:rPr>
                <w:rFonts w:ascii="Roboto Condensed" w:hAnsi="Roboto Condensed" w:cs="Calibri"/>
                <w:color w:val="F79646"/>
                <w:sz w:val="16"/>
                <w:szCs w:val="16"/>
              </w:rPr>
            </w:pPr>
            <w:r w:rsidRPr="00890238">
              <w:rPr>
                <w:rFonts w:ascii="Roboto Condensed" w:hAnsi="Roboto Condensed" w:cs="Calibri"/>
                <w:color w:val="000000"/>
                <w:sz w:val="18"/>
                <w:szCs w:val="18"/>
              </w:rPr>
              <w:t>*</w:t>
            </w:r>
          </w:p>
        </w:tc>
      </w:tr>
      <w:tr w:rsidR="00C86439" w:rsidRPr="00890238" w14:paraId="170497FB" w14:textId="77777777" w:rsidTr="00C86439">
        <w:trPr>
          <w:cantSplit/>
          <w:trHeight w:val="27"/>
          <w:jc w:val="center"/>
        </w:trPr>
        <w:tc>
          <w:tcPr>
            <w:tcW w:w="3803" w:type="dxa"/>
            <w:noWrap/>
          </w:tcPr>
          <w:p w14:paraId="18D68BB2" w14:textId="77777777" w:rsidR="00C86439" w:rsidRPr="00890238" w:rsidRDefault="00C86439" w:rsidP="00C86439">
            <w:pPr>
              <w:keepNext/>
              <w:autoSpaceDE w:val="0"/>
              <w:rPr>
                <w:rFonts w:ascii="Roboto Condensed" w:hAnsi="Roboto Condensed"/>
                <w:color w:val="000000"/>
                <w:sz w:val="18"/>
                <w:szCs w:val="20"/>
              </w:rPr>
            </w:pPr>
            <w:r w:rsidRPr="00890238">
              <w:rPr>
                <w:rFonts w:ascii="Roboto Condensed" w:hAnsi="Roboto Condensed"/>
                <w:color w:val="000000"/>
                <w:sz w:val="18"/>
                <w:szCs w:val="20"/>
              </w:rPr>
              <w:t>ГК ГТЛК (АО "ГТЛК" и ООО "ГТЛК-1520")</w:t>
            </w:r>
          </w:p>
        </w:tc>
        <w:tc>
          <w:tcPr>
            <w:tcW w:w="737" w:type="dxa"/>
            <w:vAlign w:val="center"/>
          </w:tcPr>
          <w:p w14:paraId="79B9F218"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7559</w:t>
            </w:r>
          </w:p>
        </w:tc>
        <w:tc>
          <w:tcPr>
            <w:tcW w:w="737" w:type="dxa"/>
            <w:vAlign w:val="center"/>
          </w:tcPr>
          <w:p w14:paraId="6D897907"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32728</w:t>
            </w:r>
          </w:p>
        </w:tc>
        <w:tc>
          <w:tcPr>
            <w:tcW w:w="737" w:type="dxa"/>
            <w:vAlign w:val="center"/>
          </w:tcPr>
          <w:p w14:paraId="4DF4FA8D"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52685</w:t>
            </w:r>
          </w:p>
        </w:tc>
        <w:tc>
          <w:tcPr>
            <w:tcW w:w="813" w:type="dxa"/>
          </w:tcPr>
          <w:p w14:paraId="4A3CDA8C" w14:textId="0E56B378"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1B991935" w14:textId="24A92AD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5B68D2C1" w14:textId="52146D94"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5F6A2169" w14:textId="337E74C8"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0590972F" w14:textId="3C070ED4" w:rsidR="00C86439" w:rsidRPr="00890238" w:rsidRDefault="00C86439" w:rsidP="00C86439">
            <w:pPr>
              <w:keepNext/>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C86439" w:rsidRPr="00890238" w14:paraId="6AC8CF8A" w14:textId="77777777" w:rsidTr="00C86439">
        <w:trPr>
          <w:cantSplit/>
          <w:trHeight w:val="27"/>
          <w:jc w:val="center"/>
        </w:trPr>
        <w:tc>
          <w:tcPr>
            <w:tcW w:w="3803" w:type="dxa"/>
            <w:noWrap/>
          </w:tcPr>
          <w:p w14:paraId="26472A9D" w14:textId="77777777" w:rsidR="00C86439" w:rsidRPr="00890238" w:rsidRDefault="00C86439" w:rsidP="00C86439">
            <w:pPr>
              <w:keepNext/>
              <w:autoSpaceDE w:val="0"/>
              <w:rPr>
                <w:rFonts w:ascii="Roboto Condensed" w:hAnsi="Roboto Condensed"/>
                <w:color w:val="000000"/>
                <w:sz w:val="18"/>
                <w:szCs w:val="20"/>
                <w:lang w:val="en-US"/>
              </w:rPr>
            </w:pPr>
            <w:r w:rsidRPr="00890238">
              <w:rPr>
                <w:rFonts w:ascii="Roboto Condensed" w:hAnsi="Roboto Condensed"/>
                <w:color w:val="000000"/>
                <w:sz w:val="18"/>
                <w:szCs w:val="20"/>
                <w:lang w:val="en-US"/>
              </w:rPr>
              <w:t>Vector Rail Management (Brunswick Rail)</w:t>
            </w:r>
          </w:p>
        </w:tc>
        <w:tc>
          <w:tcPr>
            <w:tcW w:w="737" w:type="dxa"/>
            <w:vAlign w:val="center"/>
          </w:tcPr>
          <w:p w14:paraId="133A85E1"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28196</w:t>
            </w:r>
          </w:p>
        </w:tc>
        <w:tc>
          <w:tcPr>
            <w:tcW w:w="737" w:type="dxa"/>
            <w:vAlign w:val="center"/>
          </w:tcPr>
          <w:p w14:paraId="472ECF19"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28130</w:t>
            </w:r>
          </w:p>
        </w:tc>
        <w:tc>
          <w:tcPr>
            <w:tcW w:w="737" w:type="dxa"/>
            <w:vAlign w:val="center"/>
          </w:tcPr>
          <w:p w14:paraId="69CBBB0F"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38149</w:t>
            </w:r>
          </w:p>
        </w:tc>
        <w:tc>
          <w:tcPr>
            <w:tcW w:w="813" w:type="dxa"/>
          </w:tcPr>
          <w:p w14:paraId="47D42B81" w14:textId="552659AD"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3195D3C6" w14:textId="2D0CE68C"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5BEA1996" w14:textId="048F5ECB"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3EE47459" w14:textId="2B9ECE1C"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5D50408A" w14:textId="5F476ECD" w:rsidR="00C86439" w:rsidRPr="00890238" w:rsidRDefault="00C86439" w:rsidP="00C86439">
            <w:pPr>
              <w:keepNext/>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C86439" w:rsidRPr="00890238" w14:paraId="693DB136" w14:textId="77777777" w:rsidTr="00C86439">
        <w:trPr>
          <w:cantSplit/>
          <w:trHeight w:val="27"/>
          <w:jc w:val="center"/>
        </w:trPr>
        <w:tc>
          <w:tcPr>
            <w:tcW w:w="3803" w:type="dxa"/>
            <w:noWrap/>
          </w:tcPr>
          <w:p w14:paraId="34CEC011" w14:textId="77777777" w:rsidR="00C86439" w:rsidRPr="00890238" w:rsidRDefault="00C86439" w:rsidP="00C86439">
            <w:pPr>
              <w:keepNext/>
              <w:autoSpaceDE w:val="0"/>
              <w:rPr>
                <w:rFonts w:ascii="Roboto Condensed" w:hAnsi="Roboto Condensed"/>
                <w:color w:val="000000"/>
                <w:sz w:val="18"/>
                <w:szCs w:val="20"/>
              </w:rPr>
            </w:pPr>
            <w:r w:rsidRPr="00890238">
              <w:rPr>
                <w:rFonts w:ascii="Roboto Condensed" w:hAnsi="Roboto Condensed"/>
                <w:color w:val="000000"/>
                <w:sz w:val="18"/>
                <w:szCs w:val="20"/>
              </w:rPr>
              <w:t>ВТБ Лизинг, АО</w:t>
            </w:r>
          </w:p>
        </w:tc>
        <w:tc>
          <w:tcPr>
            <w:tcW w:w="737" w:type="dxa"/>
            <w:vAlign w:val="center"/>
          </w:tcPr>
          <w:p w14:paraId="7AAB2B68"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6818</w:t>
            </w:r>
          </w:p>
        </w:tc>
        <w:tc>
          <w:tcPr>
            <w:tcW w:w="737" w:type="dxa"/>
            <w:vAlign w:val="center"/>
          </w:tcPr>
          <w:p w14:paraId="13AD2FD1"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6818</w:t>
            </w:r>
          </w:p>
        </w:tc>
        <w:tc>
          <w:tcPr>
            <w:tcW w:w="737" w:type="dxa"/>
            <w:vAlign w:val="center"/>
          </w:tcPr>
          <w:p w14:paraId="7610224A"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6817</w:t>
            </w:r>
          </w:p>
        </w:tc>
        <w:tc>
          <w:tcPr>
            <w:tcW w:w="813" w:type="dxa"/>
          </w:tcPr>
          <w:p w14:paraId="64006804" w14:textId="4ADC8755"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7EA35A75" w14:textId="7696CFB6"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5BD2481E" w14:textId="6F7E6B4F"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2D258C6E" w14:textId="2767C34A"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14891029" w14:textId="13D4FDD5" w:rsidR="00C86439" w:rsidRPr="00890238" w:rsidRDefault="00C86439" w:rsidP="00C86439">
            <w:pPr>
              <w:keepNext/>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C86439" w:rsidRPr="00890238" w14:paraId="3A28A457" w14:textId="77777777" w:rsidTr="00C86439">
        <w:trPr>
          <w:cantSplit/>
          <w:trHeight w:val="27"/>
          <w:jc w:val="center"/>
        </w:trPr>
        <w:tc>
          <w:tcPr>
            <w:tcW w:w="3803" w:type="dxa"/>
            <w:noWrap/>
          </w:tcPr>
          <w:p w14:paraId="7EC446EB" w14:textId="77777777" w:rsidR="00C86439" w:rsidRPr="00890238" w:rsidRDefault="00C86439" w:rsidP="00C86439">
            <w:pPr>
              <w:keepNext/>
              <w:rPr>
                <w:rFonts w:ascii="Roboto Condensed" w:hAnsi="Roboto Condensed"/>
                <w:color w:val="000000"/>
                <w:sz w:val="18"/>
                <w:szCs w:val="20"/>
              </w:rPr>
            </w:pPr>
            <w:r w:rsidRPr="00890238">
              <w:rPr>
                <w:rFonts w:ascii="Roboto Condensed" w:hAnsi="Roboto Condensed"/>
                <w:color w:val="000000"/>
                <w:sz w:val="18"/>
                <w:szCs w:val="20"/>
              </w:rPr>
              <w:t>СГ-транс, АО</w:t>
            </w:r>
          </w:p>
        </w:tc>
        <w:tc>
          <w:tcPr>
            <w:tcW w:w="737" w:type="dxa"/>
            <w:vAlign w:val="center"/>
          </w:tcPr>
          <w:p w14:paraId="4AE1B190"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15600*</w:t>
            </w:r>
          </w:p>
        </w:tc>
        <w:tc>
          <w:tcPr>
            <w:tcW w:w="737" w:type="dxa"/>
            <w:vAlign w:val="center"/>
          </w:tcPr>
          <w:p w14:paraId="4F65B575"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12400*</w:t>
            </w:r>
          </w:p>
        </w:tc>
        <w:tc>
          <w:tcPr>
            <w:tcW w:w="737" w:type="dxa"/>
            <w:vAlign w:val="center"/>
          </w:tcPr>
          <w:p w14:paraId="0BEF22AC"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12290*</w:t>
            </w:r>
          </w:p>
        </w:tc>
        <w:tc>
          <w:tcPr>
            <w:tcW w:w="813" w:type="dxa"/>
          </w:tcPr>
          <w:p w14:paraId="7011D9CD" w14:textId="12D5FB7F"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77DD8BF3" w14:textId="55A24466"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094EDA7F" w14:textId="53072108"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3120FF4C" w14:textId="07770691"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59EED32F" w14:textId="32023E62" w:rsidR="00C86439" w:rsidRPr="00890238" w:rsidRDefault="00C86439" w:rsidP="00C86439">
            <w:pPr>
              <w:keepNext/>
              <w:jc w:val="center"/>
              <w:rPr>
                <w:rFonts w:ascii="Roboto Condensed" w:hAnsi="Roboto Condensed"/>
                <w:b/>
                <w:bCs/>
                <w:color w:val="00B050"/>
                <w:sz w:val="18"/>
                <w:szCs w:val="18"/>
              </w:rPr>
            </w:pPr>
            <w:r w:rsidRPr="00890238">
              <w:rPr>
                <w:rFonts w:ascii="Roboto Condensed" w:hAnsi="Roboto Condensed" w:cs="Calibri"/>
                <w:color w:val="000000"/>
                <w:sz w:val="18"/>
                <w:szCs w:val="18"/>
              </w:rPr>
              <w:t>*</w:t>
            </w:r>
          </w:p>
        </w:tc>
      </w:tr>
      <w:tr w:rsidR="00C86439" w:rsidRPr="00890238" w14:paraId="786723D0" w14:textId="77777777" w:rsidTr="00C86439">
        <w:trPr>
          <w:cantSplit/>
          <w:trHeight w:val="27"/>
          <w:jc w:val="center"/>
        </w:trPr>
        <w:tc>
          <w:tcPr>
            <w:tcW w:w="3803" w:type="dxa"/>
            <w:noWrap/>
          </w:tcPr>
          <w:p w14:paraId="44357785" w14:textId="77777777" w:rsidR="00C86439" w:rsidRPr="00890238" w:rsidRDefault="00C86439" w:rsidP="00C86439">
            <w:pPr>
              <w:keepNext/>
              <w:rPr>
                <w:rFonts w:ascii="Roboto Condensed" w:hAnsi="Roboto Condensed"/>
                <w:color w:val="000000"/>
                <w:sz w:val="18"/>
                <w:szCs w:val="20"/>
              </w:rPr>
            </w:pPr>
            <w:r w:rsidRPr="00890238">
              <w:rPr>
                <w:rFonts w:ascii="Roboto Condensed" w:hAnsi="Roboto Condensed"/>
                <w:color w:val="000000"/>
                <w:sz w:val="18"/>
                <w:szCs w:val="20"/>
              </w:rPr>
              <w:t>Транслизинг-сервис, АО</w:t>
            </w:r>
          </w:p>
        </w:tc>
        <w:tc>
          <w:tcPr>
            <w:tcW w:w="737" w:type="dxa"/>
            <w:vAlign w:val="center"/>
          </w:tcPr>
          <w:p w14:paraId="523701F5"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7263</w:t>
            </w:r>
          </w:p>
        </w:tc>
        <w:tc>
          <w:tcPr>
            <w:tcW w:w="737" w:type="dxa"/>
            <w:vAlign w:val="center"/>
          </w:tcPr>
          <w:p w14:paraId="2352E946"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7178</w:t>
            </w:r>
          </w:p>
        </w:tc>
        <w:tc>
          <w:tcPr>
            <w:tcW w:w="737" w:type="dxa"/>
            <w:vAlign w:val="center"/>
          </w:tcPr>
          <w:p w14:paraId="3ECBF108"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7178*</w:t>
            </w:r>
          </w:p>
        </w:tc>
        <w:tc>
          <w:tcPr>
            <w:tcW w:w="813" w:type="dxa"/>
          </w:tcPr>
          <w:p w14:paraId="30EA8823" w14:textId="37143FCF"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30758474" w14:textId="64D58EF5"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27671289" w14:textId="19FE7F2C"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383ED4AE" w14:textId="47E7400E"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5D71F8EA" w14:textId="33A1E5E7" w:rsidR="00C86439" w:rsidRPr="00890238" w:rsidRDefault="00C86439" w:rsidP="00C86439">
            <w:pPr>
              <w:keepNext/>
              <w:jc w:val="center"/>
              <w:rPr>
                <w:rFonts w:ascii="Roboto Condensed" w:hAnsi="Roboto Condensed"/>
                <w:color w:val="FFC000"/>
                <w:sz w:val="18"/>
                <w:szCs w:val="18"/>
              </w:rPr>
            </w:pPr>
            <w:r w:rsidRPr="00890238">
              <w:rPr>
                <w:rFonts w:ascii="Roboto Condensed" w:hAnsi="Roboto Condensed" w:cs="Calibri"/>
                <w:color w:val="000000"/>
                <w:sz w:val="18"/>
                <w:szCs w:val="18"/>
              </w:rPr>
              <w:t>*</w:t>
            </w:r>
          </w:p>
        </w:tc>
      </w:tr>
      <w:tr w:rsidR="00C86439" w:rsidRPr="00890238" w14:paraId="6AB68757" w14:textId="77777777" w:rsidTr="00C86439">
        <w:trPr>
          <w:cantSplit/>
          <w:trHeight w:val="27"/>
          <w:jc w:val="center"/>
        </w:trPr>
        <w:tc>
          <w:tcPr>
            <w:tcW w:w="3803" w:type="dxa"/>
            <w:noWrap/>
          </w:tcPr>
          <w:p w14:paraId="27D5D79A" w14:textId="77777777" w:rsidR="00C86439" w:rsidRPr="00890238" w:rsidRDefault="00C86439" w:rsidP="00C86439">
            <w:pPr>
              <w:keepNext/>
              <w:rPr>
                <w:rFonts w:ascii="Roboto Condensed" w:hAnsi="Roboto Condensed"/>
                <w:color w:val="000000"/>
                <w:sz w:val="18"/>
                <w:szCs w:val="20"/>
              </w:rPr>
            </w:pPr>
            <w:r w:rsidRPr="00890238">
              <w:rPr>
                <w:rFonts w:ascii="Roboto Condensed" w:hAnsi="Roboto Condensed"/>
                <w:color w:val="000000"/>
                <w:sz w:val="18"/>
                <w:szCs w:val="20"/>
              </w:rPr>
              <w:t>Рейлкрафт Сервис, ООО</w:t>
            </w:r>
            <w:r w:rsidRPr="00890238">
              <w:rPr>
                <w:rStyle w:val="ae"/>
                <w:rFonts w:ascii="Roboto Condensed" w:hAnsi="Roboto Condensed"/>
                <w:color w:val="000000"/>
                <w:sz w:val="18"/>
                <w:szCs w:val="20"/>
              </w:rPr>
              <w:footnoteReference w:id="25"/>
            </w:r>
          </w:p>
        </w:tc>
        <w:tc>
          <w:tcPr>
            <w:tcW w:w="737" w:type="dxa"/>
            <w:vAlign w:val="center"/>
          </w:tcPr>
          <w:p w14:paraId="51BCFE4B"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3375</w:t>
            </w:r>
          </w:p>
        </w:tc>
        <w:tc>
          <w:tcPr>
            <w:tcW w:w="737" w:type="dxa"/>
            <w:vAlign w:val="center"/>
          </w:tcPr>
          <w:p w14:paraId="5A746ACC"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4097</w:t>
            </w:r>
          </w:p>
        </w:tc>
        <w:tc>
          <w:tcPr>
            <w:tcW w:w="737" w:type="dxa"/>
            <w:vAlign w:val="center"/>
          </w:tcPr>
          <w:p w14:paraId="3F31EEFF"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3917</w:t>
            </w:r>
          </w:p>
        </w:tc>
        <w:tc>
          <w:tcPr>
            <w:tcW w:w="813" w:type="dxa"/>
          </w:tcPr>
          <w:p w14:paraId="79AA9323" w14:textId="2D75A2D8"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1FDB9223" w14:textId="23132FF9"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45821C43" w14:textId="5BB21838"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2B82FE1F" w14:textId="1918E03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5B5BC58D" w14:textId="70574222" w:rsidR="00C86439" w:rsidRPr="00890238" w:rsidRDefault="00C86439" w:rsidP="00C86439">
            <w:pPr>
              <w:keepNext/>
              <w:jc w:val="center"/>
              <w:rPr>
                <w:rFonts w:ascii="Roboto Condensed" w:hAnsi="Roboto Condensed"/>
                <w:b/>
                <w:bCs/>
                <w:color w:val="FF0000"/>
                <w:sz w:val="18"/>
                <w:szCs w:val="18"/>
              </w:rPr>
            </w:pPr>
            <w:r w:rsidRPr="00890238">
              <w:rPr>
                <w:rFonts w:ascii="Roboto Condensed" w:hAnsi="Roboto Condensed" w:cs="Calibri"/>
                <w:color w:val="000000"/>
                <w:sz w:val="18"/>
                <w:szCs w:val="18"/>
              </w:rPr>
              <w:t>*</w:t>
            </w:r>
          </w:p>
        </w:tc>
      </w:tr>
      <w:tr w:rsidR="00C86439" w:rsidRPr="00890238" w14:paraId="72725FDB" w14:textId="77777777" w:rsidTr="00C86439">
        <w:trPr>
          <w:cantSplit/>
          <w:trHeight w:val="27"/>
          <w:jc w:val="center"/>
        </w:trPr>
        <w:tc>
          <w:tcPr>
            <w:tcW w:w="3803" w:type="dxa"/>
            <w:noWrap/>
          </w:tcPr>
          <w:p w14:paraId="7772FBA1" w14:textId="77777777" w:rsidR="00C86439" w:rsidRPr="00890238" w:rsidRDefault="00C86439" w:rsidP="00C86439">
            <w:pPr>
              <w:keepNext/>
              <w:rPr>
                <w:rFonts w:ascii="Roboto Condensed" w:hAnsi="Roboto Condensed"/>
                <w:color w:val="000000"/>
                <w:sz w:val="18"/>
                <w:szCs w:val="20"/>
              </w:rPr>
            </w:pPr>
            <w:r w:rsidRPr="00890238">
              <w:rPr>
                <w:rFonts w:ascii="Roboto Condensed" w:hAnsi="Roboto Condensed"/>
                <w:color w:val="000000"/>
                <w:sz w:val="18"/>
                <w:szCs w:val="20"/>
              </w:rPr>
              <w:t>ВЭБ Лизинг, АО</w:t>
            </w:r>
          </w:p>
        </w:tc>
        <w:tc>
          <w:tcPr>
            <w:tcW w:w="737" w:type="dxa"/>
            <w:vAlign w:val="center"/>
          </w:tcPr>
          <w:p w14:paraId="112C4654"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42000*</w:t>
            </w:r>
          </w:p>
        </w:tc>
        <w:tc>
          <w:tcPr>
            <w:tcW w:w="737" w:type="dxa"/>
            <w:vAlign w:val="center"/>
          </w:tcPr>
          <w:p w14:paraId="6A92BB49"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42000*</w:t>
            </w:r>
          </w:p>
        </w:tc>
        <w:tc>
          <w:tcPr>
            <w:tcW w:w="737" w:type="dxa"/>
            <w:vAlign w:val="center"/>
          </w:tcPr>
          <w:p w14:paraId="1A27D742"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21400*</w:t>
            </w:r>
          </w:p>
        </w:tc>
        <w:tc>
          <w:tcPr>
            <w:tcW w:w="813" w:type="dxa"/>
          </w:tcPr>
          <w:p w14:paraId="0579BC7F" w14:textId="1625D0E5"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2A410C7C" w14:textId="32242F83"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1C88BB4E" w14:textId="7DC28144"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44865309" w14:textId="6A5E6F4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702C66D8" w14:textId="7A31D4FE" w:rsidR="00C86439" w:rsidRPr="00890238" w:rsidRDefault="00C86439" w:rsidP="00C86439">
            <w:pPr>
              <w:keepNext/>
              <w:jc w:val="center"/>
              <w:rPr>
                <w:rFonts w:ascii="Wingdings" w:hAnsi="Wingdings"/>
                <w:b/>
                <w:bCs/>
                <w:color w:val="00B050"/>
                <w:sz w:val="18"/>
                <w:szCs w:val="18"/>
              </w:rPr>
            </w:pPr>
            <w:r w:rsidRPr="00890238">
              <w:rPr>
                <w:rFonts w:ascii="Roboto Condensed" w:hAnsi="Roboto Condensed" w:cs="Calibri"/>
                <w:color w:val="000000"/>
                <w:sz w:val="18"/>
                <w:szCs w:val="18"/>
              </w:rPr>
              <w:t>*</w:t>
            </w:r>
          </w:p>
        </w:tc>
      </w:tr>
      <w:tr w:rsidR="00C86439" w:rsidRPr="00890238" w14:paraId="47858BBD" w14:textId="77777777" w:rsidTr="00C86439">
        <w:trPr>
          <w:cantSplit/>
          <w:trHeight w:val="27"/>
          <w:jc w:val="center"/>
        </w:trPr>
        <w:tc>
          <w:tcPr>
            <w:tcW w:w="3803" w:type="dxa"/>
            <w:noWrap/>
          </w:tcPr>
          <w:p w14:paraId="28D44A46" w14:textId="77777777" w:rsidR="00C86439" w:rsidRPr="00890238" w:rsidRDefault="00C86439" w:rsidP="00C86439">
            <w:pPr>
              <w:keepNext/>
              <w:rPr>
                <w:rFonts w:ascii="Roboto Condensed" w:hAnsi="Roboto Condensed"/>
                <w:color w:val="000000"/>
                <w:sz w:val="18"/>
                <w:szCs w:val="20"/>
              </w:rPr>
            </w:pPr>
            <w:r w:rsidRPr="00890238">
              <w:rPr>
                <w:rFonts w:ascii="Roboto Condensed" w:hAnsi="Roboto Condensed"/>
                <w:color w:val="000000"/>
                <w:sz w:val="18"/>
                <w:szCs w:val="20"/>
              </w:rPr>
              <w:t>Rail1520 (НПК "ОВК")</w:t>
            </w:r>
            <w:r w:rsidRPr="00890238">
              <w:rPr>
                <w:rStyle w:val="ae"/>
                <w:rFonts w:ascii="Roboto Condensed" w:hAnsi="Roboto Condensed"/>
                <w:color w:val="000000"/>
                <w:sz w:val="18"/>
                <w:szCs w:val="20"/>
              </w:rPr>
              <w:footnoteReference w:id="26"/>
            </w:r>
          </w:p>
        </w:tc>
        <w:tc>
          <w:tcPr>
            <w:tcW w:w="737" w:type="dxa"/>
            <w:vAlign w:val="center"/>
          </w:tcPr>
          <w:p w14:paraId="733220B0"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11883</w:t>
            </w:r>
          </w:p>
        </w:tc>
        <w:tc>
          <w:tcPr>
            <w:tcW w:w="737" w:type="dxa"/>
            <w:vAlign w:val="center"/>
          </w:tcPr>
          <w:p w14:paraId="651D0828"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15985</w:t>
            </w:r>
          </w:p>
        </w:tc>
        <w:tc>
          <w:tcPr>
            <w:tcW w:w="737" w:type="dxa"/>
            <w:vAlign w:val="center"/>
          </w:tcPr>
          <w:p w14:paraId="25CEC910" w14:textId="77777777"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olor w:val="000000"/>
                <w:sz w:val="18"/>
                <w:szCs w:val="20"/>
              </w:rPr>
              <w:t>7349</w:t>
            </w:r>
          </w:p>
        </w:tc>
        <w:tc>
          <w:tcPr>
            <w:tcW w:w="813" w:type="dxa"/>
          </w:tcPr>
          <w:p w14:paraId="09043F2F" w14:textId="76075F4A" w:rsidR="00C86439" w:rsidRPr="00890238" w:rsidRDefault="00C86439" w:rsidP="00C86439">
            <w:pPr>
              <w:keepNext/>
              <w:jc w:val="center"/>
              <w:rPr>
                <w:rFonts w:ascii="Roboto Condensed" w:hAnsi="Roboto Condensed"/>
                <w:color w:val="000000"/>
                <w:sz w:val="18"/>
                <w:szCs w:val="20"/>
              </w:rPr>
            </w:pPr>
            <w:r w:rsidRPr="00B4660C">
              <w:rPr>
                <w:rFonts w:ascii="Roboto Condensed" w:hAnsi="Roboto Condensed" w:cs="Calibri"/>
                <w:color w:val="000000"/>
                <w:sz w:val="18"/>
                <w:szCs w:val="18"/>
              </w:rPr>
              <w:t>*</w:t>
            </w:r>
          </w:p>
        </w:tc>
        <w:tc>
          <w:tcPr>
            <w:tcW w:w="828" w:type="dxa"/>
          </w:tcPr>
          <w:p w14:paraId="02F8B5C9" w14:textId="313F7614"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688" w:type="dxa"/>
            <w:noWrap/>
          </w:tcPr>
          <w:p w14:paraId="1A628CFB" w14:textId="78B07A9C"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709" w:type="dxa"/>
            <w:noWrap/>
          </w:tcPr>
          <w:p w14:paraId="51C72C10" w14:textId="43DFD3B4" w:rsidR="00C86439" w:rsidRPr="00890238" w:rsidRDefault="00C86439" w:rsidP="00C86439">
            <w:pPr>
              <w:keepNext/>
              <w:jc w:val="center"/>
              <w:rPr>
                <w:rFonts w:ascii="Roboto Condensed" w:hAnsi="Roboto Condensed"/>
                <w:color w:val="000000"/>
                <w:sz w:val="18"/>
                <w:szCs w:val="20"/>
              </w:rPr>
            </w:pPr>
            <w:r w:rsidRPr="00890238">
              <w:rPr>
                <w:rFonts w:ascii="Roboto Condensed" w:hAnsi="Roboto Condensed" w:cs="Calibri"/>
                <w:color w:val="000000"/>
                <w:sz w:val="18"/>
                <w:szCs w:val="18"/>
              </w:rPr>
              <w:t>*</w:t>
            </w:r>
          </w:p>
        </w:tc>
        <w:tc>
          <w:tcPr>
            <w:tcW w:w="960" w:type="dxa"/>
            <w:noWrap/>
          </w:tcPr>
          <w:p w14:paraId="60F2391A" w14:textId="7459A48D" w:rsidR="00C86439" w:rsidRPr="00890238" w:rsidRDefault="00C86439" w:rsidP="00C86439">
            <w:pPr>
              <w:keepNext/>
              <w:jc w:val="center"/>
              <w:rPr>
                <w:rFonts w:ascii="Wingdings" w:hAnsi="Wingdings"/>
                <w:b/>
                <w:bCs/>
                <w:color w:val="00B050"/>
                <w:sz w:val="18"/>
                <w:szCs w:val="18"/>
              </w:rPr>
            </w:pPr>
            <w:r w:rsidRPr="00890238">
              <w:rPr>
                <w:rFonts w:ascii="Roboto Condensed" w:hAnsi="Roboto Condensed" w:cs="Calibri"/>
                <w:color w:val="000000"/>
                <w:sz w:val="18"/>
                <w:szCs w:val="18"/>
              </w:rPr>
              <w:t>*</w:t>
            </w:r>
          </w:p>
        </w:tc>
      </w:tr>
    </w:tbl>
    <w:p w14:paraId="694E9DB6" w14:textId="77777777" w:rsidR="003D595D" w:rsidRPr="00890238" w:rsidRDefault="003D595D" w:rsidP="003D595D">
      <w:pPr>
        <w:pStyle w:val="af3"/>
        <w:spacing w:after="120"/>
        <w:rPr>
          <w:rFonts w:ascii="Roboto Condensed" w:hAnsi="Roboto Condensed"/>
        </w:rPr>
      </w:pPr>
      <w:r w:rsidRPr="00890238">
        <w:rPr>
          <w:rFonts w:ascii="Roboto Condensed" w:hAnsi="Roboto Condensed"/>
        </w:rPr>
        <w:t xml:space="preserve">Источник: данные компаний, (*) оценки </w:t>
      </w:r>
      <w:r w:rsidRPr="00890238">
        <w:rPr>
          <w:rFonts w:ascii="Roboto Condensed" w:hAnsi="Roboto Condensed"/>
          <w:lang w:val="en-US"/>
        </w:rPr>
        <w:t>INFOLine</w:t>
      </w:r>
    </w:p>
    <w:p w14:paraId="133B24F1" w14:textId="77777777" w:rsidR="004151B3" w:rsidRPr="00890238" w:rsidRDefault="004151B3" w:rsidP="004151B3">
      <w:pPr>
        <w:spacing w:before="120"/>
        <w:jc w:val="center"/>
        <w:rPr>
          <w:rFonts w:ascii="Roboto Condensed" w:hAnsi="Roboto Condensed"/>
          <w:b/>
          <w:bCs/>
          <w:i/>
          <w:iCs/>
          <w:color w:val="0000FF"/>
          <w:sz w:val="26"/>
        </w:rPr>
      </w:pPr>
      <w:r w:rsidRPr="00890238">
        <w:rPr>
          <w:rFonts w:ascii="Roboto Condensed" w:hAnsi="Roboto Condensed"/>
          <w:b/>
          <w:bCs/>
          <w:i/>
          <w:iCs/>
          <w:color w:val="0000FF"/>
          <w:sz w:val="26"/>
          <w:szCs w:val="20"/>
        </w:rPr>
        <w:t>Демонстрационная версия. В разделе представлен рейтинг крупнейших оперлизинговых компаний по итогам</w:t>
      </w:r>
      <w:r w:rsidRPr="00890238">
        <w:rPr>
          <w:rFonts w:ascii="Roboto Condensed" w:hAnsi="Roboto Condensed"/>
          <w:b/>
          <w:bCs/>
          <w:i/>
          <w:iCs/>
          <w:color w:val="0000FF"/>
          <w:sz w:val="26"/>
        </w:rPr>
        <w:t xml:space="preserve"> 2019-2021 гг</w:t>
      </w:r>
      <w:r w:rsidRPr="00890238">
        <w:rPr>
          <w:rFonts w:ascii="Roboto Condensed" w:hAnsi="Roboto Condensed"/>
          <w:b/>
          <w:i/>
          <w:iCs/>
          <w:color w:val="0000FF"/>
          <w:sz w:val="26"/>
        </w:rPr>
        <w:t>.</w:t>
      </w:r>
    </w:p>
    <w:p w14:paraId="1DD75CC6" w14:textId="77777777" w:rsidR="00EF66AA" w:rsidRPr="00890238" w:rsidRDefault="00EF66AA" w:rsidP="00EF66AA">
      <w:pPr>
        <w:pStyle w:val="2"/>
        <w:spacing w:after="0"/>
        <w:jc w:val="both"/>
        <w:rPr>
          <w:rFonts w:ascii="Roboto Condensed" w:hAnsi="Roboto Condensed" w:cs="Times New Roman"/>
        </w:rPr>
      </w:pPr>
      <w:bookmarkStart w:id="90" w:name="_Toc119085071"/>
      <w:r w:rsidRPr="00890238">
        <w:rPr>
          <w:rFonts w:ascii="Roboto Condensed" w:hAnsi="Roboto Condensed" w:cs="Times New Roman"/>
          <w:bCs w:val="0"/>
          <w:iCs w:val="0"/>
        </w:rPr>
        <w:t>Кейс: Танк-контейнеры РФ</w:t>
      </w:r>
      <w:bookmarkEnd w:id="90"/>
    </w:p>
    <w:p w14:paraId="6A0EE63A" w14:textId="77777777" w:rsidR="00EF66AA" w:rsidRPr="00890238" w:rsidRDefault="00EF66AA" w:rsidP="00EF66AA">
      <w:pPr>
        <w:pStyle w:val="3"/>
        <w:spacing w:before="80" w:after="80"/>
        <w:rPr>
          <w:rFonts w:ascii="Roboto Condensed" w:hAnsi="Roboto Condensed" w:cs="Times New Roman"/>
        </w:rPr>
      </w:pPr>
      <w:bookmarkStart w:id="91" w:name="_Toc119085072"/>
      <w:r w:rsidRPr="00890238">
        <w:rPr>
          <w:rFonts w:ascii="Roboto Condensed" w:hAnsi="Roboto Condensed" w:cs="Times New Roman"/>
          <w:b w:val="0"/>
          <w:bCs w:val="0"/>
        </w:rPr>
        <w:t>Перевозки в танк-контейнерах</w:t>
      </w:r>
      <w:bookmarkEnd w:id="91"/>
    </w:p>
    <w:p w14:paraId="58A33827" w14:textId="77777777" w:rsidR="00EF66AA" w:rsidRPr="00890238" w:rsidRDefault="00EF66AA" w:rsidP="00EF66AA">
      <w:pPr>
        <w:ind w:left="2835" w:firstLine="709"/>
        <w:jc w:val="both"/>
        <w:rPr>
          <w:rFonts w:ascii="Roboto Condensed" w:hAnsi="Roboto Condensed"/>
          <w:sz w:val="20"/>
          <w:szCs w:val="20"/>
        </w:rPr>
      </w:pPr>
      <w:r w:rsidRPr="00890238">
        <w:rPr>
          <w:rFonts w:ascii="Roboto Condensed" w:hAnsi="Roboto Condensed"/>
          <w:sz w:val="20"/>
          <w:szCs w:val="20"/>
        </w:rPr>
        <w:t>В 2017-2019 гг. рынок перевозок грузов в танк-контейнерах показывал устойчивый рост, основным фактором которого было сокращение парка специализированных цистерн (в отличие от большинства моделей цистерн танк-контейнеры характеризуются универсальностью и в них может быть перевезена широкая номенклатура грузов), которое стимулировало контейнеризацию отправок крупнейшими грузоотправителями.</w:t>
      </w:r>
    </w:p>
    <w:p w14:paraId="08AE1E64" w14:textId="4974D92B" w:rsidR="00EF66AA" w:rsidRPr="00890238" w:rsidRDefault="003D5016" w:rsidP="00EF66AA">
      <w:pPr>
        <w:ind w:left="2835" w:firstLine="709"/>
        <w:jc w:val="both"/>
        <w:rPr>
          <w:rFonts w:ascii="Roboto Condensed" w:hAnsi="Roboto Condensed"/>
          <w:sz w:val="20"/>
          <w:szCs w:val="20"/>
          <w:lang w:val="en-US"/>
        </w:rPr>
      </w:pPr>
      <w:r w:rsidRPr="00890238">
        <w:rPr>
          <w:rFonts w:ascii="Roboto Condensed" w:hAnsi="Roboto Condensed"/>
          <w:sz w:val="20"/>
          <w:szCs w:val="20"/>
          <w:lang w:val="en-US"/>
        </w:rPr>
        <w:t>&lt;…&gt;</w:t>
      </w:r>
    </w:p>
    <w:tbl>
      <w:tblPr>
        <w:tblW w:w="6701" w:type="dxa"/>
        <w:jc w:val="right"/>
        <w:tblCellMar>
          <w:left w:w="0" w:type="dxa"/>
          <w:right w:w="0" w:type="dxa"/>
        </w:tblCellMar>
        <w:tblLook w:val="04A0" w:firstRow="1" w:lastRow="0" w:firstColumn="1" w:lastColumn="0" w:noHBand="0" w:noVBand="1"/>
      </w:tblPr>
      <w:tblGrid>
        <w:gridCol w:w="6732"/>
      </w:tblGrid>
      <w:tr w:rsidR="00EF66AA" w:rsidRPr="00890238" w14:paraId="502C64B4" w14:textId="77777777" w:rsidTr="00EF66AA">
        <w:trPr>
          <w:trHeight w:val="20"/>
          <w:jc w:val="right"/>
        </w:trPr>
        <w:tc>
          <w:tcPr>
            <w:tcW w:w="6701" w:type="dxa"/>
            <w:hideMark/>
          </w:tcPr>
          <w:p w14:paraId="1AD09D39" w14:textId="725975F5" w:rsidR="00EF66AA" w:rsidRPr="00890238" w:rsidRDefault="00EF66AA">
            <w:pPr>
              <w:pStyle w:val="a5"/>
              <w:keepNext/>
              <w:spacing w:before="80"/>
              <w:ind w:left="0" w:firstLine="0"/>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5</w:t>
            </w:r>
            <w:r w:rsidRPr="00890238">
              <w:rPr>
                <w:rFonts w:ascii="Roboto Condensed" w:hAnsi="Roboto Condensed"/>
              </w:rPr>
              <w:t>. Динамика перевозок в танк-контейнерах по месяцам, тыс. TEU</w:t>
            </w:r>
          </w:p>
        </w:tc>
      </w:tr>
      <w:tr w:rsidR="00EF66AA" w:rsidRPr="00890238" w14:paraId="38961CB3" w14:textId="77777777" w:rsidTr="00EF66AA">
        <w:trPr>
          <w:trHeight w:val="20"/>
          <w:jc w:val="right"/>
        </w:trPr>
        <w:tc>
          <w:tcPr>
            <w:tcW w:w="6701" w:type="dxa"/>
            <w:hideMark/>
          </w:tcPr>
          <w:p w14:paraId="522034CA" w14:textId="0E8A4301" w:rsidR="00EF66AA" w:rsidRPr="00890238" w:rsidRDefault="00EF66AA">
            <w:pPr>
              <w:pStyle w:val="a5"/>
              <w:keepNext/>
              <w:ind w:left="0" w:firstLine="0"/>
              <w:jc w:val="center"/>
              <w:rPr>
                <w:rFonts w:ascii="Roboto Condensed" w:hAnsi="Roboto Condensed"/>
              </w:rPr>
            </w:pPr>
            <w:r w:rsidRPr="00890238">
              <w:rPr>
                <w:noProof/>
              </w:rPr>
              <w:drawing>
                <wp:inline distT="0" distB="0" distL="0" distR="0" wp14:anchorId="20BBD92D" wp14:editId="5B275239">
                  <wp:extent cx="4274820" cy="1905000"/>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EF66AA" w:rsidRPr="00890238" w14:paraId="7E09CC73" w14:textId="77777777" w:rsidTr="00EF66AA">
        <w:trPr>
          <w:trHeight w:val="20"/>
          <w:jc w:val="right"/>
        </w:trPr>
        <w:tc>
          <w:tcPr>
            <w:tcW w:w="6701" w:type="dxa"/>
            <w:hideMark/>
          </w:tcPr>
          <w:p w14:paraId="71D7C768" w14:textId="77777777" w:rsidR="00EF66AA" w:rsidRPr="00890238" w:rsidRDefault="00EF66AA">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58F558BA" w14:textId="7D7DB56A" w:rsidR="00EF66AA" w:rsidRPr="00890238" w:rsidRDefault="00EF66AA" w:rsidP="00EF66AA">
      <w:pPr>
        <w:ind w:left="2835" w:firstLine="709"/>
        <w:jc w:val="both"/>
        <w:rPr>
          <w:rFonts w:ascii="Roboto Condensed" w:hAnsi="Roboto Condensed"/>
          <w:sz w:val="20"/>
          <w:szCs w:val="20"/>
        </w:rPr>
      </w:pPr>
      <w:r w:rsidRPr="00890238">
        <w:rPr>
          <w:rFonts w:ascii="Roboto Condensed" w:hAnsi="Roboto Condensed"/>
          <w:sz w:val="20"/>
          <w:szCs w:val="20"/>
        </w:rPr>
        <w:t xml:space="preserve">Объем перевозок в танк-контейнерах в 2021 году снизился на 3,5% до </w:t>
      </w:r>
      <w:r w:rsidR="003D5016" w:rsidRPr="00890238">
        <w:rPr>
          <w:rFonts w:ascii="Roboto Condensed" w:hAnsi="Roboto Condensed"/>
          <w:sz w:val="20"/>
          <w:szCs w:val="20"/>
        </w:rPr>
        <w:t>Х</w:t>
      </w:r>
      <w:r w:rsidRPr="00890238">
        <w:rPr>
          <w:rFonts w:ascii="Roboto Condensed" w:hAnsi="Roboto Condensed"/>
          <w:sz w:val="20"/>
          <w:szCs w:val="20"/>
        </w:rPr>
        <w:t xml:space="preserve"> т. При этом экспортные перевозки сократились с </w:t>
      </w:r>
      <w:r w:rsidR="003D5016" w:rsidRPr="00890238">
        <w:rPr>
          <w:rFonts w:ascii="Roboto Condensed" w:hAnsi="Roboto Condensed"/>
          <w:sz w:val="20"/>
          <w:szCs w:val="20"/>
        </w:rPr>
        <w:t>Х</w:t>
      </w:r>
      <w:r w:rsidRPr="00890238">
        <w:rPr>
          <w:rFonts w:ascii="Roboto Condensed" w:hAnsi="Roboto Condensed"/>
          <w:sz w:val="20"/>
          <w:szCs w:val="20"/>
        </w:rPr>
        <w:t xml:space="preserve"> до </w:t>
      </w:r>
      <w:r w:rsidR="003D5016" w:rsidRPr="00890238">
        <w:rPr>
          <w:rFonts w:ascii="Roboto Condensed" w:hAnsi="Roboto Condensed"/>
          <w:sz w:val="20"/>
          <w:szCs w:val="20"/>
        </w:rPr>
        <w:t>Х</w:t>
      </w:r>
      <w:r w:rsidRPr="00890238">
        <w:rPr>
          <w:rFonts w:ascii="Roboto Condensed" w:hAnsi="Roboto Condensed"/>
          <w:sz w:val="20"/>
          <w:szCs w:val="20"/>
        </w:rPr>
        <w:t xml:space="preserve"> т, а внутрироссийские, с </w:t>
      </w:r>
      <w:r w:rsidR="003D5016" w:rsidRPr="00890238">
        <w:rPr>
          <w:rFonts w:ascii="Roboto Condensed" w:hAnsi="Roboto Condensed"/>
          <w:sz w:val="20"/>
          <w:szCs w:val="20"/>
        </w:rPr>
        <w:t>Х</w:t>
      </w:r>
      <w:r w:rsidRPr="00890238">
        <w:rPr>
          <w:rFonts w:ascii="Roboto Condensed" w:hAnsi="Roboto Condensed"/>
          <w:sz w:val="20"/>
          <w:szCs w:val="20"/>
        </w:rPr>
        <w:t xml:space="preserve"> до </w:t>
      </w:r>
      <w:r w:rsidR="003D5016" w:rsidRPr="00890238">
        <w:rPr>
          <w:rFonts w:ascii="Roboto Condensed" w:hAnsi="Roboto Condensed"/>
          <w:sz w:val="20"/>
          <w:szCs w:val="20"/>
        </w:rPr>
        <w:t>Х</w:t>
      </w:r>
      <w:r w:rsidRPr="00890238">
        <w:rPr>
          <w:rFonts w:ascii="Roboto Condensed" w:hAnsi="Roboto Condensed"/>
          <w:sz w:val="20"/>
          <w:szCs w:val="20"/>
        </w:rPr>
        <w:t xml:space="preserve"> т. </w:t>
      </w:r>
    </w:p>
    <w:p w14:paraId="5759C8A3" w14:textId="4378F768" w:rsidR="00EF66AA" w:rsidRPr="00890238" w:rsidRDefault="003D5016" w:rsidP="00EF66AA">
      <w:pPr>
        <w:ind w:left="2835" w:firstLine="709"/>
        <w:jc w:val="both"/>
        <w:rPr>
          <w:rFonts w:ascii="Roboto Condensed" w:hAnsi="Roboto Condensed"/>
          <w:sz w:val="20"/>
          <w:szCs w:val="20"/>
          <w:lang w:val="en-US"/>
        </w:rPr>
      </w:pPr>
      <w:r w:rsidRPr="00890238">
        <w:rPr>
          <w:rFonts w:ascii="Roboto Condensed" w:hAnsi="Roboto Condensed"/>
          <w:sz w:val="20"/>
          <w:szCs w:val="20"/>
          <w:lang w:val="en-US"/>
        </w:rPr>
        <w:t>&lt;…&gt;</w:t>
      </w:r>
    </w:p>
    <w:tbl>
      <w:tblPr>
        <w:tblW w:w="9819" w:type="dxa"/>
        <w:jc w:val="right"/>
        <w:tblCellMar>
          <w:left w:w="0" w:type="dxa"/>
          <w:right w:w="0" w:type="dxa"/>
        </w:tblCellMar>
        <w:tblLook w:val="04A0" w:firstRow="1" w:lastRow="0" w:firstColumn="1" w:lastColumn="0" w:noHBand="0" w:noVBand="1"/>
      </w:tblPr>
      <w:tblGrid>
        <w:gridCol w:w="9819"/>
      </w:tblGrid>
      <w:tr w:rsidR="00EF66AA" w:rsidRPr="00890238" w14:paraId="16D6976C" w14:textId="77777777" w:rsidTr="00EF66AA">
        <w:trPr>
          <w:trHeight w:val="20"/>
          <w:jc w:val="right"/>
        </w:trPr>
        <w:tc>
          <w:tcPr>
            <w:tcW w:w="9819" w:type="dxa"/>
            <w:hideMark/>
          </w:tcPr>
          <w:p w14:paraId="2A72F2BA" w14:textId="7B0C84BD" w:rsidR="00EF66AA" w:rsidRPr="00890238" w:rsidRDefault="00EF66AA">
            <w:pPr>
              <w:pStyle w:val="a5"/>
              <w:keepNext/>
              <w:spacing w:before="80"/>
              <w:ind w:left="0" w:firstLine="0"/>
              <w:jc w:val="center"/>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6</w:t>
            </w:r>
            <w:r w:rsidRPr="00890238">
              <w:rPr>
                <w:rFonts w:ascii="Roboto Condensed" w:hAnsi="Roboto Condensed"/>
              </w:rPr>
              <w:t>. Динамика перевозок в танк-контейнерах по месяцам, тыс. TEU</w:t>
            </w:r>
          </w:p>
        </w:tc>
      </w:tr>
      <w:tr w:rsidR="00EF66AA" w:rsidRPr="00890238" w14:paraId="475430CF" w14:textId="77777777" w:rsidTr="00EF66AA">
        <w:trPr>
          <w:trHeight w:val="20"/>
          <w:jc w:val="right"/>
        </w:trPr>
        <w:tc>
          <w:tcPr>
            <w:tcW w:w="9819" w:type="dxa"/>
            <w:hideMark/>
          </w:tcPr>
          <w:p w14:paraId="417BD982" w14:textId="6EA72868" w:rsidR="00EF66AA" w:rsidRPr="00890238" w:rsidRDefault="00EF66AA">
            <w:pPr>
              <w:pStyle w:val="a5"/>
              <w:keepNext/>
              <w:ind w:left="0" w:firstLine="0"/>
              <w:jc w:val="center"/>
              <w:rPr>
                <w:rFonts w:ascii="Roboto Condensed" w:hAnsi="Roboto Condensed"/>
              </w:rPr>
            </w:pPr>
            <w:r w:rsidRPr="00890238">
              <w:rPr>
                <w:noProof/>
              </w:rPr>
              <w:drawing>
                <wp:inline distT="0" distB="0" distL="0" distR="0" wp14:anchorId="618747B9" wp14:editId="5256FFFB">
                  <wp:extent cx="6149340" cy="19050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EF66AA" w:rsidRPr="00890238" w14:paraId="76685B61" w14:textId="77777777" w:rsidTr="00EF66AA">
        <w:trPr>
          <w:trHeight w:val="20"/>
          <w:jc w:val="right"/>
        </w:trPr>
        <w:tc>
          <w:tcPr>
            <w:tcW w:w="9819" w:type="dxa"/>
            <w:hideMark/>
          </w:tcPr>
          <w:p w14:paraId="03E15436" w14:textId="77777777" w:rsidR="00EF66AA" w:rsidRPr="00890238" w:rsidRDefault="00EF66AA">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3E611E76" w14:textId="27639407" w:rsidR="004151B3" w:rsidRPr="00C86439" w:rsidRDefault="003D5016" w:rsidP="00EF66AA">
      <w:pPr>
        <w:spacing w:before="120"/>
        <w:jc w:val="center"/>
        <w:rPr>
          <w:rFonts w:ascii="Roboto Condensed" w:hAnsi="Roboto Condensed"/>
          <w:sz w:val="20"/>
          <w:szCs w:val="20"/>
        </w:rPr>
      </w:pPr>
      <w:r w:rsidRPr="00C86439">
        <w:rPr>
          <w:rFonts w:ascii="Roboto Condensed" w:hAnsi="Roboto Condensed"/>
          <w:sz w:val="20"/>
          <w:szCs w:val="20"/>
        </w:rPr>
        <w:t>&lt;…&gt;</w:t>
      </w:r>
    </w:p>
    <w:p w14:paraId="02358471" w14:textId="5DB6B6F3" w:rsidR="003D5016" w:rsidRPr="00890238" w:rsidRDefault="003D5016" w:rsidP="003D5016">
      <w:pPr>
        <w:spacing w:before="120"/>
        <w:jc w:val="center"/>
        <w:rPr>
          <w:rFonts w:ascii="Roboto Condensed" w:hAnsi="Roboto Condensed"/>
          <w:b/>
          <w:bCs/>
          <w:i/>
          <w:iCs/>
          <w:color w:val="0000FF"/>
          <w:sz w:val="26"/>
        </w:rPr>
      </w:pPr>
      <w:r w:rsidRPr="00890238">
        <w:rPr>
          <w:rFonts w:ascii="Roboto Condensed" w:hAnsi="Roboto Condensed"/>
          <w:b/>
          <w:bCs/>
          <w:i/>
          <w:iCs/>
          <w:color w:val="0000FF"/>
          <w:sz w:val="26"/>
          <w:szCs w:val="20"/>
        </w:rPr>
        <w:t>Демонстрационная версия. В разделе представлен рынок танк-контейнеров по итогам</w:t>
      </w:r>
      <w:r w:rsidRPr="00890238">
        <w:rPr>
          <w:rFonts w:ascii="Roboto Condensed" w:hAnsi="Roboto Condensed"/>
          <w:b/>
          <w:bCs/>
          <w:i/>
          <w:iCs/>
          <w:color w:val="0000FF"/>
          <w:sz w:val="26"/>
        </w:rPr>
        <w:t xml:space="preserve"> 2016-2021 гг</w:t>
      </w:r>
      <w:r w:rsidRPr="00890238">
        <w:rPr>
          <w:rFonts w:ascii="Roboto Condensed" w:hAnsi="Roboto Condensed"/>
          <w:b/>
          <w:i/>
          <w:iCs/>
          <w:color w:val="0000FF"/>
          <w:sz w:val="26"/>
        </w:rPr>
        <w:t>.</w:t>
      </w:r>
    </w:p>
    <w:p w14:paraId="32329960" w14:textId="77777777" w:rsidR="003D5016" w:rsidRPr="00890238" w:rsidRDefault="003D5016" w:rsidP="00EF66AA">
      <w:pPr>
        <w:spacing w:before="120"/>
        <w:jc w:val="center"/>
        <w:rPr>
          <w:rFonts w:ascii="Roboto Condensed" w:hAnsi="Roboto Condensed"/>
          <w:i/>
          <w:sz w:val="18"/>
        </w:rPr>
      </w:pPr>
    </w:p>
    <w:p w14:paraId="53DC8C83" w14:textId="0013ABFA" w:rsidR="008C20C8" w:rsidRPr="00890238" w:rsidRDefault="008C20C8" w:rsidP="008C20C8">
      <w:pPr>
        <w:pStyle w:val="1"/>
        <w:pageBreakBefore/>
        <w:spacing w:after="0" w:line="180" w:lineRule="auto"/>
        <w:rPr>
          <w:rFonts w:ascii="Roboto Condensed" w:hAnsi="Roboto Condensed" w:cs="Times New Roman"/>
          <w:bCs w:val="0"/>
          <w:kern w:val="0"/>
          <w:szCs w:val="24"/>
        </w:rPr>
      </w:pPr>
      <w:bookmarkStart w:id="92" w:name="_Toc94775835"/>
      <w:r w:rsidRPr="00890238">
        <w:rPr>
          <w:rFonts w:ascii="Roboto Condensed" w:hAnsi="Roboto Condensed" w:cs="Times New Roman"/>
          <w:bCs w:val="0"/>
          <w:kern w:val="0"/>
          <w:szCs w:val="24"/>
        </w:rPr>
        <w:lastRenderedPageBreak/>
        <w:t>Раздел II. Макроэкономические показатели развития транспорта в России</w:t>
      </w:r>
      <w:bookmarkEnd w:id="92"/>
    </w:p>
    <w:p w14:paraId="4F0771BA" w14:textId="77777777" w:rsidR="008C20C8" w:rsidRPr="00890238" w:rsidRDefault="008C20C8" w:rsidP="008C20C8">
      <w:pPr>
        <w:pStyle w:val="2"/>
        <w:autoSpaceDE w:val="0"/>
        <w:spacing w:after="60"/>
        <w:rPr>
          <w:rFonts w:ascii="Roboto Condensed" w:hAnsi="Roboto Condensed"/>
        </w:rPr>
      </w:pPr>
      <w:bookmarkStart w:id="93" w:name="_Toc94775836"/>
      <w:r w:rsidRPr="00890238">
        <w:rPr>
          <w:rFonts w:ascii="Roboto Condensed" w:hAnsi="Roboto Condensed"/>
        </w:rPr>
        <w:t>Состояние и показатели железнодорожного транспорта России</w:t>
      </w:r>
      <w:r w:rsidRPr="00890238">
        <w:rPr>
          <w:rFonts w:ascii="Roboto Condensed" w:hAnsi="Roboto Condensed" w:cs="ZWAdobeF"/>
          <w:i w:val="0"/>
          <w:color w:val="auto"/>
          <w:sz w:val="2"/>
          <w:szCs w:val="2"/>
        </w:rPr>
        <w:t>29F</w:t>
      </w:r>
      <w:bookmarkEnd w:id="93"/>
    </w:p>
    <w:p w14:paraId="21D20A35" w14:textId="77777777" w:rsidR="00C3562D" w:rsidRPr="00890238" w:rsidRDefault="00C3562D" w:rsidP="00C3562D">
      <w:pPr>
        <w:pStyle w:val="2"/>
        <w:jc w:val="both"/>
        <w:rPr>
          <w:rFonts w:ascii="Roboto Condensed" w:hAnsi="Roboto Condensed"/>
        </w:rPr>
      </w:pPr>
      <w:bookmarkStart w:id="94" w:name="_Toc341458225"/>
      <w:bookmarkStart w:id="95" w:name="_Toc501116032"/>
      <w:bookmarkStart w:id="96" w:name="_Toc532557255"/>
      <w:bookmarkStart w:id="97" w:name="_Toc11918290"/>
      <w:bookmarkStart w:id="98" w:name="_Toc291525552"/>
      <w:bookmarkStart w:id="99" w:name="_Toc292794946"/>
      <w:bookmarkStart w:id="100" w:name="_Toc341458226"/>
      <w:bookmarkStart w:id="101" w:name="_Toc292794944"/>
      <w:bookmarkStart w:id="102" w:name="_Toc94775837"/>
      <w:r w:rsidRPr="00890238">
        <w:rPr>
          <w:rFonts w:ascii="Roboto Condensed" w:hAnsi="Roboto Condensed"/>
        </w:rPr>
        <w:t>2.1 Состояние и показатели транспортного комплекса России</w:t>
      </w:r>
      <w:bookmarkEnd w:id="94"/>
      <w:bookmarkEnd w:id="95"/>
      <w:bookmarkEnd w:id="96"/>
      <w:bookmarkEnd w:id="97"/>
    </w:p>
    <w:p w14:paraId="11DE5D49" w14:textId="16807316" w:rsidR="00C3562D" w:rsidRPr="00890238" w:rsidRDefault="00C3562D" w:rsidP="00C3562D">
      <w:pPr>
        <w:pStyle w:val="a5"/>
        <w:rPr>
          <w:rFonts w:ascii="Roboto Condensed" w:hAnsi="Roboto Condensed"/>
        </w:rPr>
      </w:pPr>
      <w:r w:rsidRPr="00890238">
        <w:rPr>
          <w:rFonts w:ascii="Roboto Condensed" w:hAnsi="Roboto Condensed"/>
        </w:rPr>
        <w:t xml:space="preserve">Транспортная сеть России является одной из самых протяженных в мире и включает в себя Х автомобильных дорог с твердым покрытием, Х железнодорожных путей общего пользования, водных судоходных путей, Х км трубопроводов. </w:t>
      </w:r>
    </w:p>
    <w:p w14:paraId="1AAD7EAE" w14:textId="77777777" w:rsidR="00C3562D" w:rsidRPr="00890238" w:rsidRDefault="00C3562D" w:rsidP="00C3562D">
      <w:pPr>
        <w:pStyle w:val="a5"/>
        <w:rPr>
          <w:rFonts w:ascii="Roboto Condensed" w:hAnsi="Roboto Condensed"/>
        </w:rPr>
      </w:pPr>
      <w:r w:rsidRPr="00890238">
        <w:rPr>
          <w:rFonts w:ascii="Roboto Condensed" w:hAnsi="Roboto Condensed"/>
        </w:rPr>
        <w:t>&lt;…&gt;</w:t>
      </w:r>
    </w:p>
    <w:p w14:paraId="238AE46B" w14:textId="3A0B9A6D" w:rsidR="00C468D2" w:rsidRPr="00890238" w:rsidRDefault="00C468D2" w:rsidP="00C468D2">
      <w:pPr>
        <w:pStyle w:val="a5"/>
        <w:rPr>
          <w:rFonts w:ascii="Roboto Condensed" w:hAnsi="Roboto Condensed"/>
        </w:rPr>
      </w:pPr>
      <w:r w:rsidRPr="00890238">
        <w:rPr>
          <w:rFonts w:ascii="Roboto Condensed" w:hAnsi="Roboto Condensed"/>
        </w:rPr>
        <w:t xml:space="preserve">В структуре перевозок грузов в России преобладает автомобильный транспорт: с 2016 по 2019 гг. его доля последовательно росла, однако </w:t>
      </w:r>
      <w:r w:rsidRPr="00890238">
        <w:rPr>
          <w:rFonts w:ascii="Roboto Condensed" w:hAnsi="Roboto Condensed"/>
          <w:lang w:val="en-US"/>
        </w:rPr>
        <w:t>c</w:t>
      </w:r>
      <w:r w:rsidRPr="00890238">
        <w:rPr>
          <w:rFonts w:ascii="Roboto Condensed" w:hAnsi="Roboto Condensed"/>
        </w:rPr>
        <w:t xml:space="preserve"> 2020 г. доля сокращалась: на Х в 2020 г. и на Х в 2021 г.</w:t>
      </w:r>
    </w:p>
    <w:tbl>
      <w:tblPr>
        <w:tblW w:w="0" w:type="auto"/>
        <w:jc w:val="right"/>
        <w:tblCellMar>
          <w:left w:w="0" w:type="dxa"/>
          <w:right w:w="0" w:type="dxa"/>
        </w:tblCellMar>
        <w:tblLook w:val="04A0" w:firstRow="1" w:lastRow="0" w:firstColumn="1" w:lastColumn="0" w:noHBand="0" w:noVBand="1"/>
      </w:tblPr>
      <w:tblGrid>
        <w:gridCol w:w="4848"/>
        <w:gridCol w:w="4848"/>
      </w:tblGrid>
      <w:tr w:rsidR="00C3562D" w:rsidRPr="00890238" w14:paraId="526B6EF7" w14:textId="77777777" w:rsidTr="00211AD0">
        <w:trPr>
          <w:jc w:val="right"/>
        </w:trPr>
        <w:tc>
          <w:tcPr>
            <w:tcW w:w="4848" w:type="dxa"/>
            <w:shd w:val="clear" w:color="auto" w:fill="auto"/>
          </w:tcPr>
          <w:p w14:paraId="47A20249" w14:textId="6CF364BF" w:rsidR="00C3562D" w:rsidRPr="00890238" w:rsidRDefault="00C3562D" w:rsidP="00C3562D">
            <w:pPr>
              <w:pStyle w:val="a5"/>
              <w:keepNext/>
              <w:spacing w:before="80"/>
              <w:ind w:left="0" w:firstLine="57"/>
              <w:jc w:val="center"/>
              <w:rPr>
                <w:rFonts w:ascii="Roboto Condensed" w:hAnsi="Roboto Condensed"/>
              </w:rPr>
            </w:pPr>
            <w:bookmarkStart w:id="103" w:name="_Toc496091772"/>
            <w:r w:rsidRPr="00890238">
              <w:rPr>
                <w:rFonts w:ascii="Roboto Condensed" w:hAnsi="Roboto Condensed"/>
              </w:rPr>
              <w:t xml:space="preserve">Рисунок </w:t>
            </w:r>
            <w:r w:rsidR="0068067E" w:rsidRPr="00890238">
              <w:rPr>
                <w:rFonts w:ascii="Roboto Condensed" w:hAnsi="Roboto Condensed"/>
                <w:noProof/>
              </w:rPr>
              <w:t>6</w:t>
            </w:r>
            <w:r w:rsidRPr="00890238">
              <w:rPr>
                <w:rFonts w:ascii="Roboto Condensed" w:hAnsi="Roboto Condensed"/>
              </w:rPr>
              <w:t xml:space="preserve">. </w:t>
            </w:r>
            <w:bookmarkStart w:id="104" w:name="_Toc487025365"/>
            <w:bookmarkStart w:id="105" w:name="_Toc57967829"/>
            <w:r w:rsidRPr="00890238">
              <w:rPr>
                <w:rFonts w:ascii="Roboto Condensed" w:hAnsi="Roboto Condensed"/>
              </w:rPr>
              <w:t>Динамика объемов перевозок грузов по видам транспорта в России в 2014-2021гг., млрд тонн</w:t>
            </w:r>
            <w:bookmarkEnd w:id="103"/>
            <w:bookmarkEnd w:id="104"/>
            <w:bookmarkEnd w:id="105"/>
          </w:p>
        </w:tc>
        <w:tc>
          <w:tcPr>
            <w:tcW w:w="4848" w:type="dxa"/>
            <w:shd w:val="clear" w:color="auto" w:fill="auto"/>
          </w:tcPr>
          <w:p w14:paraId="2D3E846F" w14:textId="741E2CA9" w:rsidR="00C3562D" w:rsidRPr="00890238" w:rsidRDefault="00C3562D" w:rsidP="00C3562D">
            <w:pPr>
              <w:pStyle w:val="a5"/>
              <w:keepNext/>
              <w:spacing w:before="80"/>
              <w:ind w:left="0" w:firstLine="57"/>
              <w:jc w:val="center"/>
              <w:rPr>
                <w:rFonts w:ascii="Roboto Condensed" w:hAnsi="Roboto Condensed"/>
              </w:rPr>
            </w:pPr>
            <w:bookmarkStart w:id="106" w:name="_Toc496091773"/>
            <w:r w:rsidRPr="00890238">
              <w:rPr>
                <w:rFonts w:ascii="Roboto Condensed" w:hAnsi="Roboto Condensed"/>
              </w:rPr>
              <w:t xml:space="preserve">Рисунок </w:t>
            </w:r>
            <w:r w:rsidR="0068067E" w:rsidRPr="00890238">
              <w:rPr>
                <w:rFonts w:ascii="Roboto Condensed" w:hAnsi="Roboto Condensed"/>
                <w:noProof/>
              </w:rPr>
              <w:t>7</w:t>
            </w:r>
            <w:r w:rsidRPr="00890238">
              <w:rPr>
                <w:rFonts w:ascii="Roboto Condensed" w:hAnsi="Roboto Condensed"/>
              </w:rPr>
              <w:t xml:space="preserve">. </w:t>
            </w:r>
            <w:bookmarkStart w:id="107" w:name="_Toc487025366"/>
            <w:bookmarkStart w:id="108" w:name="_Toc57967830"/>
            <w:r w:rsidRPr="00890238">
              <w:rPr>
                <w:rFonts w:ascii="Roboto Condensed" w:hAnsi="Roboto Condensed"/>
              </w:rPr>
              <w:t>Структура объемов перевозок грузов по видам транспорта в России в 2014-2021 гг., %</w:t>
            </w:r>
            <w:bookmarkEnd w:id="106"/>
            <w:bookmarkEnd w:id="107"/>
            <w:bookmarkEnd w:id="108"/>
          </w:p>
        </w:tc>
      </w:tr>
      <w:tr w:rsidR="00C3562D" w:rsidRPr="00890238" w14:paraId="17C03941" w14:textId="77777777" w:rsidTr="00211AD0">
        <w:trPr>
          <w:jc w:val="right"/>
        </w:trPr>
        <w:tc>
          <w:tcPr>
            <w:tcW w:w="4848" w:type="dxa"/>
            <w:shd w:val="clear" w:color="auto" w:fill="auto"/>
          </w:tcPr>
          <w:p w14:paraId="7E8CCEFF" w14:textId="77777777" w:rsidR="00C3562D" w:rsidRPr="00890238" w:rsidRDefault="00C3562D" w:rsidP="007E30D1">
            <w:pPr>
              <w:pStyle w:val="a5"/>
              <w:keepNext/>
              <w:ind w:left="0" w:firstLine="0"/>
              <w:rPr>
                <w:rFonts w:ascii="Roboto Condensed" w:hAnsi="Roboto Condensed"/>
              </w:rPr>
            </w:pPr>
            <w:r w:rsidRPr="00890238">
              <w:rPr>
                <w:rFonts w:ascii="Roboto Condensed" w:hAnsi="Roboto Condensed"/>
                <w:noProof/>
              </w:rPr>
              <w:drawing>
                <wp:inline distT="0" distB="0" distL="0" distR="0" wp14:anchorId="6B7245E1" wp14:editId="06A4C353">
                  <wp:extent cx="3083560" cy="1743710"/>
                  <wp:effectExtent l="0" t="0" r="2540" b="0"/>
                  <wp:docPr id="12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48" w:type="dxa"/>
            <w:shd w:val="clear" w:color="auto" w:fill="auto"/>
          </w:tcPr>
          <w:p w14:paraId="7AEE0199" w14:textId="77777777" w:rsidR="00C3562D" w:rsidRPr="00890238" w:rsidRDefault="00C3562D" w:rsidP="007E30D1">
            <w:pPr>
              <w:pStyle w:val="a5"/>
              <w:keepNext/>
              <w:ind w:left="0" w:firstLine="0"/>
              <w:rPr>
                <w:rFonts w:ascii="Roboto Condensed" w:hAnsi="Roboto Condensed"/>
              </w:rPr>
            </w:pPr>
            <w:r w:rsidRPr="00890238">
              <w:rPr>
                <w:rFonts w:ascii="Roboto Condensed" w:hAnsi="Roboto Condensed"/>
                <w:noProof/>
              </w:rPr>
              <w:drawing>
                <wp:inline distT="0" distB="0" distL="0" distR="0" wp14:anchorId="1B0BA49E" wp14:editId="79E60D35">
                  <wp:extent cx="3083560" cy="1743710"/>
                  <wp:effectExtent l="0" t="0" r="2540" b="0"/>
                  <wp:docPr id="13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3562D" w:rsidRPr="00890238" w14:paraId="018BD3F9" w14:textId="77777777" w:rsidTr="00211AD0">
        <w:trPr>
          <w:jc w:val="right"/>
        </w:trPr>
        <w:tc>
          <w:tcPr>
            <w:tcW w:w="4848" w:type="dxa"/>
            <w:shd w:val="clear" w:color="auto" w:fill="auto"/>
          </w:tcPr>
          <w:p w14:paraId="44613107" w14:textId="77777777" w:rsidR="00C3562D" w:rsidRPr="00890238" w:rsidRDefault="00C3562D" w:rsidP="007E30D1">
            <w:pPr>
              <w:pStyle w:val="a5"/>
              <w:spacing w:after="120"/>
              <w:ind w:left="0" w:firstLine="0"/>
              <w:jc w:val="right"/>
              <w:rPr>
                <w:rFonts w:ascii="Roboto Condensed" w:hAnsi="Roboto Condensed"/>
              </w:rPr>
            </w:pPr>
            <w:r w:rsidRPr="00890238">
              <w:rPr>
                <w:rFonts w:ascii="Roboto Condensed" w:hAnsi="Roboto Condensed"/>
                <w:i/>
                <w:sz w:val="16"/>
                <w:szCs w:val="16"/>
              </w:rPr>
              <w:t>Источник: ФСГС</w:t>
            </w:r>
          </w:p>
        </w:tc>
        <w:tc>
          <w:tcPr>
            <w:tcW w:w="4848" w:type="dxa"/>
            <w:shd w:val="clear" w:color="auto" w:fill="auto"/>
          </w:tcPr>
          <w:p w14:paraId="5FA2BF25" w14:textId="77777777" w:rsidR="00C3562D" w:rsidRPr="00890238" w:rsidRDefault="00C3562D" w:rsidP="007E30D1">
            <w:pPr>
              <w:pStyle w:val="a5"/>
              <w:spacing w:after="120"/>
              <w:ind w:left="0" w:firstLine="0"/>
              <w:jc w:val="right"/>
              <w:rPr>
                <w:rFonts w:ascii="Roboto Condensed" w:hAnsi="Roboto Condensed"/>
              </w:rPr>
            </w:pPr>
            <w:r w:rsidRPr="00890238">
              <w:rPr>
                <w:rFonts w:ascii="Roboto Condensed" w:hAnsi="Roboto Condensed"/>
                <w:i/>
                <w:sz w:val="16"/>
                <w:szCs w:val="16"/>
              </w:rPr>
              <w:t>Источник: ФСГС</w:t>
            </w:r>
          </w:p>
        </w:tc>
      </w:tr>
    </w:tbl>
    <w:p w14:paraId="610DA79E" w14:textId="17E994E7" w:rsidR="00C86439" w:rsidRPr="00C86439" w:rsidRDefault="00C86439" w:rsidP="003D5016">
      <w:pPr>
        <w:pStyle w:val="a5"/>
        <w:rPr>
          <w:rFonts w:ascii="Roboto Condensed" w:hAnsi="Roboto Condensed"/>
          <w:lang w:val="en-US"/>
        </w:rPr>
      </w:pPr>
      <w:r>
        <w:rPr>
          <w:rFonts w:ascii="Roboto Condensed" w:hAnsi="Roboto Condensed"/>
          <w:lang w:val="en-US"/>
        </w:rPr>
        <w:t>&lt;…&gt;</w:t>
      </w:r>
    </w:p>
    <w:p w14:paraId="4513CFF0" w14:textId="02DB433B" w:rsidR="003D5016" w:rsidRPr="00C86439" w:rsidRDefault="00C86439" w:rsidP="003D5016">
      <w:pPr>
        <w:pStyle w:val="a5"/>
        <w:rPr>
          <w:rFonts w:ascii="Roboto Condensed" w:hAnsi="Roboto Condensed"/>
        </w:rPr>
      </w:pPr>
      <w:r w:rsidRPr="00C87EEC">
        <w:rPr>
          <w:rFonts w:ascii="Roboto Condensed" w:hAnsi="Roboto Condensed"/>
        </w:rPr>
        <w:t xml:space="preserve">В структуре перевозок грузов по видам транспорта доля автомобильных грузоперевозок выросла на </w:t>
      </w:r>
      <w:r>
        <w:rPr>
          <w:rFonts w:ascii="Roboto Condensed" w:hAnsi="Roboto Condensed"/>
          <w:lang w:val="en-US"/>
        </w:rPr>
        <w:t>X</w:t>
      </w:r>
      <w:r w:rsidRPr="00C87EEC">
        <w:rPr>
          <w:rFonts w:ascii="Roboto Condensed" w:hAnsi="Roboto Condensed"/>
        </w:rPr>
        <w:t xml:space="preserve"> за 9 мес. 2022, сравнительно с этим же периодом в 2021 году, уровень железнодорожных перевозок упал на </w:t>
      </w:r>
      <w:r>
        <w:rPr>
          <w:rFonts w:ascii="Roboto Condensed" w:hAnsi="Roboto Condensed"/>
          <w:lang w:val="en-US"/>
        </w:rPr>
        <w:t>X</w:t>
      </w:r>
      <w:r w:rsidRPr="00C87EEC">
        <w:rPr>
          <w:rFonts w:ascii="Roboto Condensed" w:hAnsi="Roboto Condensed"/>
        </w:rPr>
        <w:t xml:space="preserve"> и доля трубопроводной транспортировки – тоже на </w:t>
      </w:r>
      <w:r>
        <w:rPr>
          <w:rFonts w:ascii="Roboto Condensed" w:hAnsi="Roboto Condensed"/>
          <w:lang w:val="en-US"/>
        </w:rPr>
        <w:t>X</w:t>
      </w:r>
      <w:r w:rsidRPr="00C86439">
        <w:rPr>
          <w:rFonts w:ascii="Roboto Condensed" w:hAnsi="Roboto Condensed"/>
        </w:rPr>
        <w:t>.</w:t>
      </w:r>
    </w:p>
    <w:tbl>
      <w:tblPr>
        <w:tblW w:w="9722" w:type="dxa"/>
        <w:tblInd w:w="226" w:type="dxa"/>
        <w:tblCellMar>
          <w:left w:w="0" w:type="dxa"/>
          <w:right w:w="0" w:type="dxa"/>
        </w:tblCellMar>
        <w:tblLook w:val="04A0" w:firstRow="1" w:lastRow="0" w:firstColumn="1" w:lastColumn="0" w:noHBand="0" w:noVBand="1"/>
      </w:tblPr>
      <w:tblGrid>
        <w:gridCol w:w="5102"/>
        <w:gridCol w:w="4620"/>
      </w:tblGrid>
      <w:tr w:rsidR="003D5016" w:rsidRPr="00890238" w14:paraId="037A7F5F" w14:textId="77777777" w:rsidTr="003D5016">
        <w:tc>
          <w:tcPr>
            <w:tcW w:w="5102" w:type="dxa"/>
            <w:hideMark/>
          </w:tcPr>
          <w:p w14:paraId="6E739F40" w14:textId="15496005" w:rsidR="003D5016" w:rsidRPr="00890238" w:rsidRDefault="003D5016">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19</w:t>
            </w:r>
            <w:r w:rsidRPr="00890238">
              <w:rPr>
                <w:rFonts w:ascii="Roboto Condensed" w:hAnsi="Roboto Condensed"/>
              </w:rPr>
              <w:t>. Динамика перевозок грузов по видам транспорта в России за 9 мес. 2014-2022 гг., млрд тонн</w:t>
            </w:r>
          </w:p>
        </w:tc>
        <w:tc>
          <w:tcPr>
            <w:tcW w:w="4620" w:type="dxa"/>
            <w:hideMark/>
          </w:tcPr>
          <w:p w14:paraId="64B15E46" w14:textId="46D8E8F0" w:rsidR="003D5016" w:rsidRPr="00890238" w:rsidRDefault="003D5016">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20</w:t>
            </w:r>
            <w:r w:rsidRPr="00890238">
              <w:rPr>
                <w:rFonts w:ascii="Roboto Condensed" w:hAnsi="Roboto Condensed"/>
              </w:rPr>
              <w:t>. Структура перевозок грузов по видам транспорта в России за 9 мес. 2014-2022 гг., %</w:t>
            </w:r>
          </w:p>
        </w:tc>
      </w:tr>
      <w:tr w:rsidR="003D5016" w:rsidRPr="00890238" w14:paraId="71A75B9F" w14:textId="77777777" w:rsidTr="003D5016">
        <w:tc>
          <w:tcPr>
            <w:tcW w:w="5102" w:type="dxa"/>
            <w:hideMark/>
          </w:tcPr>
          <w:p w14:paraId="0D750E1F" w14:textId="790DDF7E" w:rsidR="003D5016" w:rsidRPr="00890238" w:rsidRDefault="003D5016">
            <w:pPr>
              <w:pStyle w:val="a5"/>
              <w:keepNext/>
              <w:ind w:left="0" w:firstLine="0"/>
              <w:rPr>
                <w:rFonts w:ascii="Roboto Condensed" w:hAnsi="Roboto Condensed"/>
              </w:rPr>
            </w:pPr>
            <w:r w:rsidRPr="00890238">
              <w:rPr>
                <w:noProof/>
              </w:rPr>
              <w:drawing>
                <wp:inline distT="0" distB="0" distL="0" distR="0" wp14:anchorId="2D16F0FE" wp14:editId="1162095D">
                  <wp:extent cx="3002280" cy="1744980"/>
                  <wp:effectExtent l="0" t="0" r="762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20" w:type="dxa"/>
            <w:hideMark/>
          </w:tcPr>
          <w:p w14:paraId="5EAB6DFD" w14:textId="2AF1625D" w:rsidR="003D5016" w:rsidRPr="00890238" w:rsidRDefault="003D5016">
            <w:pPr>
              <w:pStyle w:val="a5"/>
              <w:keepNext/>
              <w:ind w:left="0" w:firstLine="0"/>
              <w:jc w:val="right"/>
              <w:rPr>
                <w:rFonts w:ascii="Roboto Condensed" w:hAnsi="Roboto Condensed"/>
              </w:rPr>
            </w:pPr>
            <w:r w:rsidRPr="00890238">
              <w:rPr>
                <w:noProof/>
              </w:rPr>
              <w:drawing>
                <wp:inline distT="0" distB="0" distL="0" distR="0" wp14:anchorId="642805CE" wp14:editId="54C52A37">
                  <wp:extent cx="2926080" cy="1722120"/>
                  <wp:effectExtent l="0" t="0" r="762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D5016" w:rsidRPr="00890238" w14:paraId="0FB2382F" w14:textId="77777777" w:rsidTr="003D5016">
        <w:tc>
          <w:tcPr>
            <w:tcW w:w="5102" w:type="dxa"/>
            <w:hideMark/>
          </w:tcPr>
          <w:p w14:paraId="3C72E55D" w14:textId="77777777" w:rsidR="003D5016" w:rsidRPr="00890238" w:rsidRDefault="003D5016">
            <w:pPr>
              <w:pStyle w:val="a5"/>
              <w:spacing w:after="120"/>
              <w:ind w:left="0" w:firstLine="0"/>
              <w:jc w:val="right"/>
              <w:rPr>
                <w:rFonts w:ascii="Roboto Condensed" w:hAnsi="Roboto Condensed"/>
              </w:rPr>
            </w:pPr>
            <w:r w:rsidRPr="00890238">
              <w:rPr>
                <w:rFonts w:ascii="Roboto Condensed" w:hAnsi="Roboto Condensed"/>
                <w:i/>
                <w:sz w:val="16"/>
                <w:szCs w:val="16"/>
              </w:rPr>
              <w:t>Источник: ФСГС</w:t>
            </w:r>
          </w:p>
        </w:tc>
        <w:tc>
          <w:tcPr>
            <w:tcW w:w="4620" w:type="dxa"/>
            <w:hideMark/>
          </w:tcPr>
          <w:p w14:paraId="1ED5EB57" w14:textId="77777777" w:rsidR="003D5016" w:rsidRPr="00890238" w:rsidRDefault="003D5016">
            <w:pPr>
              <w:pStyle w:val="a5"/>
              <w:spacing w:after="120"/>
              <w:ind w:left="0" w:firstLine="0"/>
              <w:jc w:val="right"/>
              <w:rPr>
                <w:rFonts w:ascii="Roboto Condensed" w:hAnsi="Roboto Condensed"/>
              </w:rPr>
            </w:pPr>
            <w:r w:rsidRPr="00890238">
              <w:rPr>
                <w:rFonts w:ascii="Roboto Condensed" w:hAnsi="Roboto Condensed"/>
                <w:i/>
                <w:sz w:val="16"/>
                <w:szCs w:val="16"/>
              </w:rPr>
              <w:t>Источник: ФСГС</w:t>
            </w:r>
          </w:p>
        </w:tc>
      </w:tr>
    </w:tbl>
    <w:p w14:paraId="6C4FAFA7" w14:textId="67E797D8" w:rsidR="00C3562D" w:rsidRPr="00890238" w:rsidRDefault="00C3562D" w:rsidP="00C86439">
      <w:pPr>
        <w:pStyle w:val="a5"/>
        <w:ind w:left="3544" w:firstLine="0"/>
        <w:rPr>
          <w:rFonts w:ascii="Roboto Condensed" w:hAnsi="Roboto Condensed"/>
        </w:rPr>
      </w:pPr>
      <w:r w:rsidRPr="00890238">
        <w:rPr>
          <w:rFonts w:ascii="Roboto Condensed" w:hAnsi="Roboto Condensed"/>
        </w:rPr>
        <w:t>&lt;…&gt;</w:t>
      </w:r>
    </w:p>
    <w:p w14:paraId="09823B4A" w14:textId="7F8ECEC2" w:rsidR="00211AD0" w:rsidRDefault="00C86439" w:rsidP="00211AD0">
      <w:pPr>
        <w:pStyle w:val="a5"/>
        <w:spacing w:after="120"/>
        <w:rPr>
          <w:rFonts w:ascii="Roboto Condensed" w:hAnsi="Roboto Condensed"/>
        </w:rPr>
      </w:pPr>
      <w:r w:rsidRPr="00C87EEC">
        <w:rPr>
          <w:rFonts w:ascii="Roboto Condensed" w:hAnsi="Roboto Condensed"/>
        </w:rPr>
        <w:t xml:space="preserve">Грузооборот транспорта за 9 мес. 2022 г. сократился на </w:t>
      </w:r>
      <w:r>
        <w:rPr>
          <w:rFonts w:ascii="Roboto Condensed" w:hAnsi="Roboto Condensed"/>
          <w:lang w:val="en-US"/>
        </w:rPr>
        <w:t>X</w:t>
      </w:r>
      <w:r w:rsidRPr="00C87EEC">
        <w:rPr>
          <w:rFonts w:ascii="Roboto Condensed" w:hAnsi="Roboto Condensed"/>
        </w:rPr>
        <w:t xml:space="preserve"> до </w:t>
      </w:r>
      <w:r>
        <w:rPr>
          <w:rFonts w:ascii="Roboto Condensed" w:hAnsi="Roboto Condensed"/>
          <w:lang w:val="en-US"/>
        </w:rPr>
        <w:t>X</w:t>
      </w:r>
      <w:r w:rsidRPr="00C87EEC">
        <w:rPr>
          <w:rFonts w:ascii="Roboto Condensed" w:hAnsi="Roboto Condensed"/>
        </w:rPr>
        <w:t xml:space="preserve"> т-км.</w:t>
      </w:r>
    </w:p>
    <w:tbl>
      <w:tblPr>
        <w:tblW w:w="0" w:type="auto"/>
        <w:jc w:val="right"/>
        <w:tblCellMar>
          <w:left w:w="0" w:type="dxa"/>
          <w:right w:w="0" w:type="dxa"/>
        </w:tblCellMar>
        <w:tblLook w:val="04A0" w:firstRow="1" w:lastRow="0" w:firstColumn="1" w:lastColumn="0" w:noHBand="0" w:noVBand="1"/>
      </w:tblPr>
      <w:tblGrid>
        <w:gridCol w:w="7324"/>
      </w:tblGrid>
      <w:tr w:rsidR="00211AD0" w:rsidRPr="00890238" w14:paraId="1D78E55D" w14:textId="77777777" w:rsidTr="00F124A0">
        <w:trPr>
          <w:trHeight w:val="20"/>
          <w:jc w:val="right"/>
        </w:trPr>
        <w:tc>
          <w:tcPr>
            <w:tcW w:w="7324" w:type="dxa"/>
            <w:shd w:val="clear" w:color="auto" w:fill="auto"/>
          </w:tcPr>
          <w:p w14:paraId="64293F93" w14:textId="0F55356E" w:rsidR="00211AD0" w:rsidRPr="00890238" w:rsidRDefault="00211AD0" w:rsidP="00F124A0">
            <w:pPr>
              <w:pStyle w:val="a5"/>
              <w:keepNext/>
              <w:ind w:left="0" w:firstLine="0"/>
              <w:jc w:val="left"/>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29</w:t>
            </w:r>
            <w:r w:rsidRPr="00890238">
              <w:rPr>
                <w:rFonts w:ascii="Roboto Condensed" w:hAnsi="Roboto Condensed"/>
              </w:rPr>
              <w:t xml:space="preserve">. </w:t>
            </w:r>
            <w:bookmarkStart w:id="109" w:name="_Toc57967835"/>
            <w:r w:rsidRPr="00890238">
              <w:rPr>
                <w:rFonts w:ascii="Roboto Condensed" w:hAnsi="Roboto Condensed"/>
              </w:rPr>
              <w:t>Грузооборот транспорта в РФ в I-IV кварталах 2015-2022 гг., млрд т-км</w:t>
            </w:r>
            <w:bookmarkEnd w:id="109"/>
          </w:p>
        </w:tc>
      </w:tr>
      <w:tr w:rsidR="00211AD0" w:rsidRPr="00890238" w14:paraId="285D3B3A" w14:textId="77777777" w:rsidTr="00F124A0">
        <w:trPr>
          <w:trHeight w:val="20"/>
          <w:jc w:val="right"/>
        </w:trPr>
        <w:tc>
          <w:tcPr>
            <w:tcW w:w="7324" w:type="dxa"/>
            <w:shd w:val="clear" w:color="auto" w:fill="auto"/>
          </w:tcPr>
          <w:p w14:paraId="4203D709" w14:textId="7E6A1FC2" w:rsidR="00211AD0" w:rsidRPr="00890238" w:rsidRDefault="00C677CD" w:rsidP="00F124A0">
            <w:pPr>
              <w:pStyle w:val="a5"/>
              <w:keepNext/>
              <w:ind w:left="0" w:firstLine="0"/>
              <w:jc w:val="right"/>
              <w:rPr>
                <w:rFonts w:ascii="Roboto Condensed" w:hAnsi="Roboto Condensed"/>
              </w:rPr>
            </w:pPr>
            <w:r w:rsidRPr="00890238">
              <w:rPr>
                <w:noProof/>
              </w:rPr>
              <w:drawing>
                <wp:inline distT="0" distB="0" distL="0" distR="0" wp14:anchorId="4851408D" wp14:editId="70262A6D">
                  <wp:extent cx="4628515" cy="1698625"/>
                  <wp:effectExtent l="0" t="0" r="63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211AD0" w:rsidRPr="00890238" w14:paraId="2F55506A" w14:textId="77777777" w:rsidTr="00F124A0">
        <w:trPr>
          <w:trHeight w:val="20"/>
          <w:jc w:val="right"/>
        </w:trPr>
        <w:tc>
          <w:tcPr>
            <w:tcW w:w="7324" w:type="dxa"/>
            <w:shd w:val="clear" w:color="auto" w:fill="auto"/>
          </w:tcPr>
          <w:p w14:paraId="1BB5FA70" w14:textId="77777777" w:rsidR="00211AD0" w:rsidRPr="00890238" w:rsidRDefault="00211AD0" w:rsidP="00F124A0">
            <w:pPr>
              <w:pStyle w:val="a5"/>
              <w:spacing w:after="20"/>
              <w:ind w:firstLine="0"/>
              <w:jc w:val="right"/>
              <w:rPr>
                <w:rFonts w:ascii="Roboto Condensed" w:hAnsi="Roboto Condensed"/>
                <w:i/>
                <w:sz w:val="16"/>
                <w:szCs w:val="16"/>
              </w:rPr>
            </w:pPr>
            <w:r w:rsidRPr="00890238">
              <w:rPr>
                <w:rFonts w:ascii="Roboto Condensed" w:hAnsi="Roboto Condensed"/>
                <w:i/>
                <w:sz w:val="16"/>
                <w:szCs w:val="16"/>
              </w:rPr>
              <w:t>Источник: ФСГС</w:t>
            </w:r>
          </w:p>
        </w:tc>
      </w:tr>
    </w:tbl>
    <w:p w14:paraId="47454184" w14:textId="77777777" w:rsidR="00211AD0" w:rsidRPr="00890238" w:rsidRDefault="00C3562D" w:rsidP="00C3562D">
      <w:pPr>
        <w:pStyle w:val="a5"/>
        <w:rPr>
          <w:rFonts w:ascii="Roboto Condensed" w:hAnsi="Roboto Condensed"/>
        </w:rPr>
      </w:pPr>
      <w:r w:rsidRPr="00890238">
        <w:rPr>
          <w:rStyle w:val="FontStyle241"/>
          <w:rFonts w:ascii="Roboto Condensed" w:hAnsi="Roboto Condensed" w:cs="Times New Roman"/>
          <w:szCs w:val="16"/>
        </w:rPr>
        <w:t>&lt;…&gt;</w:t>
      </w:r>
    </w:p>
    <w:p w14:paraId="255B4DEB" w14:textId="12608690" w:rsidR="00C3562D" w:rsidRPr="00890238" w:rsidRDefault="00C3562D" w:rsidP="00C3562D">
      <w:pPr>
        <w:pStyle w:val="a5"/>
        <w:rPr>
          <w:rFonts w:ascii="Roboto Condensed" w:hAnsi="Roboto Condensed"/>
        </w:rPr>
      </w:pPr>
      <w:r w:rsidRPr="00890238">
        <w:rPr>
          <w:rFonts w:ascii="Roboto Condensed" w:hAnsi="Roboto Condensed"/>
        </w:rPr>
        <w:t>На диаграмме приведена динамика среднего расстояния в 201</w:t>
      </w:r>
      <w:r w:rsidR="00211AD0" w:rsidRPr="00890238">
        <w:rPr>
          <w:rFonts w:ascii="Roboto Condensed" w:hAnsi="Roboto Condensed"/>
        </w:rPr>
        <w:t>5</w:t>
      </w:r>
      <w:r w:rsidRPr="00890238">
        <w:rPr>
          <w:rFonts w:ascii="Roboto Condensed" w:hAnsi="Roboto Condensed"/>
        </w:rPr>
        <w:t>-202</w:t>
      </w:r>
      <w:r w:rsidR="00211AD0" w:rsidRPr="00890238">
        <w:rPr>
          <w:rFonts w:ascii="Roboto Condensed" w:hAnsi="Roboto Condensed"/>
        </w:rPr>
        <w:t>2</w:t>
      </w:r>
      <w:r w:rsidRPr="00890238">
        <w:rPr>
          <w:rFonts w:ascii="Roboto Condensed" w:hAnsi="Roboto Condensed"/>
        </w:rPr>
        <w:t xml:space="preserve"> гг. поквартально.</w:t>
      </w:r>
    </w:p>
    <w:tbl>
      <w:tblPr>
        <w:tblW w:w="0" w:type="auto"/>
        <w:jc w:val="right"/>
        <w:tblCellMar>
          <w:left w:w="0" w:type="dxa"/>
          <w:right w:w="0" w:type="dxa"/>
        </w:tblCellMar>
        <w:tblLook w:val="04A0" w:firstRow="1" w:lastRow="0" w:firstColumn="1" w:lastColumn="0" w:noHBand="0" w:noVBand="1"/>
      </w:tblPr>
      <w:tblGrid>
        <w:gridCol w:w="9443"/>
      </w:tblGrid>
      <w:tr w:rsidR="00211AD0" w:rsidRPr="00890238" w14:paraId="7939ABF7" w14:textId="77777777" w:rsidTr="00F124A0">
        <w:trPr>
          <w:trHeight w:val="216"/>
          <w:jc w:val="right"/>
        </w:trPr>
        <w:tc>
          <w:tcPr>
            <w:tcW w:w="9443" w:type="dxa"/>
            <w:shd w:val="clear" w:color="auto" w:fill="auto"/>
          </w:tcPr>
          <w:p w14:paraId="65794ADB" w14:textId="53116150" w:rsidR="00211AD0" w:rsidRPr="00890238" w:rsidRDefault="00211AD0" w:rsidP="00F124A0">
            <w:pPr>
              <w:pStyle w:val="a5"/>
              <w:keepNext/>
              <w:spacing w:before="120"/>
              <w:ind w:left="0" w:firstLine="0"/>
              <w:jc w:val="center"/>
              <w:rPr>
                <w:rFonts w:ascii="Roboto Condensed" w:hAnsi="Roboto Condensed"/>
              </w:rPr>
            </w:pPr>
            <w:bookmarkStart w:id="110" w:name="_Toc496091787"/>
            <w:r w:rsidRPr="00890238">
              <w:rPr>
                <w:rFonts w:ascii="Roboto Condensed" w:hAnsi="Roboto Condensed"/>
              </w:rPr>
              <w:t xml:space="preserve">Рисунок </w:t>
            </w:r>
            <w:r w:rsidRPr="00890238">
              <w:rPr>
                <w:rFonts w:ascii="Roboto Condensed" w:hAnsi="Roboto Condensed"/>
                <w:noProof/>
              </w:rPr>
              <w:t>38</w:t>
            </w:r>
            <w:r w:rsidRPr="00890238">
              <w:rPr>
                <w:rFonts w:ascii="Roboto Condensed" w:hAnsi="Roboto Condensed"/>
              </w:rPr>
              <w:t xml:space="preserve">. </w:t>
            </w:r>
            <w:bookmarkStart w:id="111" w:name="_Toc487025380"/>
            <w:bookmarkStart w:id="112" w:name="_Toc57967844"/>
            <w:r w:rsidRPr="00890238">
              <w:rPr>
                <w:rFonts w:ascii="Roboto Condensed" w:hAnsi="Roboto Condensed"/>
              </w:rPr>
              <w:t>Среднее расстояние перевозки грузов в России в I-IV кварталах 2015-2022 гг., км</w:t>
            </w:r>
            <w:bookmarkEnd w:id="110"/>
            <w:bookmarkEnd w:id="111"/>
            <w:bookmarkEnd w:id="112"/>
          </w:p>
        </w:tc>
      </w:tr>
      <w:tr w:rsidR="00211AD0" w:rsidRPr="00890238" w14:paraId="3EBBA380" w14:textId="77777777" w:rsidTr="00F124A0">
        <w:trPr>
          <w:trHeight w:val="2768"/>
          <w:jc w:val="right"/>
        </w:trPr>
        <w:tc>
          <w:tcPr>
            <w:tcW w:w="9443" w:type="dxa"/>
            <w:shd w:val="clear" w:color="auto" w:fill="auto"/>
          </w:tcPr>
          <w:p w14:paraId="34871EF6" w14:textId="5C92B9DC" w:rsidR="00211AD0" w:rsidRPr="00890238" w:rsidRDefault="00C677CD" w:rsidP="00F124A0">
            <w:pPr>
              <w:pStyle w:val="a5"/>
              <w:keepNext/>
              <w:ind w:left="0" w:firstLine="0"/>
              <w:rPr>
                <w:rFonts w:ascii="Roboto Condensed" w:hAnsi="Roboto Condensed"/>
              </w:rPr>
            </w:pPr>
            <w:r w:rsidRPr="00890238">
              <w:rPr>
                <w:noProof/>
              </w:rPr>
              <w:drawing>
                <wp:inline distT="0" distB="0" distL="0" distR="0" wp14:anchorId="03F10B8F" wp14:editId="5155303C">
                  <wp:extent cx="5985510" cy="190309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211AD0" w:rsidRPr="00890238" w14:paraId="1CD8DB4E" w14:textId="77777777" w:rsidTr="00F124A0">
        <w:trPr>
          <w:trHeight w:val="285"/>
          <w:jc w:val="right"/>
        </w:trPr>
        <w:tc>
          <w:tcPr>
            <w:tcW w:w="9443" w:type="dxa"/>
            <w:shd w:val="clear" w:color="auto" w:fill="auto"/>
          </w:tcPr>
          <w:p w14:paraId="3F7C4110" w14:textId="77777777" w:rsidR="00211AD0" w:rsidRPr="00890238" w:rsidRDefault="00211AD0" w:rsidP="00F124A0">
            <w:pPr>
              <w:pStyle w:val="a5"/>
              <w:spacing w:after="120"/>
              <w:jc w:val="right"/>
              <w:rPr>
                <w:rFonts w:ascii="Roboto Condensed" w:hAnsi="Roboto Condensed"/>
                <w:i/>
                <w:sz w:val="16"/>
                <w:szCs w:val="16"/>
              </w:rPr>
            </w:pPr>
            <w:r w:rsidRPr="00890238">
              <w:rPr>
                <w:rFonts w:ascii="Roboto Condensed" w:hAnsi="Roboto Condensed"/>
                <w:i/>
                <w:sz w:val="16"/>
                <w:szCs w:val="16"/>
              </w:rPr>
              <w:t>Источник: ФСГС</w:t>
            </w:r>
          </w:p>
        </w:tc>
      </w:tr>
    </w:tbl>
    <w:bookmarkEnd w:id="98"/>
    <w:bookmarkEnd w:id="99"/>
    <w:bookmarkEnd w:id="100"/>
    <w:bookmarkEnd w:id="101"/>
    <w:p w14:paraId="6BA2DB3D" w14:textId="539CB9C0" w:rsidR="008C20C8" w:rsidRPr="00890238" w:rsidRDefault="008C20C8" w:rsidP="008C20C8">
      <w:pPr>
        <w:pStyle w:val="3"/>
        <w:rPr>
          <w:rFonts w:ascii="Roboto Condensed" w:hAnsi="Roboto Condensed"/>
        </w:rPr>
      </w:pPr>
      <w:r w:rsidRPr="00890238">
        <w:rPr>
          <w:rFonts w:ascii="Roboto Condensed" w:hAnsi="Roboto Condensed"/>
        </w:rPr>
        <w:t>Основные показатели железнодорожного транспорта</w:t>
      </w:r>
      <w:bookmarkEnd w:id="102"/>
    </w:p>
    <w:p w14:paraId="61C197DD" w14:textId="77777777" w:rsidR="008C20C8" w:rsidRPr="00890238" w:rsidRDefault="008C20C8" w:rsidP="008C20C8">
      <w:pPr>
        <w:pStyle w:val="a5"/>
        <w:rPr>
          <w:rFonts w:ascii="Roboto Condensed" w:hAnsi="Roboto Condensed"/>
        </w:rPr>
      </w:pPr>
      <w:r w:rsidRPr="00890238">
        <w:rPr>
          <w:rFonts w:ascii="Roboto Condensed" w:hAnsi="Roboto Condensed"/>
        </w:rPr>
        <w:t xml:space="preserve">Для деятельности железнодорожного транспорта России остаются свойственны высокий уровень монополизации и консолидация полномочий в сфере регулирования у перевозчика ОАО "РЖД", крупные государственные субсидии и резкое замедление либерализации рынка железнодорожных перевозок и привлечения частных инвестиций на рынок локомотивной тяги. </w:t>
      </w:r>
    </w:p>
    <w:p w14:paraId="1687627D" w14:textId="2F541F2D" w:rsidR="001A1C98" w:rsidRPr="00890238" w:rsidRDefault="00DD1356" w:rsidP="008C20C8">
      <w:pPr>
        <w:ind w:left="2835" w:firstLine="709"/>
        <w:jc w:val="both"/>
        <w:rPr>
          <w:rFonts w:ascii="Roboto Condensed" w:hAnsi="Roboto Condensed"/>
          <w:bCs/>
          <w:sz w:val="20"/>
          <w:szCs w:val="20"/>
          <w:lang w:val="en-US"/>
        </w:rPr>
      </w:pPr>
      <w:r w:rsidRPr="00890238">
        <w:rPr>
          <w:rFonts w:ascii="Roboto Condensed" w:hAnsi="Roboto Condensed"/>
          <w:bCs/>
          <w:sz w:val="20"/>
          <w:szCs w:val="20"/>
          <w:lang w:val="en-US"/>
        </w:rPr>
        <w:t>&lt;…&gt;</w:t>
      </w:r>
    </w:p>
    <w:tbl>
      <w:tblPr>
        <w:tblW w:w="0" w:type="auto"/>
        <w:jc w:val="right"/>
        <w:tblCellMar>
          <w:left w:w="0" w:type="dxa"/>
          <w:right w:w="0" w:type="dxa"/>
        </w:tblCellMar>
        <w:tblLook w:val="04A0" w:firstRow="1" w:lastRow="0" w:firstColumn="1" w:lastColumn="0" w:noHBand="0" w:noVBand="1"/>
      </w:tblPr>
      <w:tblGrid>
        <w:gridCol w:w="7284"/>
      </w:tblGrid>
      <w:tr w:rsidR="008C20C8" w:rsidRPr="00890238" w14:paraId="0A566A01" w14:textId="77777777" w:rsidTr="009E3361">
        <w:trPr>
          <w:trHeight w:val="20"/>
          <w:jc w:val="right"/>
        </w:trPr>
        <w:tc>
          <w:tcPr>
            <w:tcW w:w="7284" w:type="dxa"/>
            <w:shd w:val="clear" w:color="auto" w:fill="auto"/>
          </w:tcPr>
          <w:p w14:paraId="24C73C06" w14:textId="08BE48AF" w:rsidR="008C20C8" w:rsidRPr="00890238" w:rsidRDefault="008C20C8" w:rsidP="00C86439">
            <w:pPr>
              <w:pStyle w:val="a5"/>
              <w:keepNext/>
              <w:spacing w:before="80"/>
              <w:ind w:left="0" w:firstLine="0"/>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10</w:t>
            </w:r>
            <w:r w:rsidRPr="00890238">
              <w:rPr>
                <w:rFonts w:ascii="Roboto Condensed" w:hAnsi="Roboto Condensed"/>
              </w:rPr>
              <w:t>. Погрузка на железнодорожном транспорте в 2014-202</w:t>
            </w:r>
            <w:r w:rsidR="00C86439" w:rsidRPr="00C86439">
              <w:rPr>
                <w:rFonts w:ascii="Roboto Condensed" w:hAnsi="Roboto Condensed"/>
              </w:rPr>
              <w:t>2</w:t>
            </w:r>
            <w:r w:rsidRPr="00890238">
              <w:rPr>
                <w:rFonts w:ascii="Roboto Condensed" w:hAnsi="Roboto Condensed"/>
              </w:rPr>
              <w:t xml:space="preserve"> гг., млн т</w:t>
            </w:r>
          </w:p>
        </w:tc>
      </w:tr>
      <w:tr w:rsidR="008C20C8" w:rsidRPr="00890238" w14:paraId="59036370" w14:textId="77777777" w:rsidTr="009E3361">
        <w:trPr>
          <w:trHeight w:val="20"/>
          <w:jc w:val="right"/>
        </w:trPr>
        <w:tc>
          <w:tcPr>
            <w:tcW w:w="7284" w:type="dxa"/>
            <w:shd w:val="clear" w:color="auto" w:fill="auto"/>
          </w:tcPr>
          <w:p w14:paraId="302D6834" w14:textId="400138C4" w:rsidR="008C20C8" w:rsidRPr="00890238" w:rsidRDefault="00C86439" w:rsidP="000A2C1F">
            <w:pPr>
              <w:pStyle w:val="a5"/>
              <w:keepNext/>
              <w:ind w:left="0" w:firstLine="0"/>
              <w:rPr>
                <w:rFonts w:ascii="Roboto Condensed" w:hAnsi="Roboto Condensed"/>
              </w:rPr>
            </w:pPr>
            <w:r w:rsidRPr="00C87EEC">
              <w:rPr>
                <w:rFonts w:ascii="Roboto Condensed" w:hAnsi="Roboto Condensed"/>
                <w:noProof/>
              </w:rPr>
              <w:drawing>
                <wp:inline distT="0" distB="0" distL="0" distR="0" wp14:anchorId="09EB8069" wp14:editId="2AAA0161">
                  <wp:extent cx="4597879" cy="1621155"/>
                  <wp:effectExtent l="0" t="0" r="0" b="0"/>
                  <wp:docPr id="1859"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C20C8" w:rsidRPr="00890238" w14:paraId="1D34B042" w14:textId="77777777" w:rsidTr="009E3361">
        <w:trPr>
          <w:trHeight w:val="20"/>
          <w:jc w:val="right"/>
        </w:trPr>
        <w:tc>
          <w:tcPr>
            <w:tcW w:w="7284" w:type="dxa"/>
            <w:shd w:val="clear" w:color="auto" w:fill="auto"/>
          </w:tcPr>
          <w:p w14:paraId="720AA3A4" w14:textId="77777777" w:rsidR="008C20C8" w:rsidRPr="00890238" w:rsidRDefault="008C20C8" w:rsidP="000A2C1F">
            <w:pPr>
              <w:pStyle w:val="a5"/>
              <w:spacing w:after="120"/>
              <w:ind w:right="-90" w:hanging="283"/>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ОАО "РЖД", Росстата</w:t>
            </w:r>
          </w:p>
        </w:tc>
      </w:tr>
    </w:tbl>
    <w:p w14:paraId="4F20E931" w14:textId="2752B9E8" w:rsidR="005C7CD5" w:rsidRPr="00890238" w:rsidRDefault="005C7CD5" w:rsidP="0042103F">
      <w:pPr>
        <w:pStyle w:val="a5"/>
        <w:rPr>
          <w:rFonts w:ascii="Roboto Condensed" w:hAnsi="Roboto Condensed"/>
          <w:bCs/>
        </w:rPr>
      </w:pPr>
      <w:r w:rsidRPr="00890238">
        <w:rPr>
          <w:rFonts w:ascii="Roboto Condensed" w:hAnsi="Roboto Condensed"/>
          <w:bCs/>
        </w:rPr>
        <w:t xml:space="preserve">Погрузка на сети ОАО "РЖД" в I пол. 2022 года сократилась на Х до Х т. </w:t>
      </w:r>
    </w:p>
    <w:p w14:paraId="3C9EEC98" w14:textId="1C9420DB" w:rsidR="005C7CD5" w:rsidRPr="00890238" w:rsidRDefault="005C7CD5" w:rsidP="0042103F">
      <w:pPr>
        <w:pStyle w:val="a5"/>
        <w:rPr>
          <w:rFonts w:ascii="Roboto Condensed" w:hAnsi="Roboto Condensed"/>
          <w:bCs/>
        </w:rPr>
      </w:pPr>
      <w:r w:rsidRPr="00890238">
        <w:rPr>
          <w:rStyle w:val="FontStyle241"/>
          <w:rFonts w:ascii="Roboto Condensed" w:hAnsi="Roboto Condensed" w:cs="Times New Roman"/>
          <w:szCs w:val="16"/>
        </w:rPr>
        <w:t>&lt;…&gt;</w:t>
      </w:r>
    </w:p>
    <w:p w14:paraId="37E75D5C" w14:textId="77777777" w:rsidR="005C7CD5" w:rsidRPr="00890238" w:rsidRDefault="005C7CD5" w:rsidP="005C7CD5">
      <w:pPr>
        <w:pStyle w:val="a5"/>
        <w:rPr>
          <w:rFonts w:ascii="Roboto Condensed" w:hAnsi="Roboto Condensed"/>
        </w:rPr>
      </w:pPr>
      <w:r w:rsidRPr="00890238">
        <w:rPr>
          <w:rFonts w:ascii="Roboto Condensed" w:hAnsi="Roboto Condensed"/>
          <w:bCs/>
        </w:rPr>
        <w:t xml:space="preserve">На диаграмме представлена </w:t>
      </w:r>
      <w:r w:rsidRPr="00890238">
        <w:rPr>
          <w:rFonts w:ascii="Roboto Condensed" w:hAnsi="Roboto Condensed"/>
        </w:rPr>
        <w:t>поквартальная динамика погрузки в 2016-2022 гг., рассчитанная по данным ОАО "РЖД".</w:t>
      </w:r>
    </w:p>
    <w:tbl>
      <w:tblPr>
        <w:tblW w:w="0" w:type="auto"/>
        <w:jc w:val="center"/>
        <w:tblCellMar>
          <w:left w:w="0" w:type="dxa"/>
          <w:right w:w="0" w:type="dxa"/>
        </w:tblCellMar>
        <w:tblLook w:val="04A0" w:firstRow="1" w:lastRow="0" w:firstColumn="1" w:lastColumn="0" w:noHBand="0" w:noVBand="1"/>
      </w:tblPr>
      <w:tblGrid>
        <w:gridCol w:w="9553"/>
      </w:tblGrid>
      <w:tr w:rsidR="00211AD0" w:rsidRPr="00890238" w14:paraId="5D81D903" w14:textId="77777777" w:rsidTr="00F124A0">
        <w:trPr>
          <w:trHeight w:val="20"/>
          <w:jc w:val="center"/>
        </w:trPr>
        <w:tc>
          <w:tcPr>
            <w:tcW w:w="9553" w:type="dxa"/>
            <w:shd w:val="clear" w:color="auto" w:fill="auto"/>
          </w:tcPr>
          <w:p w14:paraId="10210322" w14:textId="74238DE1" w:rsidR="00211AD0" w:rsidRPr="00890238" w:rsidRDefault="00211AD0" w:rsidP="00F124A0">
            <w:pPr>
              <w:pStyle w:val="a5"/>
              <w:keepNext/>
              <w:spacing w:before="60"/>
              <w:ind w:left="0"/>
              <w:jc w:val="center"/>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40</w:t>
            </w:r>
            <w:r w:rsidRPr="00890238">
              <w:rPr>
                <w:rFonts w:ascii="Roboto Condensed" w:hAnsi="Roboto Condensed"/>
              </w:rPr>
              <w:t>. Погрузка на железнодорожном транспорте России в 2016-2022 гг., млн тонн</w:t>
            </w:r>
          </w:p>
        </w:tc>
      </w:tr>
      <w:tr w:rsidR="00211AD0" w:rsidRPr="00890238" w14:paraId="1769F9A7" w14:textId="77777777" w:rsidTr="00F124A0">
        <w:trPr>
          <w:trHeight w:val="20"/>
          <w:jc w:val="center"/>
        </w:trPr>
        <w:tc>
          <w:tcPr>
            <w:tcW w:w="9553" w:type="dxa"/>
            <w:shd w:val="clear" w:color="auto" w:fill="auto"/>
          </w:tcPr>
          <w:p w14:paraId="596F21A1" w14:textId="10B45EB9" w:rsidR="00211AD0" w:rsidRPr="00890238" w:rsidRDefault="00C677CD" w:rsidP="00F124A0">
            <w:pPr>
              <w:pStyle w:val="a5"/>
              <w:keepNext/>
              <w:ind w:left="0" w:firstLine="0"/>
              <w:rPr>
                <w:rFonts w:ascii="Roboto Condensed" w:hAnsi="Roboto Condensed"/>
              </w:rPr>
            </w:pPr>
            <w:r w:rsidRPr="00890238">
              <w:rPr>
                <w:noProof/>
              </w:rPr>
              <w:drawing>
                <wp:inline distT="0" distB="0" distL="0" distR="0" wp14:anchorId="72A2923B" wp14:editId="61D0D605">
                  <wp:extent cx="6012180" cy="194564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211AD0" w:rsidRPr="00890238" w14:paraId="79D3946F" w14:textId="77777777" w:rsidTr="00F124A0">
        <w:trPr>
          <w:trHeight w:val="20"/>
          <w:jc w:val="center"/>
        </w:trPr>
        <w:tc>
          <w:tcPr>
            <w:tcW w:w="9553" w:type="dxa"/>
            <w:shd w:val="clear" w:color="auto" w:fill="auto"/>
          </w:tcPr>
          <w:p w14:paraId="579B3F2D" w14:textId="77777777" w:rsidR="00211AD0" w:rsidRPr="00890238" w:rsidRDefault="00211AD0" w:rsidP="00F124A0">
            <w:pPr>
              <w:pStyle w:val="a5"/>
              <w:ind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ОАО "РЖД"</w:t>
            </w:r>
          </w:p>
        </w:tc>
      </w:tr>
    </w:tbl>
    <w:p w14:paraId="457B0089" w14:textId="6191E6FA" w:rsidR="008C20C8" w:rsidRPr="00890238" w:rsidRDefault="008C20C8" w:rsidP="008C20C8">
      <w:pPr>
        <w:pStyle w:val="a5"/>
        <w:jc w:val="right"/>
        <w:rPr>
          <w:rFonts w:ascii="Roboto Condensed" w:hAnsi="Roboto Condensed"/>
          <w:i/>
          <w:sz w:val="16"/>
          <w:szCs w:val="16"/>
        </w:rPr>
      </w:pPr>
    </w:p>
    <w:p w14:paraId="1AD06CA0" w14:textId="167F55C4" w:rsidR="008C20C8" w:rsidRPr="00890238" w:rsidRDefault="008C20C8" w:rsidP="008C20C8">
      <w:pPr>
        <w:pStyle w:val="3"/>
        <w:keepNext w:val="0"/>
        <w:widowControl w:val="0"/>
        <w:spacing w:before="120"/>
        <w:ind w:left="2835"/>
        <w:jc w:val="center"/>
        <w:rPr>
          <w:rFonts w:ascii="Roboto Condensed" w:hAnsi="Roboto Condensed"/>
          <w:sz w:val="20"/>
          <w:szCs w:val="20"/>
        </w:rPr>
      </w:pPr>
      <w:bookmarkStart w:id="113" w:name="_Toc94775838"/>
      <w:r w:rsidRPr="00890238">
        <w:rPr>
          <w:rFonts w:ascii="Roboto Condensed" w:hAnsi="Roboto Condensed"/>
          <w:sz w:val="20"/>
          <w:szCs w:val="20"/>
        </w:rPr>
        <w:t>Грузооборот и объем перевозок</w:t>
      </w:r>
      <w:r w:rsidR="003442FA" w:rsidRPr="00890238">
        <w:rPr>
          <w:rStyle w:val="ae"/>
          <w:rFonts w:ascii="Roboto Condensed" w:hAnsi="Roboto Condensed"/>
          <w:sz w:val="20"/>
          <w:szCs w:val="20"/>
        </w:rPr>
        <w:footnoteReference w:id="27"/>
      </w:r>
      <w:r w:rsidRPr="00890238">
        <w:rPr>
          <w:rFonts w:ascii="Roboto Condensed" w:hAnsi="Roboto Condensed"/>
          <w:sz w:val="20"/>
          <w:szCs w:val="20"/>
        </w:rPr>
        <w:t xml:space="preserve"> железнодорожным транспортом</w:t>
      </w:r>
      <w:bookmarkEnd w:id="113"/>
    </w:p>
    <w:p w14:paraId="48E3FC55" w14:textId="603237DF" w:rsidR="008C20C8" w:rsidRPr="00890238" w:rsidRDefault="008C20C8" w:rsidP="008C20C8">
      <w:pPr>
        <w:pStyle w:val="a5"/>
        <w:widowControl w:val="0"/>
        <w:autoSpaceDE w:val="0"/>
        <w:rPr>
          <w:rFonts w:ascii="Roboto Condensed" w:hAnsi="Roboto Condensed"/>
          <w:szCs w:val="16"/>
        </w:rPr>
      </w:pPr>
      <w:r w:rsidRPr="00890238">
        <w:rPr>
          <w:rFonts w:ascii="Roboto Condensed" w:hAnsi="Roboto Condensed"/>
          <w:szCs w:val="16"/>
        </w:rPr>
        <w:t xml:space="preserve">В 2021 году объем перевозок увеличился на </w:t>
      </w:r>
      <w:r w:rsidR="00DD1356" w:rsidRPr="00890238">
        <w:rPr>
          <w:rFonts w:ascii="Roboto Condensed" w:hAnsi="Roboto Condensed"/>
          <w:bCs/>
          <w:lang w:val="en-US"/>
        </w:rPr>
        <w:t>X</w:t>
      </w:r>
      <w:r w:rsidRPr="00890238">
        <w:rPr>
          <w:rFonts w:ascii="Roboto Condensed" w:hAnsi="Roboto Condensed"/>
          <w:szCs w:val="16"/>
        </w:rPr>
        <w:t xml:space="preserve"> до </w:t>
      </w:r>
      <w:r w:rsidR="00DD1356" w:rsidRPr="00890238">
        <w:rPr>
          <w:rFonts w:ascii="Roboto Condensed" w:hAnsi="Roboto Condensed"/>
          <w:bCs/>
          <w:lang w:val="en-US"/>
        </w:rPr>
        <w:t>X</w:t>
      </w:r>
      <w:r w:rsidR="00DD1356" w:rsidRPr="00890238">
        <w:rPr>
          <w:rFonts w:ascii="Roboto Condensed" w:hAnsi="Roboto Condensed"/>
          <w:szCs w:val="16"/>
        </w:rPr>
        <w:t xml:space="preserve"> </w:t>
      </w:r>
      <w:r w:rsidRPr="00890238">
        <w:rPr>
          <w:rFonts w:ascii="Roboto Condensed" w:hAnsi="Roboto Condensed"/>
          <w:szCs w:val="16"/>
        </w:rPr>
        <w:t xml:space="preserve">тонн, а грузооборот – на </w:t>
      </w:r>
      <w:r w:rsidR="00DD1356" w:rsidRPr="00890238">
        <w:rPr>
          <w:rFonts w:ascii="Roboto Condensed" w:hAnsi="Roboto Condensed"/>
          <w:bCs/>
          <w:lang w:val="en-US"/>
        </w:rPr>
        <w:t>X</w:t>
      </w:r>
      <w:r w:rsidRPr="00890238">
        <w:rPr>
          <w:rFonts w:ascii="Roboto Condensed" w:hAnsi="Roboto Condensed"/>
          <w:szCs w:val="16"/>
        </w:rPr>
        <w:t xml:space="preserve"> до </w:t>
      </w:r>
      <w:r w:rsidR="00DD1356" w:rsidRPr="00890238">
        <w:rPr>
          <w:rFonts w:ascii="Roboto Condensed" w:hAnsi="Roboto Condensed"/>
          <w:bCs/>
          <w:lang w:val="en-US"/>
        </w:rPr>
        <w:t>X</w:t>
      </w:r>
      <w:r w:rsidR="00DD1356" w:rsidRPr="00890238">
        <w:rPr>
          <w:rFonts w:ascii="Roboto Condensed" w:hAnsi="Roboto Condensed"/>
          <w:szCs w:val="16"/>
        </w:rPr>
        <w:t xml:space="preserve"> </w:t>
      </w:r>
      <w:r w:rsidRPr="00890238">
        <w:rPr>
          <w:rFonts w:ascii="Roboto Condensed" w:hAnsi="Roboto Condensed"/>
          <w:szCs w:val="16"/>
        </w:rPr>
        <w:t xml:space="preserve">т-км. </w:t>
      </w:r>
      <w:r w:rsidRPr="00890238">
        <w:rPr>
          <w:rFonts w:ascii="Roboto Condensed" w:hAnsi="Roboto Condensed"/>
        </w:rPr>
        <w:t>На диаграмме представлены данные по грузообороту (без учета пробега вагонов в порожнем состоянии) и объему перевозок</w:t>
      </w:r>
      <w:r w:rsidRPr="00890238">
        <w:rPr>
          <w:rFonts w:ascii="Roboto Condensed" w:hAnsi="Roboto Condensed" w:cs="ZWAdobeF"/>
          <w:sz w:val="2"/>
          <w:szCs w:val="2"/>
        </w:rPr>
        <w:t>31F28F</w:t>
      </w:r>
      <w:r w:rsidRPr="00890238">
        <w:rPr>
          <w:rFonts w:ascii="Roboto Condensed" w:hAnsi="Roboto Condensed"/>
          <w:vertAlign w:val="superscript"/>
        </w:rPr>
        <w:footnoteReference w:id="28"/>
      </w:r>
      <w:r w:rsidRPr="00890238">
        <w:rPr>
          <w:rFonts w:ascii="Roboto Condensed" w:hAnsi="Roboto Condensed"/>
        </w:rPr>
        <w:t xml:space="preserve"> железнодорожным транспортом в 2014-2021 гг. </w:t>
      </w:r>
    </w:p>
    <w:tbl>
      <w:tblPr>
        <w:tblW w:w="0" w:type="auto"/>
        <w:jc w:val="right"/>
        <w:tblCellMar>
          <w:left w:w="0" w:type="dxa"/>
          <w:right w:w="0" w:type="dxa"/>
        </w:tblCellMar>
        <w:tblLook w:val="04A0" w:firstRow="1" w:lastRow="0" w:firstColumn="1" w:lastColumn="0" w:noHBand="0" w:noVBand="1"/>
      </w:tblPr>
      <w:tblGrid>
        <w:gridCol w:w="4848"/>
        <w:gridCol w:w="4848"/>
      </w:tblGrid>
      <w:tr w:rsidR="008C20C8" w:rsidRPr="00890238" w14:paraId="4B956E60" w14:textId="77777777" w:rsidTr="00211AD0">
        <w:trPr>
          <w:jc w:val="right"/>
        </w:trPr>
        <w:tc>
          <w:tcPr>
            <w:tcW w:w="4848" w:type="dxa"/>
            <w:shd w:val="clear" w:color="auto" w:fill="auto"/>
          </w:tcPr>
          <w:p w14:paraId="6D542A49" w14:textId="184F24BD" w:rsidR="008C20C8" w:rsidRPr="00890238" w:rsidRDefault="008C20C8" w:rsidP="000A2C1F">
            <w:pPr>
              <w:pStyle w:val="a5"/>
              <w:keepNext/>
              <w:widowControl w:val="0"/>
              <w:spacing w:before="60"/>
              <w:ind w:left="0" w:firstLine="57"/>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12</w:t>
            </w:r>
            <w:r w:rsidRPr="00890238">
              <w:rPr>
                <w:rFonts w:ascii="Roboto Condensed" w:hAnsi="Roboto Condensed"/>
              </w:rPr>
              <w:t>. Грузооборот железнодорожного транспорта России в 2014-2021 гг., млрд т-км</w:t>
            </w:r>
          </w:p>
        </w:tc>
        <w:tc>
          <w:tcPr>
            <w:tcW w:w="4848" w:type="dxa"/>
            <w:shd w:val="clear" w:color="auto" w:fill="auto"/>
          </w:tcPr>
          <w:p w14:paraId="50E71174" w14:textId="52719716" w:rsidR="008C20C8" w:rsidRPr="00890238" w:rsidRDefault="008C20C8" w:rsidP="000A2C1F">
            <w:pPr>
              <w:pStyle w:val="a5"/>
              <w:keepNext/>
              <w:widowControl w:val="0"/>
              <w:spacing w:before="60"/>
              <w:ind w:left="0" w:firstLine="57"/>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13</w:t>
            </w:r>
            <w:r w:rsidRPr="00890238">
              <w:rPr>
                <w:rFonts w:ascii="Roboto Condensed" w:hAnsi="Roboto Condensed"/>
              </w:rPr>
              <w:t>. Объем перевозок грузов железнодорожным транспортом России в 2014-2021 гг., млн т</w:t>
            </w:r>
          </w:p>
        </w:tc>
      </w:tr>
      <w:tr w:rsidR="008C20C8" w:rsidRPr="00890238" w14:paraId="4273EF1A" w14:textId="77777777" w:rsidTr="00211AD0">
        <w:trPr>
          <w:jc w:val="right"/>
        </w:trPr>
        <w:tc>
          <w:tcPr>
            <w:tcW w:w="4848" w:type="dxa"/>
            <w:shd w:val="clear" w:color="auto" w:fill="auto"/>
          </w:tcPr>
          <w:p w14:paraId="3EB82D8B" w14:textId="77777777" w:rsidR="008C20C8" w:rsidRPr="00890238" w:rsidRDefault="008C20C8" w:rsidP="000A2C1F">
            <w:pPr>
              <w:pStyle w:val="a5"/>
              <w:widowControl w:val="0"/>
              <w:ind w:left="0" w:firstLine="0"/>
              <w:rPr>
                <w:rFonts w:ascii="Roboto Condensed" w:hAnsi="Roboto Condensed"/>
              </w:rPr>
            </w:pPr>
            <w:r w:rsidRPr="00890238">
              <w:rPr>
                <w:rFonts w:ascii="Roboto Condensed" w:hAnsi="Roboto Condensed"/>
                <w:noProof/>
              </w:rPr>
              <w:drawing>
                <wp:inline distT="0" distB="0" distL="0" distR="0" wp14:anchorId="552DE22E" wp14:editId="7F6AA941">
                  <wp:extent cx="3147060" cy="1807845"/>
                  <wp:effectExtent l="0" t="0" r="0" b="0"/>
                  <wp:docPr id="1857"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848" w:type="dxa"/>
            <w:shd w:val="clear" w:color="auto" w:fill="auto"/>
          </w:tcPr>
          <w:p w14:paraId="3AB81114" w14:textId="77777777" w:rsidR="008C20C8" w:rsidRPr="00890238" w:rsidRDefault="008C20C8" w:rsidP="000A2C1F">
            <w:pPr>
              <w:pStyle w:val="a5"/>
              <w:widowControl w:val="0"/>
              <w:ind w:left="0" w:firstLine="0"/>
              <w:rPr>
                <w:rFonts w:ascii="Roboto Condensed" w:hAnsi="Roboto Condensed"/>
              </w:rPr>
            </w:pPr>
            <w:r w:rsidRPr="00890238">
              <w:rPr>
                <w:rFonts w:ascii="Roboto Condensed" w:hAnsi="Roboto Condensed"/>
                <w:noProof/>
              </w:rPr>
              <w:drawing>
                <wp:inline distT="0" distB="0" distL="0" distR="0" wp14:anchorId="418746AF" wp14:editId="39EC2703">
                  <wp:extent cx="3147060" cy="1807845"/>
                  <wp:effectExtent l="0" t="0" r="0" b="0"/>
                  <wp:docPr id="1858"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8C20C8" w:rsidRPr="00890238" w14:paraId="1EF34408" w14:textId="77777777" w:rsidTr="00211AD0">
        <w:trPr>
          <w:jc w:val="right"/>
        </w:trPr>
        <w:tc>
          <w:tcPr>
            <w:tcW w:w="4848" w:type="dxa"/>
            <w:shd w:val="clear" w:color="auto" w:fill="auto"/>
          </w:tcPr>
          <w:p w14:paraId="74A8932E" w14:textId="77777777" w:rsidR="008C20C8" w:rsidRPr="00890238" w:rsidRDefault="008C20C8" w:rsidP="000A2C1F">
            <w:pPr>
              <w:pStyle w:val="a5"/>
              <w:widowControl w:val="0"/>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ОАО "РЖД"</w:t>
            </w:r>
          </w:p>
        </w:tc>
        <w:tc>
          <w:tcPr>
            <w:tcW w:w="4848" w:type="dxa"/>
            <w:shd w:val="clear" w:color="auto" w:fill="auto"/>
          </w:tcPr>
          <w:p w14:paraId="02234AA5" w14:textId="77777777" w:rsidR="008C20C8" w:rsidRPr="00890238" w:rsidRDefault="008C20C8" w:rsidP="000A2C1F">
            <w:pPr>
              <w:pStyle w:val="a5"/>
              <w:widowControl w:val="0"/>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1AEC2129" w14:textId="08AEEFE6" w:rsidR="00C677CD" w:rsidRPr="00890238" w:rsidRDefault="00C677CD" w:rsidP="00C677CD">
      <w:pPr>
        <w:pStyle w:val="a5"/>
        <w:keepNext/>
        <w:autoSpaceDE w:val="0"/>
        <w:rPr>
          <w:rFonts w:ascii="Roboto Condensed" w:hAnsi="Roboto Condensed"/>
          <w:szCs w:val="16"/>
        </w:rPr>
      </w:pPr>
      <w:r w:rsidRPr="00890238">
        <w:rPr>
          <w:rFonts w:ascii="Roboto Condensed" w:hAnsi="Roboto Condensed"/>
          <w:szCs w:val="16"/>
        </w:rPr>
        <w:t xml:space="preserve">Грузооборот за 9 мес. 2022 года вырос на Х% до Х тарифных т-км. Грузооборот с учетом пробега вагонов в порожнем состоянии за это же время сократился на Х% и составил Х т-км. </w:t>
      </w:r>
    </w:p>
    <w:tbl>
      <w:tblPr>
        <w:tblW w:w="0" w:type="auto"/>
        <w:tblInd w:w="142" w:type="dxa"/>
        <w:tblCellMar>
          <w:left w:w="0" w:type="dxa"/>
          <w:right w:w="0" w:type="dxa"/>
        </w:tblCellMar>
        <w:tblLook w:val="04A0" w:firstRow="1" w:lastRow="0" w:firstColumn="1" w:lastColumn="0" w:noHBand="0" w:noVBand="1"/>
      </w:tblPr>
      <w:tblGrid>
        <w:gridCol w:w="4759"/>
        <w:gridCol w:w="4795"/>
      </w:tblGrid>
      <w:tr w:rsidR="00C677CD" w:rsidRPr="00890238" w14:paraId="2F488319" w14:textId="77777777" w:rsidTr="00C677CD">
        <w:tc>
          <w:tcPr>
            <w:tcW w:w="4820" w:type="dxa"/>
            <w:hideMark/>
          </w:tcPr>
          <w:p w14:paraId="6FC0ECF8" w14:textId="5C8224F0" w:rsidR="00C677CD" w:rsidRPr="00890238" w:rsidRDefault="00C677CD">
            <w:pPr>
              <w:pStyle w:val="a5"/>
              <w:keepNext/>
              <w:spacing w:before="80"/>
              <w:ind w:left="0" w:firstLine="0"/>
              <w:jc w:val="center"/>
              <w:rPr>
                <w:rFonts w:ascii="Roboto Condensed" w:hAnsi="Roboto Condensed"/>
              </w:rPr>
            </w:pPr>
            <w:r w:rsidRPr="00890238">
              <w:rPr>
                <w:rFonts w:ascii="Roboto Condensed" w:hAnsi="Roboto Condensed"/>
                <w:szCs w:val="16"/>
              </w:rPr>
              <w:br w:type="page"/>
            </w:r>
            <w:r w:rsidRPr="00890238">
              <w:rPr>
                <w:rFonts w:ascii="Roboto Condensed" w:hAnsi="Roboto Condensed"/>
              </w:rPr>
              <w:t xml:space="preserve">Рисунок </w:t>
            </w:r>
            <w:r w:rsidRPr="00890238">
              <w:rPr>
                <w:rFonts w:ascii="Roboto Condensed" w:hAnsi="Roboto Condensed"/>
                <w:noProof/>
              </w:rPr>
              <w:t>39</w:t>
            </w:r>
            <w:r w:rsidRPr="00890238">
              <w:rPr>
                <w:rFonts w:ascii="Roboto Condensed" w:hAnsi="Roboto Condensed"/>
              </w:rPr>
              <w:t>. Грузооборот железнодорожного транспорта России за 9 мес. 2015-2022 гг., млрд т-км</w:t>
            </w:r>
          </w:p>
        </w:tc>
        <w:tc>
          <w:tcPr>
            <w:tcW w:w="4961" w:type="dxa"/>
            <w:hideMark/>
          </w:tcPr>
          <w:p w14:paraId="574FE672" w14:textId="16848B23" w:rsidR="00C677CD" w:rsidRPr="00890238" w:rsidRDefault="00C677CD">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40</w:t>
            </w:r>
            <w:r w:rsidRPr="00890238">
              <w:rPr>
                <w:rFonts w:ascii="Roboto Condensed" w:hAnsi="Roboto Condensed"/>
              </w:rPr>
              <w:t>. Объем перевозок грузов железнодорожным транспортом России за 9 мес. 2015-2022 гг., млн т</w:t>
            </w:r>
          </w:p>
        </w:tc>
      </w:tr>
      <w:tr w:rsidR="00C677CD" w:rsidRPr="00890238" w14:paraId="2E45E5B0" w14:textId="77777777" w:rsidTr="00C677CD">
        <w:tc>
          <w:tcPr>
            <w:tcW w:w="4820" w:type="dxa"/>
            <w:hideMark/>
          </w:tcPr>
          <w:p w14:paraId="0BDA2E34" w14:textId="56DEB314" w:rsidR="00C677CD" w:rsidRPr="00890238" w:rsidRDefault="00C677CD">
            <w:pPr>
              <w:pStyle w:val="a5"/>
              <w:keepNext/>
              <w:ind w:left="0" w:firstLine="0"/>
              <w:rPr>
                <w:rFonts w:ascii="Roboto Condensed" w:hAnsi="Roboto Condensed"/>
              </w:rPr>
            </w:pPr>
            <w:r w:rsidRPr="00890238">
              <w:rPr>
                <w:noProof/>
              </w:rPr>
              <w:drawing>
                <wp:inline distT="0" distB="0" distL="0" distR="0" wp14:anchorId="6C994B3C" wp14:editId="4AE88FBA">
                  <wp:extent cx="3040380" cy="1783080"/>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961" w:type="dxa"/>
            <w:hideMark/>
          </w:tcPr>
          <w:p w14:paraId="4C2B2561" w14:textId="7A936FC9" w:rsidR="00C677CD" w:rsidRPr="00890238" w:rsidRDefault="00C677CD">
            <w:pPr>
              <w:pStyle w:val="a5"/>
              <w:keepNext/>
              <w:ind w:left="0" w:firstLine="0"/>
              <w:rPr>
                <w:rFonts w:ascii="Roboto Condensed" w:hAnsi="Roboto Condensed"/>
              </w:rPr>
            </w:pPr>
            <w:r w:rsidRPr="00890238">
              <w:rPr>
                <w:noProof/>
              </w:rPr>
              <w:drawing>
                <wp:inline distT="0" distB="0" distL="0" distR="0" wp14:anchorId="4FE83954" wp14:editId="578092FA">
                  <wp:extent cx="3063240" cy="1783080"/>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C677CD" w:rsidRPr="00890238" w14:paraId="0EC39FA5" w14:textId="77777777" w:rsidTr="00C677CD">
        <w:tc>
          <w:tcPr>
            <w:tcW w:w="4820" w:type="dxa"/>
            <w:hideMark/>
          </w:tcPr>
          <w:p w14:paraId="4A89568C" w14:textId="77777777" w:rsidR="00C677CD" w:rsidRPr="00890238" w:rsidRDefault="00C677CD">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ОАО "РЖД"</w:t>
            </w:r>
          </w:p>
        </w:tc>
        <w:tc>
          <w:tcPr>
            <w:tcW w:w="4961" w:type="dxa"/>
            <w:hideMark/>
          </w:tcPr>
          <w:p w14:paraId="11CA08E3" w14:textId="77777777" w:rsidR="00C677CD" w:rsidRPr="00890238" w:rsidRDefault="00C677CD">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2AA87DE5" w14:textId="3562A2E1" w:rsidR="00211AD0" w:rsidRPr="00890238" w:rsidRDefault="00211AD0" w:rsidP="008C20C8">
      <w:pPr>
        <w:pStyle w:val="a5"/>
        <w:rPr>
          <w:rFonts w:ascii="Roboto Condensed" w:hAnsi="Roboto Condensed"/>
        </w:rPr>
      </w:pPr>
      <w:r w:rsidRPr="00890238">
        <w:rPr>
          <w:rFonts w:ascii="Roboto Condensed" w:hAnsi="Roboto Condensed"/>
        </w:rPr>
        <w:lastRenderedPageBreak/>
        <w:t>&lt;…&gt;</w:t>
      </w:r>
    </w:p>
    <w:p w14:paraId="24100238" w14:textId="77777777" w:rsidR="00C677CD" w:rsidRPr="00890238" w:rsidRDefault="00C677CD" w:rsidP="00C677CD">
      <w:pPr>
        <w:pStyle w:val="a5"/>
        <w:rPr>
          <w:rFonts w:ascii="Roboto Condensed" w:hAnsi="Roboto Condensed"/>
        </w:rPr>
      </w:pPr>
      <w:r w:rsidRPr="00890238">
        <w:rPr>
          <w:rFonts w:ascii="Roboto Condensed" w:hAnsi="Roboto Condensed"/>
        </w:rPr>
        <w:t>На диаграмме показана динамика перевозок грузов и грузооборота основных грузов за 9 мес. 2022 года.</w:t>
      </w:r>
    </w:p>
    <w:tbl>
      <w:tblPr>
        <w:tblW w:w="0" w:type="auto"/>
        <w:jc w:val="center"/>
        <w:tblCellMar>
          <w:left w:w="0" w:type="dxa"/>
          <w:right w:w="0" w:type="dxa"/>
        </w:tblCellMar>
        <w:tblLook w:val="04A0" w:firstRow="1" w:lastRow="0" w:firstColumn="1" w:lastColumn="0" w:noHBand="0" w:noVBand="1"/>
      </w:tblPr>
      <w:tblGrid>
        <w:gridCol w:w="9553"/>
      </w:tblGrid>
      <w:tr w:rsidR="00C677CD" w:rsidRPr="00890238" w14:paraId="376187E3" w14:textId="77777777" w:rsidTr="00C677CD">
        <w:trPr>
          <w:trHeight w:val="20"/>
          <w:jc w:val="center"/>
        </w:trPr>
        <w:tc>
          <w:tcPr>
            <w:tcW w:w="9553" w:type="dxa"/>
            <w:hideMark/>
          </w:tcPr>
          <w:p w14:paraId="1531ED19" w14:textId="337F4FAD" w:rsidR="00C677CD" w:rsidRPr="00890238" w:rsidRDefault="00C677CD">
            <w:pPr>
              <w:pStyle w:val="a5"/>
              <w:keepNext/>
              <w:spacing w:before="80"/>
              <w:ind w:left="0" w:firstLine="0"/>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53</w:t>
            </w:r>
            <w:r w:rsidRPr="00890238">
              <w:rPr>
                <w:rFonts w:ascii="Roboto Condensed" w:hAnsi="Roboto Condensed"/>
              </w:rPr>
              <w:t>. Динамика перевозок и грузооборота основных видов грузов за 9 мес. 2022 года, %</w:t>
            </w:r>
          </w:p>
        </w:tc>
      </w:tr>
      <w:tr w:rsidR="00C677CD" w:rsidRPr="00890238" w14:paraId="24AA6E83" w14:textId="77777777" w:rsidTr="00C677CD">
        <w:trPr>
          <w:trHeight w:val="20"/>
          <w:jc w:val="center"/>
        </w:trPr>
        <w:tc>
          <w:tcPr>
            <w:tcW w:w="9553" w:type="dxa"/>
            <w:hideMark/>
          </w:tcPr>
          <w:p w14:paraId="33A6E4F6" w14:textId="4B3B8E68" w:rsidR="00C677CD" w:rsidRPr="00890238" w:rsidRDefault="00C677CD">
            <w:pPr>
              <w:pStyle w:val="a5"/>
              <w:keepNext/>
              <w:spacing w:before="80"/>
              <w:ind w:left="0" w:firstLine="0"/>
              <w:jc w:val="center"/>
              <w:rPr>
                <w:rFonts w:ascii="Roboto Condensed" w:hAnsi="Roboto Condensed"/>
              </w:rPr>
            </w:pPr>
            <w:r w:rsidRPr="00890238">
              <w:rPr>
                <w:noProof/>
              </w:rPr>
              <w:drawing>
                <wp:inline distT="0" distB="0" distL="0" distR="0" wp14:anchorId="6EBEAD6C" wp14:editId="2A599F28">
                  <wp:extent cx="6019800" cy="1630680"/>
                  <wp:effectExtent l="0" t="0" r="0" b="762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C677CD" w:rsidRPr="00890238" w14:paraId="72B48E5C" w14:textId="77777777" w:rsidTr="00C677CD">
        <w:trPr>
          <w:trHeight w:val="20"/>
          <w:jc w:val="center"/>
        </w:trPr>
        <w:tc>
          <w:tcPr>
            <w:tcW w:w="9553" w:type="dxa"/>
            <w:hideMark/>
          </w:tcPr>
          <w:p w14:paraId="395E5375" w14:textId="77777777" w:rsidR="00C677CD" w:rsidRPr="00890238" w:rsidRDefault="00C677CD">
            <w:pPr>
              <w:pStyle w:val="a5"/>
              <w:spacing w:after="120"/>
              <w:ind w:left="0" w:firstLine="0"/>
              <w:jc w:val="right"/>
              <w:rPr>
                <w:rFonts w:ascii="Roboto Condensed" w:hAnsi="Roboto Condensed"/>
                <w:i/>
                <w:sz w:val="16"/>
                <w:szCs w:val="12"/>
              </w:rPr>
            </w:pPr>
            <w:r w:rsidRPr="00890238">
              <w:rPr>
                <w:rFonts w:ascii="Roboto Condensed" w:hAnsi="Roboto Condensed"/>
                <w:i/>
                <w:sz w:val="16"/>
                <w:szCs w:val="12"/>
              </w:rPr>
              <w:t>Источник: расчеты INFOLine по данным ГВЦ ОАО "РЖД"</w:t>
            </w:r>
          </w:p>
        </w:tc>
      </w:tr>
    </w:tbl>
    <w:p w14:paraId="26844012" w14:textId="20739896" w:rsidR="000656AA" w:rsidRPr="00890238" w:rsidRDefault="008C20C8" w:rsidP="008C20C8">
      <w:pPr>
        <w:pStyle w:val="a5"/>
        <w:rPr>
          <w:rFonts w:ascii="Roboto Condensed" w:hAnsi="Roboto Condensed"/>
        </w:rPr>
      </w:pPr>
      <w:r w:rsidRPr="00890238">
        <w:rPr>
          <w:rFonts w:ascii="Roboto Condensed" w:hAnsi="Roboto Condensed"/>
        </w:rPr>
        <w:t xml:space="preserve">В 2021 году на фоне роста спроса на энергетические грузы грузооборот в полувагонах увеличился на </w:t>
      </w:r>
      <w:r w:rsidR="00DD1356" w:rsidRPr="00890238">
        <w:rPr>
          <w:rFonts w:ascii="Roboto Condensed" w:hAnsi="Roboto Condensed"/>
          <w:bCs/>
          <w:lang w:val="en-US"/>
        </w:rPr>
        <w:t>X</w:t>
      </w:r>
      <w:r w:rsidRPr="00890238">
        <w:rPr>
          <w:rFonts w:ascii="Roboto Condensed" w:hAnsi="Roboto Condensed"/>
        </w:rPr>
        <w:t xml:space="preserve">, однако их доля сократилась на </w:t>
      </w:r>
      <w:r w:rsidR="00DD1356" w:rsidRPr="00890238">
        <w:rPr>
          <w:rFonts w:ascii="Roboto Condensed" w:hAnsi="Roboto Condensed"/>
          <w:bCs/>
          <w:lang w:val="en-US"/>
        </w:rPr>
        <w:t>X</w:t>
      </w:r>
      <w:r w:rsidRPr="00890238">
        <w:rPr>
          <w:rFonts w:ascii="Roboto Condensed" w:hAnsi="Roboto Condensed"/>
        </w:rPr>
        <w:t xml:space="preserve"> в связи с опережающим ростом </w:t>
      </w:r>
      <w:r w:rsidR="00635C5C" w:rsidRPr="00890238">
        <w:rPr>
          <w:rFonts w:ascii="Roboto Condensed" w:hAnsi="Roboto Condensed"/>
        </w:rPr>
        <w:t xml:space="preserve">грузооборота по другим видам подвижного состава (в первую очередь по </w:t>
      </w:r>
      <w:r w:rsidRPr="00890238">
        <w:rPr>
          <w:rFonts w:ascii="Roboto Condensed" w:hAnsi="Roboto Condensed"/>
        </w:rPr>
        <w:t>фитиновых платформ</w:t>
      </w:r>
      <w:r w:rsidR="00635C5C" w:rsidRPr="00890238">
        <w:rPr>
          <w:rFonts w:ascii="Roboto Condensed" w:hAnsi="Roboto Condensed"/>
        </w:rPr>
        <w:t>ам</w:t>
      </w:r>
      <w:r w:rsidR="000656AA" w:rsidRPr="00890238">
        <w:rPr>
          <w:rFonts w:ascii="Roboto Condensed" w:hAnsi="Roboto Condensed"/>
        </w:rPr>
        <w:t xml:space="preserve">, по которым рост грузооборота составил </w:t>
      </w:r>
      <w:r w:rsidR="00DD1356" w:rsidRPr="00890238">
        <w:rPr>
          <w:rFonts w:ascii="Roboto Condensed" w:hAnsi="Roboto Condensed"/>
          <w:bCs/>
          <w:lang w:val="en-US"/>
        </w:rPr>
        <w:t>X</w:t>
      </w:r>
      <w:r w:rsidR="00635C5C" w:rsidRPr="00890238">
        <w:rPr>
          <w:rFonts w:ascii="Roboto Condensed" w:hAnsi="Roboto Condensed"/>
        </w:rPr>
        <w:t>)</w:t>
      </w:r>
      <w:r w:rsidRPr="00890238">
        <w:rPr>
          <w:rFonts w:ascii="Roboto Condensed" w:hAnsi="Roboto Condensed"/>
        </w:rPr>
        <w:t xml:space="preserve">. Доля цистерн сократилась на </w:t>
      </w:r>
      <w:r w:rsidR="00DD1356" w:rsidRPr="00890238">
        <w:rPr>
          <w:rFonts w:ascii="Roboto Condensed" w:hAnsi="Roboto Condensed"/>
          <w:bCs/>
          <w:lang w:val="en-US"/>
        </w:rPr>
        <w:t>X</w:t>
      </w:r>
      <w:r w:rsidRPr="00890238">
        <w:rPr>
          <w:rFonts w:ascii="Roboto Condensed" w:hAnsi="Roboto Condensed"/>
        </w:rPr>
        <w:t xml:space="preserve">. </w:t>
      </w:r>
      <w:r w:rsidR="00E744BD" w:rsidRPr="00890238">
        <w:rPr>
          <w:rFonts w:ascii="Roboto Condensed" w:hAnsi="Roboto Condensed"/>
        </w:rPr>
        <w:t xml:space="preserve">При этом ОАО "РЖД" не смогло в полном объеме выполнить запросы грузоотправителей, что в том числе связано с увеличением объемов работ на Восточном полигоне, где количество "ремонтных окон" в 2021 году, особенно в </w:t>
      </w:r>
      <w:r w:rsidR="00E744BD" w:rsidRPr="00890238">
        <w:rPr>
          <w:rFonts w:ascii="Roboto Condensed" w:hAnsi="Roboto Condensed"/>
          <w:lang w:val="en-US"/>
        </w:rPr>
        <w:t>IV</w:t>
      </w:r>
      <w:r w:rsidR="00E744BD" w:rsidRPr="00890238">
        <w:rPr>
          <w:rFonts w:ascii="Roboto Condensed" w:hAnsi="Roboto Condensed"/>
        </w:rPr>
        <w:t xml:space="preserve"> квартале существенно увеличилось, а также с нехваткой локомотивов и особенно локомотивных бригад.</w:t>
      </w:r>
    </w:p>
    <w:p w14:paraId="484BE7A7" w14:textId="680DF0AD" w:rsidR="00DD1356" w:rsidRPr="00890238" w:rsidRDefault="00DD1356" w:rsidP="008C20C8">
      <w:pPr>
        <w:pStyle w:val="a5"/>
        <w:rPr>
          <w:rFonts w:ascii="Roboto Condensed" w:hAnsi="Roboto Condensed"/>
          <w:lang w:val="en-US"/>
        </w:rPr>
      </w:pPr>
      <w:r w:rsidRPr="00890238">
        <w:rPr>
          <w:rFonts w:ascii="Roboto Condensed" w:hAnsi="Roboto Condensed"/>
          <w:lang w:val="en-US"/>
        </w:rPr>
        <w:t>&lt;…&gt;</w:t>
      </w:r>
    </w:p>
    <w:tbl>
      <w:tblPr>
        <w:tblW w:w="9990" w:type="dxa"/>
        <w:tblCellMar>
          <w:left w:w="0" w:type="dxa"/>
          <w:right w:w="0" w:type="dxa"/>
        </w:tblCellMar>
        <w:tblLook w:val="04A0" w:firstRow="1" w:lastRow="0" w:firstColumn="1" w:lastColumn="0" w:noHBand="0" w:noVBand="1"/>
      </w:tblPr>
      <w:tblGrid>
        <w:gridCol w:w="5040"/>
        <w:gridCol w:w="4950"/>
      </w:tblGrid>
      <w:tr w:rsidR="008C20C8" w:rsidRPr="00890238" w14:paraId="335A0EBE" w14:textId="77777777" w:rsidTr="000A2C1F">
        <w:tc>
          <w:tcPr>
            <w:tcW w:w="5040" w:type="dxa"/>
            <w:shd w:val="clear" w:color="auto" w:fill="auto"/>
          </w:tcPr>
          <w:p w14:paraId="52B4ACD1" w14:textId="43C75E51" w:rsidR="008C20C8" w:rsidRPr="00890238" w:rsidRDefault="008C20C8" w:rsidP="000A2C1F">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15</w:t>
            </w:r>
            <w:r w:rsidRPr="00890238">
              <w:rPr>
                <w:rFonts w:ascii="Roboto Condensed" w:hAnsi="Roboto Condensed"/>
              </w:rPr>
              <w:t>. Динамика грузооборота на ж/д транспорте России по типам вагонов в 2014-2021 гг., млрд т-км</w:t>
            </w:r>
          </w:p>
        </w:tc>
        <w:tc>
          <w:tcPr>
            <w:tcW w:w="4950" w:type="dxa"/>
            <w:shd w:val="clear" w:color="auto" w:fill="auto"/>
          </w:tcPr>
          <w:p w14:paraId="7856C1E9" w14:textId="56C442A3" w:rsidR="008C20C8" w:rsidRPr="00890238" w:rsidRDefault="008C20C8" w:rsidP="000A2C1F">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16</w:t>
            </w:r>
            <w:r w:rsidRPr="00890238">
              <w:rPr>
                <w:rFonts w:ascii="Roboto Condensed" w:hAnsi="Roboto Condensed"/>
              </w:rPr>
              <w:t>. Структура грузооборота на ж/д транспорте России по типам вагонов в 2014-2021 гг., %</w:t>
            </w:r>
          </w:p>
        </w:tc>
      </w:tr>
      <w:tr w:rsidR="008C20C8" w:rsidRPr="00890238" w14:paraId="6E9F2762" w14:textId="77777777" w:rsidTr="000A2C1F">
        <w:tc>
          <w:tcPr>
            <w:tcW w:w="5040" w:type="dxa"/>
            <w:shd w:val="clear" w:color="auto" w:fill="auto"/>
          </w:tcPr>
          <w:p w14:paraId="20F455AF" w14:textId="77777777" w:rsidR="008C20C8" w:rsidRPr="00890238" w:rsidRDefault="008C20C8" w:rsidP="000A2C1F">
            <w:pPr>
              <w:pStyle w:val="a5"/>
              <w:keepNext/>
              <w:ind w:left="0" w:firstLine="0"/>
              <w:rPr>
                <w:rFonts w:ascii="Roboto Condensed" w:hAnsi="Roboto Condensed"/>
              </w:rPr>
            </w:pPr>
            <w:r w:rsidRPr="00890238">
              <w:rPr>
                <w:rFonts w:ascii="Roboto Condensed" w:hAnsi="Roboto Condensed"/>
                <w:noProof/>
              </w:rPr>
              <w:drawing>
                <wp:inline distT="0" distB="0" distL="0" distR="0" wp14:anchorId="0416BD23" wp14:editId="544939B8">
                  <wp:extent cx="3200400" cy="1903095"/>
                  <wp:effectExtent l="0" t="0" r="0" b="0"/>
                  <wp:docPr id="187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950" w:type="dxa"/>
            <w:shd w:val="clear" w:color="auto" w:fill="auto"/>
          </w:tcPr>
          <w:p w14:paraId="5887D910" w14:textId="77777777" w:rsidR="008C20C8" w:rsidRPr="00890238" w:rsidRDefault="008C20C8" w:rsidP="000A2C1F">
            <w:pPr>
              <w:pStyle w:val="a5"/>
              <w:keepNext/>
              <w:ind w:left="0" w:firstLine="0"/>
              <w:rPr>
                <w:rFonts w:ascii="Roboto Condensed" w:hAnsi="Roboto Condensed"/>
              </w:rPr>
            </w:pPr>
            <w:r w:rsidRPr="00890238">
              <w:rPr>
                <w:rFonts w:ascii="Roboto Condensed" w:hAnsi="Roboto Condensed"/>
                <w:noProof/>
              </w:rPr>
              <w:drawing>
                <wp:inline distT="0" distB="0" distL="0" distR="0" wp14:anchorId="1A6A5530" wp14:editId="183826EE">
                  <wp:extent cx="3136900" cy="1903095"/>
                  <wp:effectExtent l="0" t="0" r="6350" b="0"/>
                  <wp:docPr id="187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8C20C8" w:rsidRPr="00890238" w14:paraId="59966D8D" w14:textId="77777777" w:rsidTr="000A2C1F">
        <w:tc>
          <w:tcPr>
            <w:tcW w:w="5040" w:type="dxa"/>
            <w:shd w:val="clear" w:color="auto" w:fill="auto"/>
          </w:tcPr>
          <w:p w14:paraId="6AB6BC02" w14:textId="77777777" w:rsidR="008C20C8" w:rsidRPr="00890238" w:rsidRDefault="008C20C8" w:rsidP="000A2C1F">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c>
          <w:tcPr>
            <w:tcW w:w="4950" w:type="dxa"/>
            <w:shd w:val="clear" w:color="auto" w:fill="auto"/>
          </w:tcPr>
          <w:p w14:paraId="7F5777A8" w14:textId="77777777" w:rsidR="008C20C8" w:rsidRPr="00890238" w:rsidRDefault="008C20C8" w:rsidP="000A2C1F">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45178078" w14:textId="3D25F564" w:rsidR="00C677CD" w:rsidRPr="00890238" w:rsidRDefault="00C677CD" w:rsidP="00C677CD">
      <w:pPr>
        <w:pStyle w:val="a5"/>
        <w:rPr>
          <w:rFonts w:ascii="Roboto Condensed" w:hAnsi="Roboto Condensed"/>
        </w:rPr>
      </w:pPr>
      <w:bookmarkStart w:id="114" w:name="_Toc94775839"/>
      <w:r w:rsidRPr="00890238">
        <w:rPr>
          <w:rFonts w:ascii="Roboto Condensed" w:hAnsi="Roboto Condensed"/>
        </w:rPr>
        <w:t xml:space="preserve">За 9 мес. 2022 года доля полувагонов в структуре грузооборота сократилась на Х п.п. до Х%, а доля цистерн увеличилась – на Х п.п. до Х%. </w:t>
      </w:r>
    </w:p>
    <w:tbl>
      <w:tblPr>
        <w:tblW w:w="0" w:type="dxa"/>
        <w:tblLayout w:type="fixed"/>
        <w:tblCellMar>
          <w:left w:w="0" w:type="dxa"/>
          <w:right w:w="0" w:type="dxa"/>
        </w:tblCellMar>
        <w:tblLook w:val="04A0" w:firstRow="1" w:lastRow="0" w:firstColumn="1" w:lastColumn="0" w:noHBand="0" w:noVBand="1"/>
      </w:tblPr>
      <w:tblGrid>
        <w:gridCol w:w="4678"/>
        <w:gridCol w:w="4820"/>
      </w:tblGrid>
      <w:tr w:rsidR="00C677CD" w:rsidRPr="00890238" w14:paraId="23F367C1" w14:textId="77777777" w:rsidTr="00C677CD">
        <w:trPr>
          <w:cantSplit/>
        </w:trPr>
        <w:tc>
          <w:tcPr>
            <w:tcW w:w="4678" w:type="dxa"/>
            <w:hideMark/>
          </w:tcPr>
          <w:p w14:paraId="31A86611" w14:textId="3054AA79" w:rsidR="00C677CD" w:rsidRPr="00890238" w:rsidRDefault="00C677CD">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61</w:t>
            </w:r>
            <w:r w:rsidRPr="00890238">
              <w:rPr>
                <w:rFonts w:ascii="Roboto Condensed" w:hAnsi="Roboto Condensed"/>
              </w:rPr>
              <w:t>. Динамика грузооборота ж/д транспортом по типам вагонов в России за 9 мес. 2015-2022 гг., млрд т-км</w:t>
            </w:r>
          </w:p>
        </w:tc>
        <w:tc>
          <w:tcPr>
            <w:tcW w:w="4820" w:type="dxa"/>
            <w:hideMark/>
          </w:tcPr>
          <w:p w14:paraId="2460784A" w14:textId="7CEF4CD9" w:rsidR="00C677CD" w:rsidRPr="00890238" w:rsidRDefault="00C677CD">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62</w:t>
            </w:r>
            <w:r w:rsidRPr="00890238">
              <w:rPr>
                <w:rFonts w:ascii="Roboto Condensed" w:hAnsi="Roboto Condensed"/>
              </w:rPr>
              <w:t>. Структура грузооборота ж/д транспортом по типам вагонов в России за 9 мес.2015-2022 гг., %</w:t>
            </w:r>
          </w:p>
        </w:tc>
      </w:tr>
      <w:tr w:rsidR="00C677CD" w:rsidRPr="00890238" w14:paraId="7E1095FE" w14:textId="77777777" w:rsidTr="00C677CD">
        <w:trPr>
          <w:cantSplit/>
        </w:trPr>
        <w:tc>
          <w:tcPr>
            <w:tcW w:w="4678" w:type="dxa"/>
            <w:hideMark/>
          </w:tcPr>
          <w:p w14:paraId="4BE02BC8" w14:textId="74BE1A57" w:rsidR="00C677CD" w:rsidRPr="00890238" w:rsidRDefault="00C677CD">
            <w:pPr>
              <w:pStyle w:val="a5"/>
              <w:keepNext/>
              <w:ind w:left="0" w:firstLine="0"/>
              <w:rPr>
                <w:rFonts w:ascii="Roboto Condensed" w:hAnsi="Roboto Condensed"/>
              </w:rPr>
            </w:pPr>
            <w:r w:rsidRPr="00890238">
              <w:rPr>
                <w:noProof/>
              </w:rPr>
              <w:drawing>
                <wp:inline distT="0" distB="0" distL="0" distR="0" wp14:anchorId="1F4095F7" wp14:editId="02DD0965">
                  <wp:extent cx="2964180" cy="1798320"/>
                  <wp:effectExtent l="0" t="0" r="7620" b="0"/>
                  <wp:docPr id="169" name="Диаграмма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820" w:type="dxa"/>
            <w:hideMark/>
          </w:tcPr>
          <w:p w14:paraId="71FC7B3C" w14:textId="41BABC96" w:rsidR="00C677CD" w:rsidRPr="00890238" w:rsidRDefault="00C677CD">
            <w:pPr>
              <w:pStyle w:val="a5"/>
              <w:keepNext/>
              <w:ind w:left="0" w:firstLine="0"/>
              <w:rPr>
                <w:rFonts w:ascii="Roboto Condensed" w:hAnsi="Roboto Condensed"/>
              </w:rPr>
            </w:pPr>
            <w:r w:rsidRPr="00890238">
              <w:rPr>
                <w:noProof/>
              </w:rPr>
              <w:drawing>
                <wp:inline distT="0" distB="0" distL="0" distR="0" wp14:anchorId="0BC5FA14" wp14:editId="102A4C38">
                  <wp:extent cx="3048000" cy="1798320"/>
                  <wp:effectExtent l="0" t="0" r="0" b="0"/>
                  <wp:docPr id="170" name="Диаграмма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C677CD" w:rsidRPr="00890238" w14:paraId="76274E38" w14:textId="77777777" w:rsidTr="00C677CD">
        <w:trPr>
          <w:cantSplit/>
        </w:trPr>
        <w:tc>
          <w:tcPr>
            <w:tcW w:w="4678" w:type="dxa"/>
            <w:hideMark/>
          </w:tcPr>
          <w:p w14:paraId="5D573260" w14:textId="77777777" w:rsidR="00C677CD" w:rsidRPr="00890238" w:rsidRDefault="00C677CD">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c>
          <w:tcPr>
            <w:tcW w:w="4820" w:type="dxa"/>
            <w:hideMark/>
          </w:tcPr>
          <w:p w14:paraId="75346583" w14:textId="77777777" w:rsidR="00C677CD" w:rsidRPr="00890238" w:rsidRDefault="00C677CD">
            <w:pPr>
              <w:pStyle w:val="a5"/>
              <w:spacing w:after="80"/>
              <w:ind w:left="0" w:firstLine="0"/>
              <w:jc w:val="right"/>
              <w:rPr>
                <w:rFonts w:ascii="Roboto Condensed" w:hAnsi="Roboto Condensed"/>
              </w:rPr>
            </w:pPr>
            <w:r w:rsidRPr="00890238">
              <w:rPr>
                <w:rFonts w:ascii="Roboto Condensed" w:hAnsi="Roboto Condensed"/>
                <w:i/>
                <w:sz w:val="16"/>
                <w:szCs w:val="16"/>
              </w:rPr>
              <w:t xml:space="preserve">Источник: расчеты </w:t>
            </w:r>
            <w:r w:rsidRPr="00890238">
              <w:rPr>
                <w:rFonts w:ascii="Roboto Condensed" w:hAnsi="Roboto Condensed"/>
                <w:i/>
                <w:sz w:val="16"/>
                <w:szCs w:val="16"/>
                <w:lang w:val="en-US"/>
              </w:rPr>
              <w:t>INFOLine</w:t>
            </w:r>
            <w:r w:rsidRPr="00890238">
              <w:rPr>
                <w:rFonts w:ascii="Roboto Condensed" w:hAnsi="Roboto Condensed"/>
                <w:i/>
                <w:sz w:val="16"/>
                <w:szCs w:val="16"/>
              </w:rPr>
              <w:t xml:space="preserve"> по данным ГВЦ ОАО "РЖД"</w:t>
            </w:r>
          </w:p>
        </w:tc>
      </w:tr>
    </w:tbl>
    <w:p w14:paraId="7B4130B2" w14:textId="275AFE17" w:rsidR="00DD1356" w:rsidRPr="00890238" w:rsidRDefault="00DD1356" w:rsidP="00DD1356">
      <w:pPr>
        <w:pStyle w:val="a5"/>
        <w:ind w:left="0"/>
        <w:jc w:val="center"/>
        <w:rPr>
          <w:rFonts w:ascii="Roboto Condensed" w:hAnsi="Roboto Condensed"/>
          <w:b/>
          <w:i/>
        </w:rPr>
      </w:pPr>
      <w:r w:rsidRPr="00890238">
        <w:rPr>
          <w:rFonts w:ascii="Roboto Condensed" w:hAnsi="Roboto Condensed"/>
          <w:b/>
          <w:i/>
          <w:iCs/>
          <w:color w:val="0000FF"/>
          <w:sz w:val="26"/>
        </w:rPr>
        <w:lastRenderedPageBreak/>
        <w:t>Демонстрационная версия. В разделе представлена структура и динамика показателей объема грузоперевозок, грузооборота и средней дальности перевозок грузов железнодорожным транспортом в 201</w:t>
      </w:r>
      <w:r w:rsidR="005C7CD5" w:rsidRPr="00890238">
        <w:rPr>
          <w:rFonts w:ascii="Roboto Condensed" w:hAnsi="Roboto Condensed"/>
          <w:b/>
          <w:i/>
          <w:iCs/>
          <w:color w:val="0000FF"/>
          <w:sz w:val="26"/>
        </w:rPr>
        <w:t>4</w:t>
      </w:r>
      <w:r w:rsidRPr="00890238">
        <w:rPr>
          <w:rFonts w:ascii="Roboto Condensed" w:hAnsi="Roboto Condensed"/>
          <w:b/>
          <w:i/>
          <w:iCs/>
          <w:color w:val="0000FF"/>
          <w:sz w:val="26"/>
        </w:rPr>
        <w:t>-202</w:t>
      </w:r>
      <w:r w:rsidR="005C7CD5" w:rsidRPr="00890238">
        <w:rPr>
          <w:rFonts w:ascii="Roboto Condensed" w:hAnsi="Roboto Condensed"/>
          <w:b/>
          <w:i/>
          <w:iCs/>
          <w:color w:val="0000FF"/>
          <w:sz w:val="26"/>
        </w:rPr>
        <w:t>2</w:t>
      </w:r>
      <w:r w:rsidRPr="00890238">
        <w:rPr>
          <w:rFonts w:ascii="Roboto Condensed" w:hAnsi="Roboto Condensed"/>
          <w:b/>
          <w:i/>
          <w:iCs/>
          <w:color w:val="0000FF"/>
          <w:sz w:val="26"/>
        </w:rPr>
        <w:t xml:space="preserve"> гг.</w:t>
      </w:r>
      <w:r w:rsidR="0014280C" w:rsidRPr="00890238">
        <w:rPr>
          <w:rFonts w:ascii="Roboto Condensed" w:hAnsi="Roboto Condensed"/>
          <w:b/>
          <w:i/>
          <w:iCs/>
          <w:color w:val="0000FF"/>
          <w:sz w:val="26"/>
        </w:rPr>
        <w:t xml:space="preserve"> и </w:t>
      </w:r>
      <w:r w:rsidR="00C677CD" w:rsidRPr="00890238">
        <w:rPr>
          <w:rFonts w:ascii="Roboto Condensed" w:hAnsi="Roboto Condensed"/>
          <w:b/>
          <w:i/>
          <w:iCs/>
          <w:color w:val="0000FF"/>
          <w:sz w:val="26"/>
        </w:rPr>
        <w:t>9 мес</w:t>
      </w:r>
      <w:r w:rsidR="0014280C" w:rsidRPr="00890238">
        <w:rPr>
          <w:rFonts w:ascii="Roboto Condensed" w:hAnsi="Roboto Condensed"/>
          <w:b/>
          <w:i/>
          <w:iCs/>
          <w:color w:val="0000FF"/>
          <w:sz w:val="26"/>
        </w:rPr>
        <w:t>. 2022 г.</w:t>
      </w:r>
    </w:p>
    <w:p w14:paraId="7087826C" w14:textId="450566AF" w:rsidR="008C20C8" w:rsidRPr="00890238" w:rsidRDefault="008C20C8" w:rsidP="008C20C8">
      <w:pPr>
        <w:pStyle w:val="3"/>
        <w:spacing w:before="120"/>
        <w:rPr>
          <w:rFonts w:ascii="Roboto Condensed" w:hAnsi="Roboto Condensed"/>
          <w:bCs w:val="0"/>
        </w:rPr>
      </w:pPr>
      <w:r w:rsidRPr="00890238">
        <w:rPr>
          <w:rFonts w:ascii="Roboto Condensed" w:hAnsi="Roboto Condensed"/>
          <w:bCs w:val="0"/>
        </w:rPr>
        <w:t>Скорость и надежность доставки грузов железнодорожным транспортом</w:t>
      </w:r>
      <w:bookmarkEnd w:id="114"/>
    </w:p>
    <w:p w14:paraId="19A35A3B" w14:textId="50BD90B8" w:rsidR="008C20C8" w:rsidRPr="00890238" w:rsidRDefault="008C20C8" w:rsidP="008C20C8">
      <w:pPr>
        <w:pStyle w:val="a5"/>
        <w:rPr>
          <w:rFonts w:ascii="Roboto Condensed" w:hAnsi="Roboto Condensed"/>
          <w:shd w:val="clear" w:color="auto" w:fill="FFFFFF"/>
        </w:rPr>
      </w:pPr>
      <w:r w:rsidRPr="00890238">
        <w:rPr>
          <w:rFonts w:ascii="Roboto Condensed" w:hAnsi="Roboto Condensed"/>
        </w:rPr>
        <w:t>В</w:t>
      </w:r>
      <w:r w:rsidRPr="00890238">
        <w:rPr>
          <w:rStyle w:val="FontStyle159"/>
          <w:rFonts w:ascii="Roboto Condensed" w:hAnsi="Roboto Condensed" w:cs="Times New Roman"/>
        </w:rPr>
        <w:t xml:space="preserve"> марте 2014 г. ОАО "РЖД" были внесены изм</w:t>
      </w:r>
      <w:r w:rsidR="00DD1356" w:rsidRPr="00890238">
        <w:rPr>
          <w:rStyle w:val="FontStyle159"/>
          <w:rFonts w:ascii="Roboto Condensed" w:hAnsi="Roboto Condensed" w:cs="Times New Roman"/>
        </w:rPr>
        <w:t xml:space="preserve">енения в методику учета вагонов &lt;…&gt;. </w:t>
      </w:r>
      <w:r w:rsidRPr="00890238">
        <w:rPr>
          <w:rFonts w:ascii="Roboto Condensed" w:hAnsi="Roboto Condensed"/>
          <w:shd w:val="clear" w:color="auto" w:fill="FFFFFF"/>
        </w:rPr>
        <w:t xml:space="preserve">По итогам 2021 года средняя скорость в условиях снижения эффективности эксплуатационной работы и увеличению простоев парка сократилась на </w:t>
      </w:r>
      <w:r w:rsidR="00DD1356" w:rsidRPr="00890238">
        <w:rPr>
          <w:rFonts w:ascii="Roboto Condensed" w:hAnsi="Roboto Condensed"/>
          <w:shd w:val="clear" w:color="auto" w:fill="FFFFFF"/>
          <w:lang w:val="en-US"/>
        </w:rPr>
        <w:t>X</w:t>
      </w:r>
      <w:r w:rsidRPr="00890238">
        <w:rPr>
          <w:rFonts w:ascii="Roboto Condensed" w:hAnsi="Roboto Condensed"/>
          <w:shd w:val="clear" w:color="auto" w:fill="FFFFFF"/>
        </w:rPr>
        <w:t xml:space="preserve"> до </w:t>
      </w:r>
      <w:r w:rsidR="00DD1356" w:rsidRPr="00890238">
        <w:rPr>
          <w:rFonts w:ascii="Roboto Condensed" w:hAnsi="Roboto Condensed"/>
          <w:shd w:val="clear" w:color="auto" w:fill="FFFFFF"/>
          <w:lang w:val="en-US"/>
        </w:rPr>
        <w:t>X</w:t>
      </w:r>
      <w:r w:rsidRPr="00890238">
        <w:rPr>
          <w:rFonts w:ascii="Roboto Condensed" w:hAnsi="Roboto Condensed"/>
          <w:shd w:val="clear" w:color="auto" w:fill="FFFFFF"/>
        </w:rPr>
        <w:t>.</w:t>
      </w:r>
    </w:p>
    <w:tbl>
      <w:tblPr>
        <w:tblW w:w="0" w:type="auto"/>
        <w:jc w:val="right"/>
        <w:tblCellMar>
          <w:left w:w="0" w:type="dxa"/>
          <w:right w:w="0" w:type="dxa"/>
        </w:tblCellMar>
        <w:tblLook w:val="04A0" w:firstRow="1" w:lastRow="0" w:firstColumn="1" w:lastColumn="0" w:noHBand="0" w:noVBand="1"/>
      </w:tblPr>
      <w:tblGrid>
        <w:gridCol w:w="6858"/>
      </w:tblGrid>
      <w:tr w:rsidR="008C20C8" w:rsidRPr="00890238" w14:paraId="04B40E03" w14:textId="77777777" w:rsidTr="00637FB2">
        <w:trPr>
          <w:trHeight w:val="215"/>
          <w:jc w:val="right"/>
        </w:trPr>
        <w:tc>
          <w:tcPr>
            <w:tcW w:w="6858" w:type="dxa"/>
            <w:hideMark/>
          </w:tcPr>
          <w:p w14:paraId="2AC9399D" w14:textId="4E75516F" w:rsidR="008C20C8" w:rsidRPr="00890238" w:rsidRDefault="008C20C8" w:rsidP="00211F95">
            <w:pPr>
              <w:pStyle w:val="a5"/>
              <w:keepNext/>
              <w:spacing w:before="120"/>
              <w:ind w:left="0" w:firstLine="0"/>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17</w:t>
            </w:r>
            <w:r w:rsidRPr="00890238">
              <w:rPr>
                <w:rFonts w:ascii="Roboto Condensed" w:hAnsi="Roboto Condensed"/>
              </w:rPr>
              <w:t xml:space="preserve">. Динамика средней скорости </w:t>
            </w:r>
            <w:r w:rsidR="00637FB2" w:rsidRPr="00890238">
              <w:rPr>
                <w:rFonts w:ascii="Roboto Condensed" w:hAnsi="Roboto Condensed"/>
              </w:rPr>
              <w:t xml:space="preserve">доставки одной отправки на сети "РЖД" </w:t>
            </w:r>
            <w:r w:rsidRPr="00890238">
              <w:rPr>
                <w:rFonts w:ascii="Roboto Condensed" w:hAnsi="Roboto Condensed"/>
              </w:rPr>
              <w:t>в 2014-202</w:t>
            </w:r>
            <w:r w:rsidR="00211F95" w:rsidRPr="00890238">
              <w:rPr>
                <w:rFonts w:ascii="Roboto Condensed" w:hAnsi="Roboto Condensed"/>
              </w:rPr>
              <w:t>2</w:t>
            </w:r>
            <w:r w:rsidRPr="00890238">
              <w:rPr>
                <w:rFonts w:ascii="Roboto Condensed" w:hAnsi="Roboto Condensed"/>
              </w:rPr>
              <w:t xml:space="preserve"> гг., км/сут.</w:t>
            </w:r>
          </w:p>
        </w:tc>
      </w:tr>
      <w:tr w:rsidR="008C20C8" w:rsidRPr="00890238" w14:paraId="729EAB3A" w14:textId="77777777" w:rsidTr="00637FB2">
        <w:trPr>
          <w:trHeight w:val="2627"/>
          <w:jc w:val="right"/>
        </w:trPr>
        <w:tc>
          <w:tcPr>
            <w:tcW w:w="6858" w:type="dxa"/>
            <w:hideMark/>
          </w:tcPr>
          <w:p w14:paraId="0A8A31A1" w14:textId="3F522B8B" w:rsidR="008C20C8" w:rsidRPr="00890238" w:rsidRDefault="00C86439" w:rsidP="000A2C1F">
            <w:pPr>
              <w:pStyle w:val="a5"/>
              <w:keepNext/>
              <w:ind w:left="0" w:firstLine="0"/>
              <w:jc w:val="right"/>
              <w:rPr>
                <w:rFonts w:ascii="Roboto Condensed" w:hAnsi="Roboto Condensed"/>
              </w:rPr>
            </w:pPr>
            <w:r w:rsidRPr="00C87EEC">
              <w:rPr>
                <w:rFonts w:ascii="Roboto Condensed" w:hAnsi="Roboto Condensed"/>
                <w:noProof/>
              </w:rPr>
              <w:drawing>
                <wp:inline distT="0" distB="0" distL="0" distR="0" wp14:anchorId="4E5D4C83" wp14:editId="6C4D0F56">
                  <wp:extent cx="4252233" cy="1952625"/>
                  <wp:effectExtent l="0" t="0" r="0" b="0"/>
                  <wp:docPr id="3526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C20C8" w:rsidRPr="00890238" w14:paraId="602EF4E7" w14:textId="77777777" w:rsidTr="00637FB2">
        <w:trPr>
          <w:trHeight w:val="283"/>
          <w:jc w:val="right"/>
        </w:trPr>
        <w:tc>
          <w:tcPr>
            <w:tcW w:w="6858" w:type="dxa"/>
          </w:tcPr>
          <w:p w14:paraId="4C1BC3AF" w14:textId="77777777" w:rsidR="008C20C8" w:rsidRPr="00890238" w:rsidRDefault="008C20C8" w:rsidP="000A2C1F">
            <w:pPr>
              <w:pStyle w:val="a5"/>
              <w:spacing w:after="120"/>
              <w:jc w:val="right"/>
              <w:rPr>
                <w:rFonts w:ascii="Roboto Condensed" w:hAnsi="Roboto Condensed"/>
                <w:i/>
                <w:sz w:val="16"/>
                <w:szCs w:val="16"/>
              </w:rPr>
            </w:pPr>
            <w:r w:rsidRPr="00890238">
              <w:rPr>
                <w:rFonts w:ascii="Roboto Condensed" w:hAnsi="Roboto Condensed"/>
                <w:i/>
                <w:sz w:val="16"/>
                <w:szCs w:val="16"/>
              </w:rPr>
              <w:t>Источник: ОАО "РЖД", расчеты INFOLine</w:t>
            </w:r>
          </w:p>
        </w:tc>
      </w:tr>
    </w:tbl>
    <w:p w14:paraId="3E174A4E" w14:textId="77777777" w:rsidR="00C677CD" w:rsidRPr="00890238" w:rsidRDefault="00C677CD" w:rsidP="00C677CD">
      <w:pPr>
        <w:pStyle w:val="affa"/>
        <w:ind w:left="2835" w:firstLine="709"/>
        <w:rPr>
          <w:rFonts w:ascii="Roboto Condensed" w:hAnsi="Roboto Condensed"/>
          <w:i w:val="0"/>
          <w:sz w:val="20"/>
        </w:rPr>
      </w:pPr>
      <w:r w:rsidRPr="00890238">
        <w:rPr>
          <w:rFonts w:ascii="Roboto Condensed" w:hAnsi="Roboto Condensed"/>
          <w:i w:val="0"/>
          <w:sz w:val="20"/>
          <w:shd w:val="clear" w:color="auto" w:fill="FFFFFF"/>
        </w:rPr>
        <w:t>Н</w:t>
      </w:r>
      <w:r w:rsidRPr="00890238">
        <w:rPr>
          <w:rFonts w:ascii="Roboto Condensed" w:hAnsi="Roboto Condensed"/>
          <w:i w:val="0"/>
          <w:sz w:val="20"/>
        </w:rPr>
        <w:t xml:space="preserve">а графике показана динамика средней скорости доставки одной отправки с учетом изменения методики, а также оценки </w:t>
      </w:r>
      <w:r w:rsidRPr="00890238">
        <w:rPr>
          <w:rFonts w:ascii="Roboto Condensed" w:hAnsi="Roboto Condensed"/>
          <w:i w:val="0"/>
          <w:sz w:val="20"/>
          <w:lang w:val="en-US"/>
        </w:rPr>
        <w:t>INFOLine</w:t>
      </w:r>
      <w:r w:rsidRPr="00890238">
        <w:rPr>
          <w:rFonts w:ascii="Roboto Condensed" w:hAnsi="Roboto Condensed"/>
          <w:i w:val="0"/>
          <w:sz w:val="20"/>
        </w:rPr>
        <w:t xml:space="preserve"> для варианта неизменной методики.</w:t>
      </w:r>
    </w:p>
    <w:tbl>
      <w:tblPr>
        <w:tblW w:w="0" w:type="dxa"/>
        <w:tblLayout w:type="fixed"/>
        <w:tblCellMar>
          <w:left w:w="0" w:type="dxa"/>
          <w:right w:w="0" w:type="dxa"/>
        </w:tblCellMar>
        <w:tblLook w:val="04A0" w:firstRow="1" w:lastRow="0" w:firstColumn="1" w:lastColumn="0" w:noHBand="0" w:noVBand="1"/>
      </w:tblPr>
      <w:tblGrid>
        <w:gridCol w:w="9498"/>
      </w:tblGrid>
      <w:tr w:rsidR="00C677CD" w:rsidRPr="00890238" w14:paraId="3E39D978" w14:textId="77777777" w:rsidTr="00C677CD">
        <w:trPr>
          <w:cantSplit/>
          <w:trHeight w:val="215"/>
        </w:trPr>
        <w:tc>
          <w:tcPr>
            <w:tcW w:w="9498" w:type="dxa"/>
            <w:hideMark/>
          </w:tcPr>
          <w:p w14:paraId="1E8A6463" w14:textId="24607476" w:rsidR="00C677CD" w:rsidRPr="00890238" w:rsidRDefault="00C677CD">
            <w:pPr>
              <w:pStyle w:val="a5"/>
              <w:keepNext/>
              <w:spacing w:before="120"/>
              <w:ind w:left="0" w:firstLine="0"/>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75</w:t>
            </w:r>
            <w:r w:rsidRPr="00890238">
              <w:rPr>
                <w:rFonts w:ascii="Roboto Condensed" w:hAnsi="Roboto Condensed"/>
              </w:rPr>
              <w:t>. Динамика средней скорости доставки одной отправки ж/д транспортом в России в 2016-2022 гг., км/сут.</w:t>
            </w:r>
          </w:p>
        </w:tc>
      </w:tr>
      <w:tr w:rsidR="00C677CD" w:rsidRPr="00890238" w14:paraId="017AEB65" w14:textId="77777777" w:rsidTr="00C677CD">
        <w:trPr>
          <w:cantSplit/>
          <w:trHeight w:val="1460"/>
        </w:trPr>
        <w:tc>
          <w:tcPr>
            <w:tcW w:w="9498" w:type="dxa"/>
            <w:hideMark/>
          </w:tcPr>
          <w:p w14:paraId="4C58B094" w14:textId="3714EF30" w:rsidR="00C677CD" w:rsidRPr="00890238" w:rsidRDefault="00C677CD">
            <w:pPr>
              <w:pStyle w:val="a5"/>
              <w:keepNext/>
              <w:ind w:left="0" w:firstLine="0"/>
              <w:jc w:val="center"/>
              <w:rPr>
                <w:rFonts w:ascii="Roboto Condensed" w:hAnsi="Roboto Condensed"/>
              </w:rPr>
            </w:pPr>
            <w:r w:rsidRPr="00890238">
              <w:rPr>
                <w:noProof/>
              </w:rPr>
              <w:drawing>
                <wp:inline distT="0" distB="0" distL="0" distR="0" wp14:anchorId="297D118E" wp14:editId="7BEFBC3A">
                  <wp:extent cx="5981700" cy="1828800"/>
                  <wp:effectExtent l="0" t="0" r="0" b="0"/>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C677CD" w:rsidRPr="00890238" w14:paraId="54FDF865" w14:textId="77777777" w:rsidTr="00C677CD">
        <w:trPr>
          <w:cantSplit/>
          <w:trHeight w:val="185"/>
        </w:trPr>
        <w:tc>
          <w:tcPr>
            <w:tcW w:w="9498" w:type="dxa"/>
            <w:hideMark/>
          </w:tcPr>
          <w:p w14:paraId="63A53C0F" w14:textId="77777777" w:rsidR="00C677CD" w:rsidRPr="00890238" w:rsidRDefault="00C677CD">
            <w:pPr>
              <w:pStyle w:val="a5"/>
              <w:spacing w:after="120"/>
              <w:jc w:val="right"/>
              <w:rPr>
                <w:rFonts w:ascii="Roboto Condensed" w:hAnsi="Roboto Condensed"/>
              </w:rPr>
            </w:pPr>
            <w:r w:rsidRPr="00890238">
              <w:rPr>
                <w:rFonts w:ascii="Roboto Condensed" w:hAnsi="Roboto Condensed"/>
                <w:i/>
                <w:sz w:val="16"/>
                <w:szCs w:val="16"/>
              </w:rPr>
              <w:t>Источник: ОАО "РЖД", расчеты INFOLine</w:t>
            </w:r>
          </w:p>
        </w:tc>
      </w:tr>
    </w:tbl>
    <w:p w14:paraId="21313B4A" w14:textId="7F4ECA5A" w:rsidR="00DD1356" w:rsidRPr="00890238" w:rsidRDefault="00DD1356" w:rsidP="00DD1356">
      <w:pPr>
        <w:pStyle w:val="Style4"/>
        <w:widowControl/>
        <w:spacing w:line="240" w:lineRule="auto"/>
        <w:jc w:val="center"/>
        <w:rPr>
          <w:rStyle w:val="FontStyle63"/>
          <w:rFonts w:ascii="Roboto Condensed" w:hAnsi="Roboto Condensed"/>
          <w:b w:val="0"/>
          <w:i w:val="0"/>
          <w:sz w:val="20"/>
        </w:rPr>
      </w:pPr>
      <w:r w:rsidRPr="00890238">
        <w:rPr>
          <w:rFonts w:ascii="Roboto Condensed" w:hAnsi="Roboto Condensed"/>
          <w:b/>
          <w:i/>
          <w:iCs/>
          <w:color w:val="0000FF"/>
          <w:sz w:val="26"/>
        </w:rPr>
        <w:t>Демонстрационная версия. В разделе представлена информация о скорости доставки грузов ж/д транспортом в 2014-202</w:t>
      </w:r>
      <w:r w:rsidR="006D11BB" w:rsidRPr="00890238">
        <w:rPr>
          <w:rFonts w:ascii="Roboto Condensed" w:hAnsi="Roboto Condensed"/>
          <w:b/>
          <w:i/>
          <w:iCs/>
          <w:color w:val="0000FF"/>
          <w:sz w:val="26"/>
        </w:rPr>
        <w:t>1</w:t>
      </w:r>
      <w:r w:rsidRPr="00890238">
        <w:rPr>
          <w:rFonts w:ascii="Roboto Condensed" w:hAnsi="Roboto Condensed"/>
          <w:b/>
          <w:i/>
          <w:iCs/>
          <w:color w:val="0000FF"/>
          <w:sz w:val="26"/>
        </w:rPr>
        <w:t xml:space="preserve"> гг</w:t>
      </w:r>
      <w:r w:rsidR="006D11BB" w:rsidRPr="00890238">
        <w:rPr>
          <w:rFonts w:ascii="Roboto Condensed" w:hAnsi="Roboto Condensed"/>
          <w:b/>
          <w:i/>
          <w:iCs/>
          <w:color w:val="0000FF"/>
          <w:sz w:val="26"/>
        </w:rPr>
        <w:t>.</w:t>
      </w:r>
      <w:r w:rsidR="0014280C" w:rsidRPr="00890238">
        <w:rPr>
          <w:rFonts w:ascii="Roboto Condensed" w:hAnsi="Roboto Condensed"/>
          <w:b/>
          <w:i/>
          <w:iCs/>
          <w:color w:val="0000FF"/>
          <w:sz w:val="26"/>
        </w:rPr>
        <w:t xml:space="preserve"> и </w:t>
      </w:r>
      <w:r w:rsidR="00C677CD" w:rsidRPr="00890238">
        <w:rPr>
          <w:rFonts w:ascii="Roboto Condensed" w:hAnsi="Roboto Condensed"/>
          <w:b/>
          <w:i/>
          <w:iCs/>
          <w:color w:val="0000FF"/>
          <w:sz w:val="26"/>
        </w:rPr>
        <w:t>9 мес</w:t>
      </w:r>
      <w:r w:rsidR="0014280C" w:rsidRPr="00890238">
        <w:rPr>
          <w:rFonts w:ascii="Roboto Condensed" w:hAnsi="Roboto Condensed"/>
          <w:b/>
          <w:i/>
          <w:iCs/>
          <w:color w:val="0000FF"/>
          <w:sz w:val="26"/>
        </w:rPr>
        <w:t>. 2022 г.</w:t>
      </w:r>
    </w:p>
    <w:p w14:paraId="0B63CAA2" w14:textId="77777777" w:rsidR="008C20C8" w:rsidRPr="00890238" w:rsidRDefault="008C20C8" w:rsidP="008C20C8">
      <w:pPr>
        <w:pStyle w:val="3"/>
        <w:rPr>
          <w:rFonts w:ascii="Roboto Condensed" w:hAnsi="Roboto Condensed"/>
        </w:rPr>
      </w:pPr>
      <w:bookmarkStart w:id="115" w:name="_Toc94775840"/>
      <w:r w:rsidRPr="00890238">
        <w:rPr>
          <w:rFonts w:ascii="Roboto Condensed" w:hAnsi="Roboto Condensed"/>
        </w:rPr>
        <w:t>Состояние парка железнодорожного подвижного состава</w:t>
      </w:r>
      <w:bookmarkEnd w:id="115"/>
    </w:p>
    <w:p w14:paraId="5EF8D20A" w14:textId="77777777" w:rsidR="00C86439" w:rsidRDefault="00C677CD" w:rsidP="00C677CD">
      <w:pPr>
        <w:pStyle w:val="a5"/>
        <w:rPr>
          <w:rFonts w:ascii="Roboto Condensed" w:hAnsi="Roboto Condensed"/>
          <w:bCs/>
        </w:rPr>
      </w:pPr>
      <w:r w:rsidRPr="00890238">
        <w:rPr>
          <w:rFonts w:ascii="Roboto Condensed" w:hAnsi="Roboto Condensed"/>
          <w:bCs/>
        </w:rPr>
        <w:t>За 2021 г. общий парк подвижного состава увеличился на Х ед. и составил Х ед. За январь-сентябрь 2022 года парк РФ увеличился на Х вагонов.</w:t>
      </w:r>
    </w:p>
    <w:p w14:paraId="4AA6DCE3" w14:textId="1FD8E5E9" w:rsidR="00C677CD" w:rsidRPr="00890238" w:rsidRDefault="00C86439" w:rsidP="00C677CD">
      <w:pPr>
        <w:pStyle w:val="a5"/>
        <w:rPr>
          <w:rFonts w:ascii="Roboto Condensed" w:hAnsi="Roboto Condensed"/>
          <w:bCs/>
        </w:rPr>
      </w:pPr>
      <w:r w:rsidRPr="00890238">
        <w:rPr>
          <w:rFonts w:ascii="Roboto Condensed" w:hAnsi="Roboto Condensed"/>
          <w:bCs/>
        </w:rPr>
        <w:t>&lt;…&gt;</w:t>
      </w:r>
    </w:p>
    <w:tbl>
      <w:tblPr>
        <w:tblW w:w="10007" w:type="dxa"/>
        <w:jc w:val="right"/>
        <w:tblCellMar>
          <w:left w:w="0" w:type="dxa"/>
          <w:right w:w="0" w:type="dxa"/>
        </w:tblCellMar>
        <w:tblLook w:val="04A0" w:firstRow="1" w:lastRow="0" w:firstColumn="1" w:lastColumn="0" w:noHBand="0" w:noVBand="1"/>
      </w:tblPr>
      <w:tblGrid>
        <w:gridCol w:w="10007"/>
      </w:tblGrid>
      <w:tr w:rsidR="00C677CD" w:rsidRPr="00890238" w14:paraId="5FDB5704" w14:textId="77777777" w:rsidTr="00C677CD">
        <w:trPr>
          <w:trHeight w:val="215"/>
          <w:jc w:val="right"/>
        </w:trPr>
        <w:tc>
          <w:tcPr>
            <w:tcW w:w="10007" w:type="dxa"/>
            <w:hideMark/>
          </w:tcPr>
          <w:p w14:paraId="7E74BF49" w14:textId="0913432C" w:rsidR="00C677CD" w:rsidRPr="00890238" w:rsidRDefault="00C677CD">
            <w:pPr>
              <w:pStyle w:val="a5"/>
              <w:keepNext/>
              <w:spacing w:before="120"/>
              <w:ind w:left="0" w:firstLine="0"/>
              <w:jc w:val="center"/>
              <w:rPr>
                <w:rFonts w:ascii="Roboto Condensed" w:hAnsi="Roboto Condensed"/>
              </w:rPr>
            </w:pPr>
            <w:r w:rsidRPr="00890238">
              <w:rPr>
                <w:rFonts w:ascii="Roboto Condensed" w:hAnsi="Roboto Condensed"/>
              </w:rPr>
              <w:lastRenderedPageBreak/>
              <w:t xml:space="preserve">Рисунок </w:t>
            </w:r>
            <w:r w:rsidRPr="00890238">
              <w:rPr>
                <w:rFonts w:ascii="Roboto Condensed" w:hAnsi="Roboto Condensed"/>
                <w:noProof/>
              </w:rPr>
              <w:t>82</w:t>
            </w:r>
            <w:r w:rsidRPr="00890238">
              <w:rPr>
                <w:rFonts w:ascii="Roboto Condensed" w:hAnsi="Roboto Condensed"/>
              </w:rPr>
              <w:t>. Динамика парка подвижного состава в СССР в 1988 и в России в 1993-2022 гг., тыс. единиц на конец периода (по годам – перепись, 2013-2022 гг. – номерная база), тыс. ед.</w:t>
            </w:r>
          </w:p>
        </w:tc>
      </w:tr>
      <w:tr w:rsidR="00C677CD" w:rsidRPr="00890238" w14:paraId="0DFCF131" w14:textId="77777777" w:rsidTr="00C677CD">
        <w:trPr>
          <w:trHeight w:val="3076"/>
          <w:jc w:val="right"/>
        </w:trPr>
        <w:tc>
          <w:tcPr>
            <w:tcW w:w="10007" w:type="dxa"/>
            <w:hideMark/>
          </w:tcPr>
          <w:p w14:paraId="7CA62C43" w14:textId="0638E93D" w:rsidR="00C677CD" w:rsidRPr="00890238" w:rsidRDefault="00C677CD">
            <w:pPr>
              <w:pStyle w:val="a5"/>
              <w:keepNext/>
              <w:ind w:left="0" w:firstLine="0"/>
              <w:jc w:val="center"/>
              <w:rPr>
                <w:rFonts w:ascii="Roboto Condensed" w:hAnsi="Roboto Condensed"/>
              </w:rPr>
            </w:pPr>
            <w:r w:rsidRPr="00890238">
              <w:rPr>
                <w:noProof/>
              </w:rPr>
              <w:drawing>
                <wp:inline distT="0" distB="0" distL="0" distR="0" wp14:anchorId="5C588302" wp14:editId="42099F81">
                  <wp:extent cx="6217920" cy="1950720"/>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C677CD" w:rsidRPr="00890238" w14:paraId="73AA2BE9" w14:textId="77777777" w:rsidTr="00C677CD">
        <w:trPr>
          <w:trHeight w:val="195"/>
          <w:jc w:val="right"/>
        </w:trPr>
        <w:tc>
          <w:tcPr>
            <w:tcW w:w="10007" w:type="dxa"/>
            <w:hideMark/>
          </w:tcPr>
          <w:p w14:paraId="3BBD992D" w14:textId="77777777" w:rsidR="00C677CD" w:rsidRPr="00890238" w:rsidRDefault="00C677CD">
            <w:pPr>
              <w:pStyle w:val="Style4"/>
              <w:widowControl/>
              <w:spacing w:after="120" w:line="240" w:lineRule="auto"/>
              <w:ind w:left="2835" w:firstLine="709"/>
              <w:jc w:val="right"/>
              <w:rPr>
                <w:rFonts w:ascii="Roboto Condensed" w:hAnsi="Roboto Condensed"/>
                <w:bCs/>
                <w:iCs/>
                <w:color w:val="000000"/>
                <w:sz w:val="20"/>
                <w:szCs w:val="20"/>
              </w:rPr>
            </w:pPr>
            <w:r w:rsidRPr="00890238">
              <w:rPr>
                <w:rStyle w:val="FontStyle241"/>
                <w:rFonts w:ascii="Roboto Condensed" w:hAnsi="Roboto Condensed"/>
                <w:i/>
                <w:sz w:val="16"/>
                <w:szCs w:val="16"/>
              </w:rPr>
              <w:t>Источник: Расчеты INFOLine по данным ГВЦ ОАО "РЖД"</w:t>
            </w:r>
          </w:p>
        </w:tc>
      </w:tr>
    </w:tbl>
    <w:p w14:paraId="04D4CFBF" w14:textId="5DA22353" w:rsidR="00C86439" w:rsidRPr="00C86439" w:rsidRDefault="00C86439" w:rsidP="00C677CD">
      <w:pPr>
        <w:pStyle w:val="a5"/>
        <w:rPr>
          <w:rFonts w:ascii="Roboto Condensed" w:hAnsi="Roboto Condensed"/>
          <w:bCs/>
        </w:rPr>
      </w:pPr>
      <w:r w:rsidRPr="00C87EEC">
        <w:rPr>
          <w:rFonts w:ascii="Roboto Condensed" w:hAnsi="Roboto Condensed"/>
          <w:bCs/>
        </w:rPr>
        <w:t xml:space="preserve">В структуре российского парка доля полувагонов увеличилась на </w:t>
      </w:r>
      <w:r>
        <w:rPr>
          <w:rFonts w:ascii="Roboto Condensed" w:hAnsi="Roboto Condensed"/>
          <w:bCs/>
          <w:lang w:val="en-US"/>
        </w:rPr>
        <w:t>X</w:t>
      </w:r>
      <w:r w:rsidRPr="00C87EEC">
        <w:rPr>
          <w:rFonts w:ascii="Roboto Condensed" w:hAnsi="Roboto Condensed"/>
          <w:bCs/>
        </w:rPr>
        <w:t xml:space="preserve"> с начала 2022 г., доля цистерн сократилась на </w:t>
      </w:r>
      <w:r>
        <w:rPr>
          <w:rFonts w:ascii="Roboto Condensed" w:hAnsi="Roboto Condensed"/>
          <w:bCs/>
          <w:lang w:val="en-US"/>
        </w:rPr>
        <w:t>X</w:t>
      </w:r>
      <w:r w:rsidRPr="00C87EEC">
        <w:rPr>
          <w:rFonts w:ascii="Roboto Condensed" w:hAnsi="Roboto Condensed"/>
          <w:bCs/>
        </w:rPr>
        <w:t xml:space="preserve">, доля минераловозов и зерновозов осталась </w:t>
      </w:r>
      <w:r>
        <w:rPr>
          <w:rFonts w:ascii="Roboto Condensed" w:hAnsi="Roboto Condensed"/>
          <w:bCs/>
          <w:lang w:val="en-US"/>
        </w:rPr>
        <w:t>X</w:t>
      </w:r>
      <w:r w:rsidRPr="00C87EEC">
        <w:rPr>
          <w:rFonts w:ascii="Roboto Condensed" w:hAnsi="Roboto Condensed"/>
          <w:bCs/>
        </w:rPr>
        <w:t xml:space="preserve">. Наибольшее изменение наблюдается в доле прочих вагонов – увеличение на </w:t>
      </w:r>
      <w:r>
        <w:rPr>
          <w:rFonts w:ascii="Roboto Condensed" w:hAnsi="Roboto Condensed"/>
          <w:bCs/>
          <w:lang w:val="en-US"/>
        </w:rPr>
        <w:t>X</w:t>
      </w:r>
      <w:r w:rsidRPr="00C86439">
        <w:rPr>
          <w:rFonts w:ascii="Roboto Condensed" w:hAnsi="Roboto Condensed"/>
          <w:bCs/>
        </w:rPr>
        <w:t>.</w:t>
      </w:r>
    </w:p>
    <w:p w14:paraId="7EEE41B3" w14:textId="5EF55543" w:rsidR="008C20C8" w:rsidRPr="00890238" w:rsidRDefault="008C20C8" w:rsidP="00C677CD">
      <w:pPr>
        <w:pStyle w:val="a5"/>
        <w:rPr>
          <w:rFonts w:ascii="Roboto Condensed" w:hAnsi="Roboto Condensed"/>
          <w:bCs/>
        </w:rPr>
      </w:pPr>
      <w:r w:rsidRPr="00890238">
        <w:rPr>
          <w:rFonts w:ascii="Roboto Condensed" w:hAnsi="Roboto Condensed"/>
          <w:bCs/>
        </w:rPr>
        <w:t xml:space="preserve">Изменения структуры парка </w:t>
      </w:r>
      <w:r w:rsidR="00211F95" w:rsidRPr="00890238">
        <w:rPr>
          <w:rFonts w:ascii="Roboto Condensed" w:hAnsi="Roboto Condensed"/>
          <w:bCs/>
        </w:rPr>
        <w:t xml:space="preserve">за </w:t>
      </w:r>
      <w:r w:rsidR="00435A39" w:rsidRPr="00890238">
        <w:rPr>
          <w:rFonts w:ascii="Roboto Condensed" w:hAnsi="Roboto Condensed"/>
          <w:bCs/>
        </w:rPr>
        <w:t>9 мес</w:t>
      </w:r>
      <w:r w:rsidR="00211F95" w:rsidRPr="00890238">
        <w:rPr>
          <w:rFonts w:ascii="Roboto Condensed" w:hAnsi="Roboto Condensed"/>
          <w:bCs/>
        </w:rPr>
        <w:t xml:space="preserve">. 2022 года </w:t>
      </w:r>
      <w:r w:rsidRPr="00890238">
        <w:rPr>
          <w:rFonts w:ascii="Roboto Condensed" w:hAnsi="Roboto Condensed"/>
          <w:bCs/>
        </w:rPr>
        <w:t>представлены на диаграммах.</w:t>
      </w:r>
    </w:p>
    <w:tbl>
      <w:tblPr>
        <w:tblW w:w="9146" w:type="dxa"/>
        <w:jc w:val="center"/>
        <w:tblCellMar>
          <w:left w:w="0" w:type="dxa"/>
          <w:right w:w="0" w:type="dxa"/>
        </w:tblCellMar>
        <w:tblLook w:val="04A0" w:firstRow="1" w:lastRow="0" w:firstColumn="1" w:lastColumn="0" w:noHBand="0" w:noVBand="1"/>
      </w:tblPr>
      <w:tblGrid>
        <w:gridCol w:w="4573"/>
        <w:gridCol w:w="4573"/>
      </w:tblGrid>
      <w:tr w:rsidR="008C20C8" w:rsidRPr="00890238" w14:paraId="3DD700E3" w14:textId="77777777" w:rsidTr="000A2C1F">
        <w:trPr>
          <w:trHeight w:val="20"/>
          <w:jc w:val="center"/>
        </w:trPr>
        <w:tc>
          <w:tcPr>
            <w:tcW w:w="4573" w:type="dxa"/>
            <w:hideMark/>
          </w:tcPr>
          <w:p w14:paraId="155B781A" w14:textId="74B2FBCF" w:rsidR="008C20C8" w:rsidRPr="00890238" w:rsidRDefault="008C20C8" w:rsidP="00EF55C0">
            <w:pPr>
              <w:pStyle w:val="a5"/>
              <w:keepNext/>
              <w:spacing w:before="60"/>
              <w:ind w:left="0" w:firstLine="0"/>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20</w:t>
            </w:r>
            <w:r w:rsidRPr="00890238">
              <w:rPr>
                <w:rFonts w:ascii="Roboto Condensed" w:hAnsi="Roboto Condensed"/>
              </w:rPr>
              <w:t>. Структура парка подвижного состава по видам на 1.01.202</w:t>
            </w:r>
            <w:r w:rsidR="00EF55C0" w:rsidRPr="00890238">
              <w:rPr>
                <w:rFonts w:ascii="Roboto Condensed" w:hAnsi="Roboto Condensed"/>
              </w:rPr>
              <w:t>2</w:t>
            </w:r>
            <w:r w:rsidRPr="00890238">
              <w:rPr>
                <w:rFonts w:ascii="Roboto Condensed" w:hAnsi="Roboto Condensed"/>
              </w:rPr>
              <w:t>, %</w:t>
            </w:r>
          </w:p>
        </w:tc>
        <w:tc>
          <w:tcPr>
            <w:tcW w:w="4573" w:type="dxa"/>
          </w:tcPr>
          <w:p w14:paraId="711B429A" w14:textId="23D622E0" w:rsidR="008C20C8" w:rsidRPr="00890238" w:rsidRDefault="008C20C8" w:rsidP="00435A39">
            <w:pPr>
              <w:pStyle w:val="a5"/>
              <w:keepNext/>
              <w:spacing w:before="60"/>
              <w:ind w:left="0" w:firstLine="0"/>
              <w:jc w:val="center"/>
              <w:rPr>
                <w:rFonts w:ascii="Roboto Condensed" w:hAnsi="Roboto Condensed"/>
              </w:rPr>
            </w:pPr>
            <w:r w:rsidRPr="00890238">
              <w:rPr>
                <w:rFonts w:ascii="Roboto Condensed" w:hAnsi="Roboto Condensed"/>
              </w:rPr>
              <w:t xml:space="preserve"> Рисунок </w:t>
            </w:r>
            <w:r w:rsidR="0068067E" w:rsidRPr="00890238">
              <w:rPr>
                <w:rFonts w:ascii="Roboto Condensed" w:hAnsi="Roboto Condensed"/>
                <w:noProof/>
              </w:rPr>
              <w:t>21</w:t>
            </w:r>
            <w:r w:rsidRPr="00890238">
              <w:rPr>
                <w:rFonts w:ascii="Roboto Condensed" w:hAnsi="Roboto Condensed"/>
              </w:rPr>
              <w:t>. Структура парка подвижного состава по видам на 1.</w:t>
            </w:r>
            <w:r w:rsidR="00435A39" w:rsidRPr="00890238">
              <w:rPr>
                <w:rFonts w:ascii="Roboto Condensed" w:hAnsi="Roboto Condensed"/>
              </w:rPr>
              <w:t>10</w:t>
            </w:r>
            <w:r w:rsidRPr="00890238">
              <w:rPr>
                <w:rFonts w:ascii="Roboto Condensed" w:hAnsi="Roboto Condensed"/>
              </w:rPr>
              <w:t>.2022, %</w:t>
            </w:r>
          </w:p>
        </w:tc>
      </w:tr>
      <w:tr w:rsidR="008C20C8" w:rsidRPr="00890238" w14:paraId="14899263" w14:textId="77777777" w:rsidTr="000A2C1F">
        <w:trPr>
          <w:trHeight w:val="20"/>
          <w:jc w:val="center"/>
        </w:trPr>
        <w:tc>
          <w:tcPr>
            <w:tcW w:w="4573" w:type="dxa"/>
          </w:tcPr>
          <w:p w14:paraId="7C49D084" w14:textId="77777777" w:rsidR="008C20C8" w:rsidRPr="00890238" w:rsidRDefault="008C20C8" w:rsidP="000A2C1F">
            <w:pPr>
              <w:pStyle w:val="a5"/>
              <w:keepNext/>
              <w:ind w:left="0" w:firstLine="0"/>
              <w:jc w:val="center"/>
              <w:rPr>
                <w:rFonts w:ascii="Roboto Condensed" w:hAnsi="Roboto Condensed"/>
              </w:rPr>
            </w:pPr>
            <w:r w:rsidRPr="00890238">
              <w:rPr>
                <w:rFonts w:ascii="Roboto Condensed" w:hAnsi="Roboto Condensed"/>
                <w:noProof/>
              </w:rPr>
              <w:drawing>
                <wp:inline distT="0" distB="0" distL="0" distR="0" wp14:anchorId="551084E8" wp14:editId="41101B8C">
                  <wp:extent cx="2904134" cy="1697127"/>
                  <wp:effectExtent l="0" t="0" r="0" b="0"/>
                  <wp:docPr id="37"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573" w:type="dxa"/>
          </w:tcPr>
          <w:p w14:paraId="36D13FCE" w14:textId="77777777" w:rsidR="008C20C8" w:rsidRPr="00890238" w:rsidRDefault="008C20C8" w:rsidP="000A2C1F">
            <w:pPr>
              <w:pStyle w:val="a5"/>
              <w:keepNext/>
              <w:ind w:left="0" w:firstLine="0"/>
              <w:jc w:val="center"/>
              <w:rPr>
                <w:rFonts w:ascii="Roboto Condensed" w:hAnsi="Roboto Condensed"/>
              </w:rPr>
            </w:pPr>
            <w:r w:rsidRPr="00890238">
              <w:rPr>
                <w:rFonts w:ascii="Roboto Condensed" w:hAnsi="Roboto Condensed"/>
                <w:noProof/>
              </w:rPr>
              <w:drawing>
                <wp:inline distT="0" distB="0" distL="0" distR="0" wp14:anchorId="07B2D91B" wp14:editId="21FDB336">
                  <wp:extent cx="2904134" cy="1697127"/>
                  <wp:effectExtent l="0" t="0" r="0" b="0"/>
                  <wp:docPr id="38" name="Объект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C20C8" w:rsidRPr="00890238" w14:paraId="111C94EA" w14:textId="77777777" w:rsidTr="000A2C1F">
        <w:trPr>
          <w:trHeight w:val="20"/>
          <w:jc w:val="center"/>
        </w:trPr>
        <w:tc>
          <w:tcPr>
            <w:tcW w:w="4573" w:type="dxa"/>
            <w:hideMark/>
          </w:tcPr>
          <w:p w14:paraId="7CC19D8D" w14:textId="77777777" w:rsidR="008C20C8" w:rsidRPr="00890238" w:rsidRDefault="008C20C8" w:rsidP="000A2C1F">
            <w:pPr>
              <w:pStyle w:val="a5"/>
              <w:spacing w:after="120"/>
              <w:ind w:left="0" w:firstLine="0"/>
              <w:jc w:val="right"/>
              <w:rPr>
                <w:rFonts w:ascii="Roboto Condensed" w:hAnsi="Roboto Condensed"/>
                <w:sz w:val="16"/>
                <w:szCs w:val="16"/>
              </w:rPr>
            </w:pPr>
            <w:r w:rsidRPr="00890238">
              <w:rPr>
                <w:rStyle w:val="FontStyle241"/>
                <w:rFonts w:ascii="Roboto Condensed" w:hAnsi="Roboto Condensed" w:cs="Times New Roman"/>
                <w:i/>
                <w:sz w:val="16"/>
                <w:szCs w:val="16"/>
              </w:rPr>
              <w:t>Источник: ГВЦ ОАО "РЖД"</w:t>
            </w:r>
          </w:p>
        </w:tc>
        <w:tc>
          <w:tcPr>
            <w:tcW w:w="4573" w:type="dxa"/>
          </w:tcPr>
          <w:p w14:paraId="2AC63644" w14:textId="77777777" w:rsidR="008C20C8" w:rsidRPr="00890238" w:rsidRDefault="008C20C8" w:rsidP="000A2C1F">
            <w:pPr>
              <w:pStyle w:val="a5"/>
              <w:spacing w:after="120"/>
              <w:ind w:left="0" w:firstLine="0"/>
              <w:jc w:val="right"/>
              <w:rPr>
                <w:rFonts w:ascii="Roboto Condensed" w:hAnsi="Roboto Condensed"/>
                <w:sz w:val="16"/>
                <w:szCs w:val="16"/>
              </w:rPr>
            </w:pPr>
            <w:r w:rsidRPr="00890238">
              <w:rPr>
                <w:rStyle w:val="FontStyle241"/>
                <w:rFonts w:ascii="Roboto Condensed" w:hAnsi="Roboto Condensed" w:cs="Times New Roman"/>
                <w:i/>
                <w:sz w:val="16"/>
                <w:szCs w:val="16"/>
              </w:rPr>
              <w:t>Источник: ГВЦ ОАО "РЖД"</w:t>
            </w:r>
          </w:p>
        </w:tc>
      </w:tr>
    </w:tbl>
    <w:p w14:paraId="2D790E3A" w14:textId="3F9A471D" w:rsidR="00C86439" w:rsidRPr="00C87EEC" w:rsidRDefault="00C86439" w:rsidP="00C86439">
      <w:pPr>
        <w:pStyle w:val="a5"/>
        <w:rPr>
          <w:rFonts w:ascii="Roboto Condensed" w:hAnsi="Roboto Condensed"/>
        </w:rPr>
      </w:pPr>
      <w:r w:rsidRPr="00C87EEC">
        <w:rPr>
          <w:rFonts w:ascii="Roboto Condensed" w:hAnsi="Roboto Condensed"/>
        </w:rPr>
        <w:t xml:space="preserve">За 9 мес. 2022 года закуплено </w:t>
      </w:r>
      <w:r>
        <w:rPr>
          <w:rFonts w:ascii="Roboto Condensed" w:hAnsi="Roboto Condensed"/>
          <w:lang w:val="en-US"/>
        </w:rPr>
        <w:t>X</w:t>
      </w:r>
      <w:r w:rsidRPr="00C87EEC">
        <w:rPr>
          <w:rFonts w:ascii="Roboto Condensed" w:hAnsi="Roboto Condensed"/>
        </w:rPr>
        <w:t xml:space="preserve"> грузовых вагонов, а списано </w:t>
      </w:r>
      <w:r>
        <w:rPr>
          <w:rFonts w:ascii="Roboto Condensed" w:hAnsi="Roboto Condensed"/>
          <w:lang w:val="en-US"/>
        </w:rPr>
        <w:t>X</w:t>
      </w:r>
      <w:r w:rsidRPr="00C86439">
        <w:rPr>
          <w:rFonts w:ascii="Roboto Condensed" w:hAnsi="Roboto Condensed"/>
        </w:rPr>
        <w:t>.</w:t>
      </w:r>
      <w:r w:rsidRPr="00C87EEC">
        <w:rPr>
          <w:rFonts w:ascii="Roboto Condensed" w:hAnsi="Roboto Condensed"/>
        </w:rPr>
        <w:t xml:space="preserve"> Объем производства сократился на </w:t>
      </w:r>
      <w:r>
        <w:rPr>
          <w:rFonts w:ascii="Roboto Condensed" w:hAnsi="Roboto Condensed"/>
          <w:lang w:val="en-US"/>
        </w:rPr>
        <w:t>X</w:t>
      </w:r>
      <w:r w:rsidRPr="00C87EEC">
        <w:rPr>
          <w:rFonts w:ascii="Roboto Condensed" w:hAnsi="Roboto Condensed"/>
        </w:rPr>
        <w:t xml:space="preserve">. </w:t>
      </w:r>
    </w:p>
    <w:p w14:paraId="344602DE" w14:textId="77777777" w:rsidR="00C86439" w:rsidRDefault="00C86439" w:rsidP="00C86439">
      <w:pPr>
        <w:pStyle w:val="a5"/>
        <w:rPr>
          <w:rFonts w:ascii="Roboto Condensed" w:hAnsi="Roboto Condensed"/>
        </w:rPr>
      </w:pPr>
      <w:r w:rsidRPr="00C87EEC">
        <w:rPr>
          <w:rFonts w:ascii="Roboto Condensed" w:hAnsi="Roboto Condensed"/>
        </w:rPr>
        <w:t xml:space="preserve">Крупнейшие закупки новых вагонов за 9 </w:t>
      </w:r>
      <w:r>
        <w:rPr>
          <w:rFonts w:ascii="Roboto Condensed" w:hAnsi="Roboto Condensed"/>
        </w:rPr>
        <w:t>мес. 2022 года осуществили</w:t>
      </w:r>
    </w:p>
    <w:p w14:paraId="17B508A6" w14:textId="77777777" w:rsidR="00C86439" w:rsidRDefault="00211F95" w:rsidP="00C86439">
      <w:pPr>
        <w:pStyle w:val="a5"/>
        <w:rPr>
          <w:rFonts w:ascii="Roboto Condensed" w:hAnsi="Roboto Condensed"/>
        </w:rPr>
      </w:pPr>
      <w:r w:rsidRPr="00890238">
        <w:rPr>
          <w:rFonts w:ascii="Roboto Condensed" w:hAnsi="Roboto Condensed"/>
        </w:rPr>
        <w:t>&lt;…&gt;</w:t>
      </w:r>
    </w:p>
    <w:p w14:paraId="5E2E1D1F" w14:textId="23B95315" w:rsidR="008C20C8" w:rsidRPr="00890238" w:rsidRDefault="008C20C8" w:rsidP="00C86439">
      <w:pPr>
        <w:pStyle w:val="a5"/>
        <w:rPr>
          <w:rFonts w:ascii="Roboto Condensed" w:hAnsi="Roboto Condensed"/>
        </w:rPr>
      </w:pPr>
      <w:r w:rsidRPr="00890238">
        <w:rPr>
          <w:rFonts w:ascii="Roboto Condensed" w:hAnsi="Roboto Condensed"/>
        </w:rPr>
        <w:t xml:space="preserve">Динамика списания и закупок </w:t>
      </w:r>
      <w:r w:rsidR="00041C6D" w:rsidRPr="00890238">
        <w:rPr>
          <w:rFonts w:ascii="Roboto Condensed" w:hAnsi="Roboto Condensed"/>
        </w:rPr>
        <w:t xml:space="preserve">магистральных </w:t>
      </w:r>
      <w:r w:rsidRPr="00890238">
        <w:rPr>
          <w:rFonts w:ascii="Roboto Condensed" w:hAnsi="Roboto Condensed"/>
        </w:rPr>
        <w:t>грузовых вагонов в России за 2005-2021 гг. на диаграмме.</w:t>
      </w:r>
    </w:p>
    <w:tbl>
      <w:tblPr>
        <w:tblW w:w="9723" w:type="dxa"/>
        <w:tblInd w:w="369" w:type="dxa"/>
        <w:tblCellMar>
          <w:left w:w="0" w:type="dxa"/>
          <w:right w:w="0" w:type="dxa"/>
        </w:tblCellMar>
        <w:tblLook w:val="04A0" w:firstRow="1" w:lastRow="0" w:firstColumn="1" w:lastColumn="0" w:noHBand="0" w:noVBand="1"/>
      </w:tblPr>
      <w:tblGrid>
        <w:gridCol w:w="9723"/>
      </w:tblGrid>
      <w:tr w:rsidR="008C20C8" w:rsidRPr="00890238" w14:paraId="29B2C151" w14:textId="77777777" w:rsidTr="000A2C1F">
        <w:trPr>
          <w:trHeight w:val="215"/>
        </w:trPr>
        <w:tc>
          <w:tcPr>
            <w:tcW w:w="9723" w:type="dxa"/>
            <w:hideMark/>
          </w:tcPr>
          <w:p w14:paraId="2A2006D4" w14:textId="53A48199" w:rsidR="008C20C8" w:rsidRPr="00890238" w:rsidRDefault="008C20C8" w:rsidP="00211F95">
            <w:pPr>
              <w:pStyle w:val="a5"/>
              <w:keepNext/>
              <w:spacing w:before="120"/>
              <w:ind w:left="0" w:firstLine="0"/>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22</w:t>
            </w:r>
            <w:r w:rsidRPr="00890238">
              <w:rPr>
                <w:rFonts w:ascii="Roboto Condensed" w:hAnsi="Roboto Condensed"/>
              </w:rPr>
              <w:t xml:space="preserve">. Динамика списания и закупок </w:t>
            </w:r>
            <w:r w:rsidR="00041C6D" w:rsidRPr="00890238">
              <w:rPr>
                <w:rFonts w:ascii="Roboto Condensed" w:hAnsi="Roboto Condensed"/>
              </w:rPr>
              <w:t xml:space="preserve">магистральных грузовых вагонов </w:t>
            </w:r>
            <w:r w:rsidRPr="00890238">
              <w:rPr>
                <w:rFonts w:ascii="Roboto Condensed" w:hAnsi="Roboto Condensed"/>
              </w:rPr>
              <w:t>в России в 2005-202</w:t>
            </w:r>
            <w:r w:rsidR="00211F95" w:rsidRPr="00890238">
              <w:rPr>
                <w:rFonts w:ascii="Roboto Condensed" w:hAnsi="Roboto Condensed"/>
              </w:rPr>
              <w:t>2</w:t>
            </w:r>
            <w:r w:rsidRPr="00890238">
              <w:rPr>
                <w:rFonts w:ascii="Roboto Condensed" w:hAnsi="Roboto Condensed"/>
              </w:rPr>
              <w:t xml:space="preserve"> гг. тыс. ед.</w:t>
            </w:r>
          </w:p>
        </w:tc>
      </w:tr>
      <w:tr w:rsidR="008C20C8" w:rsidRPr="00890238" w14:paraId="5C7E60A9" w14:textId="77777777" w:rsidTr="000A2C1F">
        <w:trPr>
          <w:trHeight w:val="2707"/>
        </w:trPr>
        <w:tc>
          <w:tcPr>
            <w:tcW w:w="9723" w:type="dxa"/>
            <w:hideMark/>
          </w:tcPr>
          <w:p w14:paraId="49AF1325" w14:textId="74BB9324" w:rsidR="008C20C8" w:rsidRPr="00890238" w:rsidRDefault="00435A39" w:rsidP="000A2C1F">
            <w:pPr>
              <w:pStyle w:val="a5"/>
              <w:keepNext/>
              <w:ind w:left="0" w:firstLine="0"/>
              <w:rPr>
                <w:rFonts w:ascii="Roboto Condensed" w:hAnsi="Roboto Condensed"/>
              </w:rPr>
            </w:pPr>
            <w:r w:rsidRPr="00890238">
              <w:rPr>
                <w:noProof/>
              </w:rPr>
              <w:drawing>
                <wp:inline distT="0" distB="0" distL="0" distR="0" wp14:anchorId="5B08CFF3" wp14:editId="7C1E917D">
                  <wp:extent cx="6104255" cy="191389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8C20C8" w:rsidRPr="00890238" w14:paraId="2FD81BAB" w14:textId="77777777" w:rsidTr="000A2C1F">
        <w:trPr>
          <w:trHeight w:val="283"/>
        </w:trPr>
        <w:tc>
          <w:tcPr>
            <w:tcW w:w="9723" w:type="dxa"/>
            <w:hideMark/>
          </w:tcPr>
          <w:p w14:paraId="774F14A6" w14:textId="77777777" w:rsidR="008C20C8" w:rsidRPr="00890238" w:rsidRDefault="008C20C8" w:rsidP="000A2C1F">
            <w:pPr>
              <w:pStyle w:val="Style4"/>
              <w:widowControl/>
              <w:spacing w:after="120" w:line="240" w:lineRule="auto"/>
              <w:ind w:left="2835" w:firstLine="709"/>
              <w:jc w:val="right"/>
              <w:rPr>
                <w:rFonts w:ascii="Roboto Condensed" w:hAnsi="Roboto Condensed"/>
                <w:bCs/>
                <w:iCs/>
                <w:color w:val="000000"/>
                <w:sz w:val="20"/>
                <w:szCs w:val="20"/>
              </w:rPr>
            </w:pPr>
            <w:r w:rsidRPr="00890238">
              <w:rPr>
                <w:rStyle w:val="FontStyle241"/>
                <w:rFonts w:ascii="Roboto Condensed" w:hAnsi="Roboto Condensed"/>
                <w:i/>
                <w:sz w:val="16"/>
                <w:szCs w:val="16"/>
              </w:rPr>
              <w:t>Источник: ГВЦ ОАО "РЖД"</w:t>
            </w:r>
          </w:p>
        </w:tc>
      </w:tr>
    </w:tbl>
    <w:p w14:paraId="4C315E85" w14:textId="480D10B9" w:rsidR="00B3062F" w:rsidRPr="00890238" w:rsidRDefault="00B3062F" w:rsidP="00B3062F">
      <w:pPr>
        <w:pStyle w:val="a5"/>
        <w:ind w:left="0" w:firstLine="0"/>
        <w:jc w:val="center"/>
        <w:rPr>
          <w:rFonts w:ascii="Roboto Condensed" w:hAnsi="Roboto Condensed"/>
          <w:b/>
          <w:bCs/>
          <w:i/>
          <w:iCs/>
          <w:color w:val="0000FF"/>
          <w:sz w:val="26"/>
        </w:rPr>
      </w:pPr>
      <w:r w:rsidRPr="00890238">
        <w:rPr>
          <w:rFonts w:ascii="Roboto Condensed" w:hAnsi="Roboto Condensed"/>
          <w:b/>
          <w:bCs/>
          <w:i/>
          <w:iCs/>
          <w:color w:val="0000FF"/>
          <w:sz w:val="26"/>
        </w:rPr>
        <w:lastRenderedPageBreak/>
        <w:t>Демонстрационная версия. В разделе представлена информация о динамике закупок и списания парка подвижного состав, а также динамика цен и арендных ставок в России в 2014-202</w:t>
      </w:r>
      <w:r w:rsidR="00164ABF" w:rsidRPr="00890238">
        <w:rPr>
          <w:rFonts w:ascii="Roboto Condensed" w:hAnsi="Roboto Condensed"/>
          <w:b/>
          <w:bCs/>
          <w:i/>
          <w:iCs/>
          <w:color w:val="0000FF"/>
          <w:sz w:val="26"/>
        </w:rPr>
        <w:t>1</w:t>
      </w:r>
      <w:r w:rsidRPr="00890238">
        <w:rPr>
          <w:rFonts w:ascii="Roboto Condensed" w:hAnsi="Roboto Condensed"/>
          <w:b/>
          <w:bCs/>
          <w:i/>
          <w:iCs/>
          <w:color w:val="0000FF"/>
          <w:sz w:val="26"/>
        </w:rPr>
        <w:t xml:space="preserve"> гг</w:t>
      </w:r>
      <w:r w:rsidR="00164ABF" w:rsidRPr="00890238">
        <w:rPr>
          <w:rFonts w:ascii="Roboto Condensed" w:hAnsi="Roboto Condensed"/>
          <w:b/>
          <w:bCs/>
          <w:i/>
          <w:iCs/>
          <w:color w:val="0000FF"/>
          <w:sz w:val="26"/>
        </w:rPr>
        <w:t>.</w:t>
      </w:r>
      <w:r w:rsidR="0014280C" w:rsidRPr="00890238">
        <w:rPr>
          <w:rFonts w:ascii="Roboto Condensed" w:hAnsi="Roboto Condensed"/>
          <w:b/>
          <w:bCs/>
          <w:i/>
          <w:iCs/>
          <w:color w:val="0000FF"/>
          <w:sz w:val="26"/>
        </w:rPr>
        <w:t xml:space="preserve"> </w:t>
      </w:r>
      <w:r w:rsidR="0014280C" w:rsidRPr="00890238">
        <w:rPr>
          <w:rFonts w:ascii="Roboto Condensed" w:hAnsi="Roboto Condensed"/>
          <w:b/>
          <w:i/>
          <w:iCs/>
          <w:color w:val="0000FF"/>
          <w:sz w:val="26"/>
        </w:rPr>
        <w:t xml:space="preserve">и </w:t>
      </w:r>
      <w:r w:rsidR="00435A39" w:rsidRPr="00890238">
        <w:rPr>
          <w:rFonts w:ascii="Roboto Condensed" w:hAnsi="Roboto Condensed"/>
          <w:b/>
          <w:i/>
          <w:iCs/>
          <w:color w:val="0000FF"/>
          <w:sz w:val="26"/>
        </w:rPr>
        <w:t>9 мес</w:t>
      </w:r>
      <w:r w:rsidR="0014280C" w:rsidRPr="00890238">
        <w:rPr>
          <w:rFonts w:ascii="Roboto Condensed" w:hAnsi="Roboto Condensed"/>
          <w:b/>
          <w:i/>
          <w:iCs/>
          <w:color w:val="0000FF"/>
          <w:sz w:val="26"/>
        </w:rPr>
        <w:t>. 2022 г.</w:t>
      </w:r>
    </w:p>
    <w:p w14:paraId="6244073E" w14:textId="77777777" w:rsidR="00B3062F" w:rsidRPr="00890238" w:rsidRDefault="00B3062F" w:rsidP="00B3062F">
      <w:pPr>
        <w:pStyle w:val="a5"/>
        <w:ind w:left="0" w:firstLine="0"/>
        <w:jc w:val="center"/>
        <w:rPr>
          <w:rFonts w:ascii="Roboto Condensed" w:hAnsi="Roboto Condensed"/>
        </w:rPr>
      </w:pPr>
    </w:p>
    <w:p w14:paraId="47CBBF10" w14:textId="77777777" w:rsidR="004C79EC" w:rsidRPr="00890238" w:rsidRDefault="004C79EC" w:rsidP="004C79EC">
      <w:pPr>
        <w:pStyle w:val="3"/>
        <w:autoSpaceDE w:val="0"/>
        <w:spacing w:after="0"/>
        <w:rPr>
          <w:rFonts w:ascii="Roboto Condensed" w:hAnsi="Roboto Condensed"/>
        </w:rPr>
      </w:pPr>
      <w:bookmarkStart w:id="116" w:name="_Toc94775841"/>
      <w:r w:rsidRPr="00890238">
        <w:rPr>
          <w:rFonts w:ascii="Roboto Condensed" w:hAnsi="Roboto Condensed"/>
          <w:iCs/>
        </w:rPr>
        <w:t>Нормативное регулирование железнодорожного транспорта</w:t>
      </w:r>
      <w:bookmarkEnd w:id="116"/>
    </w:p>
    <w:p w14:paraId="7952BAB8" w14:textId="77777777" w:rsidR="004C79EC" w:rsidRPr="00890238" w:rsidRDefault="004C79EC" w:rsidP="008C20C8">
      <w:pPr>
        <w:pStyle w:val="a4"/>
        <w:rPr>
          <w:rFonts w:ascii="Roboto Condensed" w:hAnsi="Roboto Condensed"/>
        </w:rPr>
      </w:pPr>
      <w:r w:rsidRPr="00890238">
        <w:rPr>
          <w:rFonts w:ascii="Roboto Condensed" w:hAnsi="Roboto Condensed"/>
        </w:rPr>
        <w:t>Развитие железнодорожного транспорта РФ</w:t>
      </w:r>
    </w:p>
    <w:p w14:paraId="563B2E58" w14:textId="77777777" w:rsidR="00435A39" w:rsidRPr="00890238" w:rsidRDefault="00435A39" w:rsidP="00435A39">
      <w:pPr>
        <w:pStyle w:val="a5"/>
        <w:rPr>
          <w:rFonts w:ascii="Roboto Condensed" w:hAnsi="Roboto Condensed"/>
        </w:rPr>
      </w:pPr>
      <w:r w:rsidRPr="00890238">
        <w:rPr>
          <w:rFonts w:ascii="Roboto Condensed" w:hAnsi="Roboto Condensed"/>
          <w:b/>
        </w:rPr>
        <w:t xml:space="preserve">В августе 2022 года </w:t>
      </w:r>
      <w:r w:rsidRPr="00890238">
        <w:rPr>
          <w:rFonts w:ascii="Roboto Condensed" w:hAnsi="Roboto Condensed"/>
        </w:rPr>
        <w:t>после завершения строительства пускового комплекса парка Генеральный станции Лужская и первого этапа строительства подъездных путей открылось движение грузовых поездов к универсальному многопрофильному терминалу LUGAPORT в морском порту Усть-Луга.</w:t>
      </w:r>
    </w:p>
    <w:p w14:paraId="376DCB0C" w14:textId="77777777" w:rsidR="00435A39" w:rsidRPr="00890238" w:rsidRDefault="00435A39" w:rsidP="00435A39">
      <w:pPr>
        <w:pStyle w:val="a5"/>
        <w:rPr>
          <w:rFonts w:ascii="Roboto Condensed" w:hAnsi="Roboto Condensed"/>
        </w:rPr>
      </w:pPr>
      <w:r w:rsidRPr="00890238">
        <w:rPr>
          <w:rFonts w:ascii="Roboto Condensed" w:hAnsi="Roboto Condensed"/>
          <w:b/>
        </w:rPr>
        <w:t xml:space="preserve">В августе 2022 года </w:t>
      </w:r>
      <w:r w:rsidRPr="00890238">
        <w:rPr>
          <w:rFonts w:ascii="Roboto Condensed" w:hAnsi="Roboto Condensed"/>
        </w:rPr>
        <w:t>наблюдательный совет Фонда развития промышленности одобрил 7 займов на общую сумму 11,4 млрд рублей предприятиям группы "Трансмашхолдинг" и работающих в его интересах производителям комплектующих. Заемные средства пойдут на выпуск элементов оборудования для подвижного состава, которые раньше приобретались у зарубежных поставщиков. Общий бюджет реализации проектов холдинга составит 14,3 млрд рублей.</w:t>
      </w:r>
    </w:p>
    <w:p w14:paraId="0A13667A" w14:textId="77777777" w:rsidR="00435A39" w:rsidRPr="00890238" w:rsidRDefault="00435A39" w:rsidP="00435A39">
      <w:pPr>
        <w:pStyle w:val="a5"/>
        <w:rPr>
          <w:rFonts w:ascii="Roboto Condensed" w:hAnsi="Roboto Condensed"/>
        </w:rPr>
      </w:pPr>
      <w:r w:rsidRPr="00890238">
        <w:rPr>
          <w:rFonts w:ascii="Roboto Condensed" w:hAnsi="Roboto Condensed"/>
          <w:b/>
        </w:rPr>
        <w:t>В августе 2022 года</w:t>
      </w:r>
      <w:r w:rsidRPr="00890238">
        <w:rPr>
          <w:rFonts w:ascii="Roboto Condensed" w:hAnsi="Roboto Condensed"/>
        </w:rPr>
        <w:t xml:space="preserve"> вагоностроители "Волчанского механического завода" (в составе УВЗ входит в Ростех) изготовили первый опытный образец вагона-хоппера новой модели для бестарной перевозки сухого охлажденного угольного кокса.</w:t>
      </w:r>
    </w:p>
    <w:p w14:paraId="254F0501" w14:textId="77777777" w:rsidR="00435A39" w:rsidRPr="00890238" w:rsidRDefault="00435A39" w:rsidP="00435A39">
      <w:pPr>
        <w:pStyle w:val="a5"/>
        <w:rPr>
          <w:rFonts w:ascii="Roboto Condensed" w:hAnsi="Roboto Condensed"/>
          <w:b/>
        </w:rPr>
      </w:pPr>
      <w:r w:rsidRPr="00890238">
        <w:rPr>
          <w:rFonts w:ascii="Roboto Condensed" w:hAnsi="Roboto Condensed"/>
          <w:b/>
        </w:rPr>
        <w:t xml:space="preserve">В августе 2022 года </w:t>
      </w:r>
      <w:r w:rsidRPr="00890238">
        <w:rPr>
          <w:rFonts w:ascii="Roboto Condensed" w:hAnsi="Roboto Condensed"/>
        </w:rPr>
        <w:t>первый в России полносоставный контрейлерный поезд с платформами модели 13-6987 производства АО "Трансмаш" (входит в состав ТМХ) прошел путь от станции Силикатная (Московская область) до Новосибирска. 30 груженых полуприцепов с металлургической продукцией преодолели по сети РЖД около 3300 км за 3,5 суток, что намного быстрее транспортировки автомобильным транспортом.</w:t>
      </w:r>
    </w:p>
    <w:p w14:paraId="2D27364F" w14:textId="70ED8E33" w:rsidR="00B3062F" w:rsidRPr="00890238" w:rsidRDefault="00B3062F" w:rsidP="008C20C8">
      <w:pPr>
        <w:ind w:left="2835" w:firstLine="709"/>
        <w:jc w:val="both"/>
        <w:rPr>
          <w:rFonts w:ascii="Roboto Condensed" w:hAnsi="Roboto Condensed"/>
          <w:sz w:val="20"/>
          <w:szCs w:val="20"/>
        </w:rPr>
      </w:pPr>
      <w:r w:rsidRPr="00890238">
        <w:rPr>
          <w:rFonts w:ascii="Roboto Condensed" w:hAnsi="Roboto Condensed"/>
          <w:sz w:val="20"/>
          <w:szCs w:val="20"/>
        </w:rPr>
        <w:t>&lt;…&gt;</w:t>
      </w:r>
    </w:p>
    <w:p w14:paraId="64751F27" w14:textId="5AE3E56E" w:rsidR="00B3062F" w:rsidRPr="00890238" w:rsidRDefault="00B3062F" w:rsidP="00B3062F">
      <w:pPr>
        <w:ind w:firstLine="709"/>
        <w:jc w:val="center"/>
        <w:rPr>
          <w:rFonts w:ascii="Roboto Condensed" w:hAnsi="Roboto Condensed"/>
          <w:b/>
          <w:bCs/>
          <w:i/>
          <w:iCs/>
          <w:color w:val="0000FF"/>
          <w:sz w:val="26"/>
        </w:rPr>
      </w:pPr>
      <w:r w:rsidRPr="00890238">
        <w:rPr>
          <w:rFonts w:ascii="Roboto Condensed" w:hAnsi="Roboto Condensed"/>
          <w:b/>
          <w:bCs/>
          <w:i/>
          <w:iCs/>
          <w:color w:val="0000FF"/>
          <w:sz w:val="26"/>
        </w:rPr>
        <w:t xml:space="preserve">Демонстрационная версия. В разделе представлена информация об основных событиях, произошедших на рынке железнодорожного транспорта в </w:t>
      </w:r>
      <w:r w:rsidR="00435A39" w:rsidRPr="00890238">
        <w:rPr>
          <w:rFonts w:ascii="Roboto Condensed" w:hAnsi="Roboto Condensed"/>
          <w:b/>
          <w:bCs/>
          <w:i/>
          <w:iCs/>
          <w:color w:val="0000FF"/>
          <w:sz w:val="26"/>
          <w:lang w:val="en-US"/>
        </w:rPr>
        <w:t>III</w:t>
      </w:r>
      <w:r w:rsidR="00435A39" w:rsidRPr="00890238">
        <w:rPr>
          <w:rFonts w:ascii="Roboto Condensed" w:hAnsi="Roboto Condensed"/>
          <w:b/>
          <w:bCs/>
          <w:i/>
          <w:iCs/>
          <w:color w:val="0000FF"/>
          <w:sz w:val="26"/>
        </w:rPr>
        <w:t xml:space="preserve"> кв</w:t>
      </w:r>
      <w:r w:rsidR="00164ABF" w:rsidRPr="00890238">
        <w:rPr>
          <w:rFonts w:ascii="Roboto Condensed" w:hAnsi="Roboto Condensed"/>
          <w:b/>
          <w:bCs/>
          <w:i/>
          <w:iCs/>
          <w:color w:val="0000FF"/>
          <w:sz w:val="26"/>
        </w:rPr>
        <w:t>.</w:t>
      </w:r>
      <w:r w:rsidRPr="00890238">
        <w:rPr>
          <w:rFonts w:ascii="Roboto Condensed" w:hAnsi="Roboto Condensed"/>
          <w:b/>
          <w:bCs/>
          <w:i/>
          <w:iCs/>
          <w:color w:val="0000FF"/>
          <w:sz w:val="26"/>
        </w:rPr>
        <w:t xml:space="preserve"> 202</w:t>
      </w:r>
      <w:r w:rsidR="00EF55C0" w:rsidRPr="00890238">
        <w:rPr>
          <w:rFonts w:ascii="Roboto Condensed" w:hAnsi="Roboto Condensed"/>
          <w:b/>
          <w:bCs/>
          <w:i/>
          <w:iCs/>
          <w:color w:val="0000FF"/>
          <w:sz w:val="26"/>
        </w:rPr>
        <w:t>2</w:t>
      </w:r>
      <w:r w:rsidRPr="00890238">
        <w:rPr>
          <w:rFonts w:ascii="Roboto Condensed" w:hAnsi="Roboto Condensed"/>
          <w:b/>
          <w:bCs/>
          <w:i/>
          <w:iCs/>
          <w:color w:val="0000FF"/>
          <w:sz w:val="26"/>
        </w:rPr>
        <w:t xml:space="preserve"> г.</w:t>
      </w:r>
      <w:r w:rsidRPr="00890238">
        <w:rPr>
          <w:rFonts w:ascii="Roboto Condensed" w:hAnsi="Roboto Condensed"/>
          <w:b/>
          <w:bCs/>
          <w:i/>
          <w:iCs/>
          <w:color w:val="0000FF"/>
          <w:sz w:val="26"/>
        </w:rPr>
        <w:br w:type="page"/>
      </w:r>
    </w:p>
    <w:p w14:paraId="0081A169" w14:textId="77777777" w:rsidR="00B3062F" w:rsidRPr="00890238" w:rsidRDefault="00B3062F" w:rsidP="00B3062F">
      <w:pPr>
        <w:pStyle w:val="2"/>
        <w:spacing w:before="120"/>
        <w:rPr>
          <w:rFonts w:ascii="Roboto Condensed" w:hAnsi="Roboto Condensed"/>
        </w:rPr>
      </w:pPr>
      <w:r w:rsidRPr="00890238">
        <w:rPr>
          <w:rFonts w:ascii="Roboto Condensed" w:hAnsi="Roboto Condensed"/>
        </w:rPr>
        <w:lastRenderedPageBreak/>
        <w:t>2.5 Показатели развития воздушного транспорта</w:t>
      </w:r>
    </w:p>
    <w:p w14:paraId="0819FCA9" w14:textId="77777777" w:rsidR="00B3062F" w:rsidRPr="00890238" w:rsidRDefault="00B3062F" w:rsidP="00B3062F">
      <w:pPr>
        <w:pStyle w:val="3"/>
        <w:spacing w:after="80"/>
        <w:rPr>
          <w:rFonts w:ascii="Roboto Condensed" w:hAnsi="Roboto Condensed"/>
        </w:rPr>
      </w:pPr>
      <w:bookmarkStart w:id="117" w:name="_Toc341458240"/>
      <w:bookmarkStart w:id="118" w:name="_Toc292794956"/>
      <w:bookmarkStart w:id="119" w:name="_Toc411603136"/>
      <w:bookmarkStart w:id="120" w:name="_Toc501116052"/>
      <w:bookmarkStart w:id="121" w:name="_Toc532557276"/>
      <w:bookmarkStart w:id="122" w:name="_Toc11918309"/>
      <w:r w:rsidRPr="00890238">
        <w:rPr>
          <w:rFonts w:ascii="Roboto Condensed" w:hAnsi="Roboto Condensed"/>
        </w:rPr>
        <w:t>Основные показатели развития воздушного транспорта</w:t>
      </w:r>
      <w:bookmarkEnd w:id="117"/>
      <w:bookmarkEnd w:id="118"/>
      <w:bookmarkEnd w:id="119"/>
      <w:bookmarkEnd w:id="120"/>
      <w:bookmarkEnd w:id="121"/>
      <w:bookmarkEnd w:id="122"/>
      <w:r w:rsidRPr="00890238">
        <w:rPr>
          <w:rFonts w:ascii="Roboto Condensed" w:hAnsi="Roboto Condensed"/>
        </w:rPr>
        <w:t xml:space="preserve"> </w:t>
      </w:r>
    </w:p>
    <w:p w14:paraId="67FE85C2" w14:textId="607C4769" w:rsidR="00B3062F" w:rsidRPr="00890238" w:rsidRDefault="00B3062F" w:rsidP="00B3062F">
      <w:pPr>
        <w:pStyle w:val="a5"/>
        <w:rPr>
          <w:rFonts w:ascii="Roboto Condensed" w:hAnsi="Roboto Condensed"/>
        </w:rPr>
      </w:pPr>
      <w:r w:rsidRPr="00890238">
        <w:rPr>
          <w:rFonts w:ascii="Roboto Condensed" w:hAnsi="Roboto Condensed"/>
        </w:rPr>
        <w:t xml:space="preserve">По данным Росавиации, по состоянию на январь 2022 года в Реестре эксплуатантов гражданской авиации зарегистрировано: </w:t>
      </w:r>
    </w:p>
    <w:p w14:paraId="2A5E48D2" w14:textId="65D61D8C" w:rsidR="00B3062F" w:rsidRPr="00890238" w:rsidRDefault="00B3062F" w:rsidP="00B3062F">
      <w:pPr>
        <w:pStyle w:val="a5"/>
        <w:numPr>
          <w:ilvl w:val="0"/>
          <w:numId w:val="16"/>
        </w:numPr>
        <w:rPr>
          <w:rFonts w:ascii="Roboto Condensed" w:hAnsi="Roboto Condensed"/>
          <w:bCs/>
          <w:sz w:val="18"/>
        </w:rPr>
      </w:pPr>
      <w:r w:rsidRPr="00890238">
        <w:rPr>
          <w:rFonts w:ascii="Roboto Condensed" w:hAnsi="Roboto Condensed"/>
          <w:bCs/>
          <w:sz w:val="18"/>
        </w:rPr>
        <w:t xml:space="preserve">Х действующих авиакомпаний, выполняющих коммерческие перевозки пассажиров и грузов, сертифицированных по ФАП- Х; </w:t>
      </w:r>
    </w:p>
    <w:p w14:paraId="7E1C5A48" w14:textId="77777777" w:rsidR="00B3062F" w:rsidRPr="00890238" w:rsidRDefault="00B3062F" w:rsidP="00B3062F">
      <w:pPr>
        <w:pStyle w:val="a5"/>
        <w:numPr>
          <w:ilvl w:val="0"/>
          <w:numId w:val="16"/>
        </w:numPr>
        <w:rPr>
          <w:rFonts w:ascii="Roboto Condensed" w:hAnsi="Roboto Condensed"/>
          <w:bCs/>
          <w:sz w:val="18"/>
        </w:rPr>
      </w:pPr>
      <w:r w:rsidRPr="00890238">
        <w:rPr>
          <w:rFonts w:ascii="Roboto Condensed" w:hAnsi="Roboto Condensed"/>
          <w:bCs/>
          <w:sz w:val="18"/>
        </w:rPr>
        <w:t xml:space="preserve">Х действующих авиапредприятий, выполняющих авиационные работы, сертифицированных по ФАП-249; </w:t>
      </w:r>
    </w:p>
    <w:p w14:paraId="20C06CA0" w14:textId="4B0BEA6D" w:rsidR="00B3062F" w:rsidRPr="00890238" w:rsidRDefault="00B3062F" w:rsidP="00B3062F">
      <w:pPr>
        <w:pStyle w:val="a5"/>
        <w:numPr>
          <w:ilvl w:val="0"/>
          <w:numId w:val="16"/>
        </w:numPr>
        <w:rPr>
          <w:rFonts w:ascii="Roboto Condensed" w:hAnsi="Roboto Condensed"/>
          <w:bCs/>
          <w:sz w:val="18"/>
        </w:rPr>
      </w:pPr>
      <w:r w:rsidRPr="00890238">
        <w:rPr>
          <w:rFonts w:ascii="Roboto Condensed" w:hAnsi="Roboto Condensed"/>
          <w:bCs/>
          <w:sz w:val="18"/>
        </w:rPr>
        <w:t xml:space="preserve">Х действующих эксплуатантов АОН, сертифицированных по ФАП- Х. </w:t>
      </w:r>
    </w:p>
    <w:p w14:paraId="11140255" w14:textId="4B7F3A48" w:rsidR="00B3062F" w:rsidRPr="00890238" w:rsidRDefault="00B3062F" w:rsidP="00B3062F">
      <w:pPr>
        <w:pStyle w:val="a5"/>
        <w:rPr>
          <w:rFonts w:ascii="Roboto Condensed" w:hAnsi="Roboto Condensed"/>
        </w:rPr>
      </w:pPr>
      <w:r w:rsidRPr="00890238">
        <w:rPr>
          <w:rFonts w:ascii="Roboto Condensed" w:hAnsi="Roboto Condensed"/>
        </w:rPr>
        <w:t xml:space="preserve">За 2021 год грузооборот воздушного транспорта России сократился на </w:t>
      </w:r>
      <w:r w:rsidRPr="00890238">
        <w:rPr>
          <w:rFonts w:ascii="Roboto Condensed" w:hAnsi="Roboto Condensed"/>
          <w:bCs/>
          <w:sz w:val="18"/>
        </w:rPr>
        <w:t>Х</w:t>
      </w:r>
      <w:r w:rsidRPr="00890238">
        <w:rPr>
          <w:rFonts w:ascii="Roboto Condensed" w:hAnsi="Roboto Condensed"/>
        </w:rPr>
        <w:t xml:space="preserve">% до </w:t>
      </w:r>
      <w:r w:rsidRPr="00890238">
        <w:rPr>
          <w:rFonts w:ascii="Roboto Condensed" w:hAnsi="Roboto Condensed"/>
          <w:bCs/>
          <w:sz w:val="18"/>
        </w:rPr>
        <w:t>Х</w:t>
      </w:r>
      <w:r w:rsidRPr="00890238">
        <w:rPr>
          <w:rFonts w:ascii="Roboto Condensed" w:hAnsi="Roboto Condensed"/>
        </w:rPr>
        <w:t xml:space="preserve"> т-км, а объем перевозок вырос на </w:t>
      </w:r>
      <w:r w:rsidRPr="00890238">
        <w:rPr>
          <w:rFonts w:ascii="Roboto Condensed" w:hAnsi="Roboto Condensed"/>
          <w:bCs/>
          <w:sz w:val="18"/>
        </w:rPr>
        <w:t>Х</w:t>
      </w:r>
      <w:r w:rsidRPr="00890238">
        <w:rPr>
          <w:rFonts w:ascii="Roboto Condensed" w:hAnsi="Roboto Condensed"/>
        </w:rPr>
        <w:t xml:space="preserve">% до </w:t>
      </w:r>
      <w:r w:rsidRPr="00890238">
        <w:rPr>
          <w:rFonts w:ascii="Roboto Condensed" w:hAnsi="Roboto Condensed"/>
          <w:bCs/>
          <w:sz w:val="18"/>
        </w:rPr>
        <w:t>Х</w:t>
      </w:r>
      <w:r w:rsidRPr="00890238">
        <w:rPr>
          <w:rFonts w:ascii="Roboto Condensed" w:hAnsi="Roboto Condensed"/>
        </w:rPr>
        <w:t xml:space="preserve"> тонн. </w:t>
      </w:r>
    </w:p>
    <w:p w14:paraId="47AA1FF1" w14:textId="19E77AE8" w:rsidR="00B3062F" w:rsidRPr="00890238" w:rsidRDefault="00B3062F" w:rsidP="00B3062F">
      <w:pPr>
        <w:pStyle w:val="a5"/>
        <w:rPr>
          <w:rFonts w:ascii="Roboto Condensed" w:hAnsi="Roboto Condensed"/>
        </w:rPr>
      </w:pPr>
      <w:r w:rsidRPr="00890238">
        <w:rPr>
          <w:rFonts w:ascii="Roboto Condensed" w:hAnsi="Roboto Condensed"/>
        </w:rPr>
        <w:t>С 2021 года грузооборот и объем перевозки грузов начали увеличиваться. &lt;…&gt;</w:t>
      </w:r>
    </w:p>
    <w:p w14:paraId="649828B4" w14:textId="77777777" w:rsidR="00B3062F" w:rsidRPr="00890238" w:rsidRDefault="00B3062F" w:rsidP="00B3062F">
      <w:pPr>
        <w:pStyle w:val="a5"/>
        <w:rPr>
          <w:rFonts w:ascii="Roboto Condensed" w:hAnsi="Roboto Condensed"/>
        </w:rPr>
      </w:pPr>
      <w:r w:rsidRPr="00890238">
        <w:rPr>
          <w:rFonts w:ascii="Roboto Condensed" w:hAnsi="Roboto Condensed"/>
        </w:rPr>
        <w:t>Грузооборот и объем перевозок воздушного транспорта России представлены на диаграммах ниже.</w:t>
      </w:r>
    </w:p>
    <w:tbl>
      <w:tblPr>
        <w:tblW w:w="0" w:type="auto"/>
        <w:jc w:val="right"/>
        <w:tblCellMar>
          <w:left w:w="0" w:type="dxa"/>
          <w:right w:w="0" w:type="dxa"/>
        </w:tblCellMar>
        <w:tblLook w:val="04A0" w:firstRow="1" w:lastRow="0" w:firstColumn="1" w:lastColumn="0" w:noHBand="0" w:noVBand="1"/>
      </w:tblPr>
      <w:tblGrid>
        <w:gridCol w:w="4893"/>
        <w:gridCol w:w="4803"/>
      </w:tblGrid>
      <w:tr w:rsidR="00C51C42" w:rsidRPr="00890238" w14:paraId="113531E1" w14:textId="77777777" w:rsidTr="00C51C42">
        <w:trPr>
          <w:trHeight w:val="142"/>
          <w:jc w:val="right"/>
        </w:trPr>
        <w:tc>
          <w:tcPr>
            <w:tcW w:w="4893" w:type="dxa"/>
            <w:shd w:val="clear" w:color="auto" w:fill="auto"/>
          </w:tcPr>
          <w:p w14:paraId="35F3E5C6" w14:textId="50F63026" w:rsidR="00C51C42" w:rsidRPr="00890238" w:rsidRDefault="00C51C42" w:rsidP="00C51C42">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124</w:t>
            </w:r>
            <w:r w:rsidRPr="00890238">
              <w:rPr>
                <w:rFonts w:ascii="Roboto Condensed" w:hAnsi="Roboto Condensed"/>
              </w:rPr>
              <w:t xml:space="preserve">. </w:t>
            </w:r>
            <w:bookmarkStart w:id="123" w:name="_Toc57967922"/>
            <w:r w:rsidRPr="00890238">
              <w:rPr>
                <w:rFonts w:ascii="Roboto Condensed" w:hAnsi="Roboto Condensed"/>
              </w:rPr>
              <w:t>Грузооборот воздушного транспорта России в 2016-2022 гг., млрд т-км</w:t>
            </w:r>
            <w:bookmarkEnd w:id="123"/>
          </w:p>
        </w:tc>
        <w:tc>
          <w:tcPr>
            <w:tcW w:w="4803" w:type="dxa"/>
            <w:shd w:val="clear" w:color="auto" w:fill="auto"/>
          </w:tcPr>
          <w:p w14:paraId="68C2B8B7" w14:textId="23367EE3" w:rsidR="00C51C42" w:rsidRPr="00890238" w:rsidRDefault="00C51C42" w:rsidP="00C51C42">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Pr="00890238">
              <w:rPr>
                <w:rFonts w:ascii="Roboto Condensed" w:hAnsi="Roboto Condensed"/>
                <w:noProof/>
              </w:rPr>
              <w:t>125</w:t>
            </w:r>
            <w:r w:rsidRPr="00890238">
              <w:rPr>
                <w:rFonts w:ascii="Roboto Condensed" w:hAnsi="Roboto Condensed"/>
              </w:rPr>
              <w:t xml:space="preserve">. </w:t>
            </w:r>
            <w:bookmarkStart w:id="124" w:name="_Toc57967923"/>
            <w:r w:rsidRPr="00890238">
              <w:rPr>
                <w:rFonts w:ascii="Roboto Condensed" w:hAnsi="Roboto Condensed"/>
              </w:rPr>
              <w:t>Перевозки грузов и почты воздушным транспортом в России в 2016-2022 гг., млн тонн</w:t>
            </w:r>
            <w:bookmarkEnd w:id="124"/>
          </w:p>
        </w:tc>
      </w:tr>
      <w:tr w:rsidR="00C51C42" w:rsidRPr="00890238" w14:paraId="5E4AA81F" w14:textId="77777777" w:rsidTr="00C51C42">
        <w:trPr>
          <w:jc w:val="right"/>
        </w:trPr>
        <w:tc>
          <w:tcPr>
            <w:tcW w:w="4893" w:type="dxa"/>
            <w:shd w:val="clear" w:color="auto" w:fill="auto"/>
          </w:tcPr>
          <w:p w14:paraId="40C73FB5" w14:textId="3BB00269" w:rsidR="00C51C42" w:rsidRPr="00890238" w:rsidRDefault="00435A39" w:rsidP="00C51C42">
            <w:pPr>
              <w:pStyle w:val="a5"/>
              <w:keepNext/>
              <w:ind w:left="0" w:firstLine="0"/>
              <w:rPr>
                <w:rFonts w:ascii="Roboto Condensed" w:hAnsi="Roboto Condensed"/>
              </w:rPr>
            </w:pPr>
            <w:r w:rsidRPr="00890238">
              <w:rPr>
                <w:noProof/>
              </w:rPr>
              <w:drawing>
                <wp:inline distT="0" distB="0" distL="0" distR="0" wp14:anchorId="6A5957EC" wp14:editId="008EFA84">
                  <wp:extent cx="3035935" cy="19431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803" w:type="dxa"/>
            <w:shd w:val="clear" w:color="auto" w:fill="auto"/>
          </w:tcPr>
          <w:p w14:paraId="36E3DAB8" w14:textId="1E56175E" w:rsidR="00C51C42" w:rsidRPr="00890238" w:rsidRDefault="00435A39" w:rsidP="00C51C42">
            <w:pPr>
              <w:pStyle w:val="a5"/>
              <w:keepNext/>
              <w:ind w:left="0" w:firstLine="0"/>
              <w:rPr>
                <w:rFonts w:ascii="Roboto Condensed" w:hAnsi="Roboto Condensed"/>
              </w:rPr>
            </w:pPr>
            <w:r w:rsidRPr="00890238">
              <w:rPr>
                <w:noProof/>
              </w:rPr>
              <w:drawing>
                <wp:inline distT="0" distB="0" distL="0" distR="0" wp14:anchorId="67CB2958" wp14:editId="77FDF7A5">
                  <wp:extent cx="2941320" cy="193357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C51C42" w:rsidRPr="00890238" w14:paraId="176786A5" w14:textId="77777777" w:rsidTr="00C51C42">
        <w:trPr>
          <w:jc w:val="right"/>
        </w:trPr>
        <w:tc>
          <w:tcPr>
            <w:tcW w:w="4893" w:type="dxa"/>
            <w:shd w:val="clear" w:color="auto" w:fill="auto"/>
          </w:tcPr>
          <w:p w14:paraId="7120A0F3" w14:textId="2AE73B5C" w:rsidR="00C51C42" w:rsidRPr="00890238" w:rsidRDefault="00C51C42" w:rsidP="00C51C42">
            <w:pPr>
              <w:pStyle w:val="a5"/>
              <w:spacing w:after="120"/>
              <w:ind w:left="0" w:firstLine="0"/>
              <w:jc w:val="right"/>
              <w:rPr>
                <w:rFonts w:ascii="Roboto Condensed" w:hAnsi="Roboto Condensed"/>
                <w:i/>
                <w:sz w:val="16"/>
                <w:szCs w:val="16"/>
              </w:rPr>
            </w:pPr>
            <w:r w:rsidRPr="00890238">
              <w:rPr>
                <w:rFonts w:ascii="Roboto Condensed" w:hAnsi="Roboto Condensed"/>
                <w:i/>
                <w:sz w:val="16"/>
                <w:szCs w:val="16"/>
              </w:rPr>
              <w:t>Источник: данные Росавиации</w:t>
            </w:r>
            <w:r w:rsidRPr="00890238">
              <w:rPr>
                <w:rFonts w:ascii="Roboto Condensed" w:hAnsi="Roboto Condensed"/>
                <w:i/>
                <w:sz w:val="16"/>
                <w:szCs w:val="16"/>
              </w:rPr>
              <w:br/>
              <w:t>с 2022 г. данные Росстата. Росавиация данные не публикует.</w:t>
            </w:r>
          </w:p>
        </w:tc>
        <w:tc>
          <w:tcPr>
            <w:tcW w:w="4803" w:type="dxa"/>
            <w:shd w:val="clear" w:color="auto" w:fill="auto"/>
          </w:tcPr>
          <w:p w14:paraId="0BCB7581" w14:textId="4F13140D" w:rsidR="00C51C42" w:rsidRPr="00890238" w:rsidRDefault="00C51C42" w:rsidP="00C51C42">
            <w:pPr>
              <w:pStyle w:val="a5"/>
              <w:ind w:left="0" w:firstLine="0"/>
              <w:jc w:val="right"/>
              <w:rPr>
                <w:rFonts w:ascii="Roboto Condensed" w:hAnsi="Roboto Condensed"/>
              </w:rPr>
            </w:pPr>
            <w:r w:rsidRPr="00890238">
              <w:rPr>
                <w:rFonts w:ascii="Roboto Condensed" w:hAnsi="Roboto Condensed"/>
                <w:i/>
                <w:sz w:val="16"/>
                <w:szCs w:val="16"/>
              </w:rPr>
              <w:t>Источник: данные Росавиации</w:t>
            </w:r>
            <w:r w:rsidRPr="00890238">
              <w:rPr>
                <w:rFonts w:ascii="Roboto Condensed" w:hAnsi="Roboto Condensed"/>
                <w:i/>
                <w:sz w:val="16"/>
                <w:szCs w:val="16"/>
              </w:rPr>
              <w:br/>
              <w:t xml:space="preserve"> с 2022 г. данные Росстата. Росавиация данные не публикует</w:t>
            </w:r>
          </w:p>
        </w:tc>
      </w:tr>
    </w:tbl>
    <w:p w14:paraId="18AAD3F0" w14:textId="4E831F02" w:rsidR="00B3062F" w:rsidRPr="00890238" w:rsidRDefault="00B3062F" w:rsidP="00B3062F">
      <w:pPr>
        <w:pStyle w:val="a5"/>
        <w:rPr>
          <w:rFonts w:ascii="Roboto Condensed" w:hAnsi="Roboto Condensed"/>
        </w:rPr>
      </w:pPr>
      <w:r w:rsidRPr="00890238">
        <w:rPr>
          <w:rFonts w:ascii="Roboto Condensed" w:hAnsi="Roboto Condensed"/>
        </w:rPr>
        <w:t xml:space="preserve">В разрезе грузооборота международных перевозок, между Россией и зарубежными странами за пределами СНГ наблюдается увеличение на </w:t>
      </w:r>
      <w:r w:rsidRPr="00890238">
        <w:rPr>
          <w:rFonts w:ascii="Roboto Condensed" w:hAnsi="Roboto Condensed"/>
          <w:bCs/>
          <w:sz w:val="18"/>
        </w:rPr>
        <w:t>Х</w:t>
      </w:r>
      <w:r w:rsidRPr="00890238">
        <w:rPr>
          <w:rFonts w:ascii="Roboto Condensed" w:hAnsi="Roboto Condensed"/>
        </w:rPr>
        <w:t xml:space="preserve"> % (до </w:t>
      </w:r>
      <w:r w:rsidRPr="00890238">
        <w:rPr>
          <w:rFonts w:ascii="Roboto Condensed" w:hAnsi="Roboto Condensed"/>
          <w:bCs/>
          <w:sz w:val="18"/>
        </w:rPr>
        <w:t>Х</w:t>
      </w:r>
      <w:r w:rsidRPr="00890238">
        <w:rPr>
          <w:rFonts w:ascii="Roboto Condensed" w:hAnsi="Roboto Condensed"/>
        </w:rPr>
        <w:t xml:space="preserve"> млрд. т-км).</w:t>
      </w:r>
    </w:p>
    <w:p w14:paraId="6C91557B" w14:textId="77777777" w:rsidR="00B3062F" w:rsidRPr="00890238" w:rsidRDefault="00B3062F" w:rsidP="00B3062F">
      <w:pPr>
        <w:pStyle w:val="a5"/>
        <w:rPr>
          <w:rFonts w:ascii="Roboto Condensed" w:hAnsi="Roboto Condensed"/>
        </w:rPr>
      </w:pPr>
      <w:r w:rsidRPr="00890238">
        <w:rPr>
          <w:rStyle w:val="aff0"/>
          <w:rFonts w:ascii="Roboto Condensed" w:hAnsi="Roboto Condensed"/>
          <w:kern w:val="28"/>
        </w:rPr>
        <w:t>&lt;…&gt;</w:t>
      </w:r>
    </w:p>
    <w:p w14:paraId="1E8951D6" w14:textId="77777777" w:rsidR="00B3062F" w:rsidRPr="00890238" w:rsidRDefault="00B3062F" w:rsidP="00B3062F">
      <w:pPr>
        <w:pStyle w:val="a5"/>
        <w:rPr>
          <w:rFonts w:ascii="Roboto Condensed" w:hAnsi="Roboto Condensed"/>
        </w:rPr>
      </w:pPr>
      <w:r w:rsidRPr="00890238">
        <w:rPr>
          <w:rFonts w:ascii="Roboto Condensed" w:hAnsi="Roboto Condensed"/>
        </w:rPr>
        <w:t>Структуры грузооборота и перевозок грузов воздушным транспортом по компаниям представлены на диаграммах.</w:t>
      </w:r>
    </w:p>
    <w:tbl>
      <w:tblPr>
        <w:tblW w:w="0" w:type="auto"/>
        <w:tblInd w:w="-142" w:type="dxa"/>
        <w:tblCellMar>
          <w:left w:w="0" w:type="dxa"/>
          <w:right w:w="0" w:type="dxa"/>
        </w:tblCellMar>
        <w:tblLook w:val="04A0" w:firstRow="1" w:lastRow="0" w:firstColumn="1" w:lastColumn="0" w:noHBand="0" w:noVBand="1"/>
      </w:tblPr>
      <w:tblGrid>
        <w:gridCol w:w="4914"/>
        <w:gridCol w:w="4924"/>
      </w:tblGrid>
      <w:tr w:rsidR="00B3062F" w:rsidRPr="00890238" w14:paraId="7564B232" w14:textId="77777777" w:rsidTr="007E30D1">
        <w:tc>
          <w:tcPr>
            <w:tcW w:w="5019" w:type="dxa"/>
            <w:shd w:val="clear" w:color="auto" w:fill="auto"/>
            <w:vAlign w:val="center"/>
          </w:tcPr>
          <w:p w14:paraId="151545DA" w14:textId="0218AB3E" w:rsidR="00B3062F" w:rsidRPr="00890238" w:rsidRDefault="00B3062F" w:rsidP="00B3062F">
            <w:pPr>
              <w:pStyle w:val="a5"/>
              <w:keepNext/>
              <w:spacing w:before="80"/>
              <w:ind w:left="0" w:firstLine="57"/>
              <w:jc w:val="center"/>
              <w:rPr>
                <w:rFonts w:ascii="Roboto Condensed" w:hAnsi="Roboto Condensed"/>
              </w:rPr>
            </w:pPr>
            <w:r w:rsidRPr="00890238">
              <w:rPr>
                <w:rFonts w:ascii="Roboto Condensed" w:hAnsi="Roboto Condensed"/>
              </w:rPr>
              <w:t xml:space="preserve"> Рисунок </w:t>
            </w:r>
            <w:r w:rsidR="0068067E" w:rsidRPr="00890238">
              <w:rPr>
                <w:rFonts w:ascii="Roboto Condensed" w:hAnsi="Roboto Condensed"/>
                <w:noProof/>
              </w:rPr>
              <w:t>25</w:t>
            </w:r>
            <w:r w:rsidRPr="00890238">
              <w:rPr>
                <w:rFonts w:ascii="Roboto Condensed" w:hAnsi="Roboto Condensed"/>
              </w:rPr>
              <w:t>. Структура грузооборота воздушного транспорта по компаниям по итогам 2021 г., %</w:t>
            </w:r>
          </w:p>
        </w:tc>
        <w:tc>
          <w:tcPr>
            <w:tcW w:w="5038" w:type="dxa"/>
            <w:shd w:val="clear" w:color="auto" w:fill="auto"/>
            <w:vAlign w:val="center"/>
          </w:tcPr>
          <w:p w14:paraId="6C257E21" w14:textId="3006033A" w:rsidR="00B3062F" w:rsidRPr="00890238" w:rsidRDefault="00B3062F" w:rsidP="00B3062F">
            <w:pPr>
              <w:pStyle w:val="a5"/>
              <w:keepNext/>
              <w:spacing w:before="80"/>
              <w:ind w:left="0" w:firstLine="57"/>
              <w:jc w:val="center"/>
              <w:rPr>
                <w:rFonts w:ascii="Roboto Condensed" w:hAnsi="Roboto Condensed"/>
              </w:rPr>
            </w:pPr>
            <w:r w:rsidRPr="00890238">
              <w:rPr>
                <w:rFonts w:ascii="Roboto Condensed" w:hAnsi="Roboto Condensed"/>
              </w:rPr>
              <w:t xml:space="preserve">Рисунок </w:t>
            </w:r>
            <w:r w:rsidR="0068067E" w:rsidRPr="00890238">
              <w:rPr>
                <w:rFonts w:ascii="Roboto Condensed" w:hAnsi="Roboto Condensed"/>
                <w:noProof/>
              </w:rPr>
              <w:t>26</w:t>
            </w:r>
            <w:r w:rsidRPr="00890238">
              <w:rPr>
                <w:rFonts w:ascii="Roboto Condensed" w:hAnsi="Roboto Condensed"/>
              </w:rPr>
              <w:t>. Структура перевозок грузов воздушным транспортом по компаниям по итогам 2021 г., %</w:t>
            </w:r>
          </w:p>
        </w:tc>
      </w:tr>
      <w:tr w:rsidR="00B3062F" w:rsidRPr="00890238" w14:paraId="53DE5619" w14:textId="77777777" w:rsidTr="007E30D1">
        <w:tc>
          <w:tcPr>
            <w:tcW w:w="5019" w:type="dxa"/>
            <w:shd w:val="clear" w:color="auto" w:fill="auto"/>
            <w:vAlign w:val="center"/>
          </w:tcPr>
          <w:p w14:paraId="33150BE5" w14:textId="77777777" w:rsidR="00B3062F" w:rsidRPr="00890238" w:rsidRDefault="00B3062F" w:rsidP="007E30D1">
            <w:pPr>
              <w:pStyle w:val="a5"/>
              <w:keepNext/>
              <w:ind w:left="0" w:firstLine="0"/>
              <w:jc w:val="center"/>
              <w:rPr>
                <w:rFonts w:ascii="Roboto Condensed" w:hAnsi="Roboto Condensed"/>
              </w:rPr>
            </w:pPr>
            <w:r w:rsidRPr="00890238">
              <w:rPr>
                <w:rFonts w:ascii="Roboto Condensed" w:hAnsi="Roboto Condensed"/>
                <w:noProof/>
              </w:rPr>
              <w:drawing>
                <wp:inline distT="0" distB="0" distL="0" distR="0" wp14:anchorId="66DBDAAD" wp14:editId="61321E37">
                  <wp:extent cx="3030220" cy="1626870"/>
                  <wp:effectExtent l="0" t="0" r="0" b="0"/>
                  <wp:docPr id="31"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038" w:type="dxa"/>
            <w:shd w:val="clear" w:color="auto" w:fill="auto"/>
            <w:vAlign w:val="center"/>
          </w:tcPr>
          <w:p w14:paraId="4976210A" w14:textId="77777777" w:rsidR="00B3062F" w:rsidRPr="00890238" w:rsidRDefault="00B3062F" w:rsidP="007E30D1">
            <w:pPr>
              <w:pStyle w:val="a5"/>
              <w:keepNext/>
              <w:ind w:left="0" w:firstLine="0"/>
              <w:jc w:val="center"/>
              <w:rPr>
                <w:rFonts w:ascii="Roboto Condensed" w:hAnsi="Roboto Condensed"/>
              </w:rPr>
            </w:pPr>
            <w:r w:rsidRPr="00890238">
              <w:rPr>
                <w:rFonts w:ascii="Roboto Condensed" w:hAnsi="Roboto Condensed"/>
                <w:noProof/>
              </w:rPr>
              <w:drawing>
                <wp:inline distT="0" distB="0" distL="0" distR="0" wp14:anchorId="780DC619" wp14:editId="5ABE0F5A">
                  <wp:extent cx="3030220" cy="1626870"/>
                  <wp:effectExtent l="0" t="0" r="0" b="0"/>
                  <wp:docPr id="1376"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B3062F" w:rsidRPr="00890238" w14:paraId="0E50E2F4" w14:textId="77777777" w:rsidTr="007E30D1">
        <w:tc>
          <w:tcPr>
            <w:tcW w:w="5019" w:type="dxa"/>
            <w:shd w:val="clear" w:color="auto" w:fill="auto"/>
            <w:vAlign w:val="center"/>
          </w:tcPr>
          <w:p w14:paraId="1399D247" w14:textId="77777777" w:rsidR="00B3062F" w:rsidRPr="00890238" w:rsidRDefault="00B3062F" w:rsidP="007E30D1">
            <w:pPr>
              <w:pStyle w:val="a5"/>
              <w:spacing w:after="80"/>
              <w:ind w:left="0" w:firstLine="0"/>
              <w:jc w:val="right"/>
              <w:rPr>
                <w:rFonts w:ascii="Roboto Condensed" w:hAnsi="Roboto Condensed"/>
              </w:rPr>
            </w:pPr>
            <w:r w:rsidRPr="00890238">
              <w:rPr>
                <w:rFonts w:ascii="Roboto Condensed" w:hAnsi="Roboto Condensed"/>
                <w:i/>
                <w:sz w:val="16"/>
                <w:szCs w:val="16"/>
              </w:rPr>
              <w:t>Источник: данные Росавиации</w:t>
            </w:r>
          </w:p>
        </w:tc>
        <w:tc>
          <w:tcPr>
            <w:tcW w:w="5038" w:type="dxa"/>
            <w:shd w:val="clear" w:color="auto" w:fill="auto"/>
            <w:vAlign w:val="center"/>
          </w:tcPr>
          <w:p w14:paraId="0F24B56D" w14:textId="77777777" w:rsidR="00B3062F" w:rsidRPr="00890238" w:rsidRDefault="00B3062F" w:rsidP="007E30D1">
            <w:pPr>
              <w:pStyle w:val="a5"/>
              <w:spacing w:after="80"/>
              <w:ind w:left="0" w:firstLine="0"/>
              <w:jc w:val="right"/>
              <w:rPr>
                <w:rFonts w:ascii="Roboto Condensed" w:hAnsi="Roboto Condensed"/>
              </w:rPr>
            </w:pPr>
            <w:r w:rsidRPr="00890238">
              <w:rPr>
                <w:rFonts w:ascii="Roboto Condensed" w:hAnsi="Roboto Condensed"/>
                <w:i/>
                <w:sz w:val="16"/>
                <w:szCs w:val="16"/>
              </w:rPr>
              <w:t>Источник: данные Росавиации</w:t>
            </w:r>
          </w:p>
        </w:tc>
      </w:tr>
    </w:tbl>
    <w:p w14:paraId="5EF1907E" w14:textId="327F8F96" w:rsidR="00B3062F" w:rsidRPr="00890238" w:rsidRDefault="00B3062F" w:rsidP="00B3062F">
      <w:pPr>
        <w:spacing w:before="120"/>
        <w:jc w:val="center"/>
        <w:rPr>
          <w:rFonts w:ascii="Roboto Condensed" w:hAnsi="Roboto Condensed"/>
          <w:b/>
          <w:color w:val="FF0000"/>
          <w:sz w:val="36"/>
        </w:rPr>
      </w:pPr>
      <w:bookmarkStart w:id="125" w:name="_Toc11918311"/>
      <w:r w:rsidRPr="00890238">
        <w:rPr>
          <w:rFonts w:ascii="Roboto Condensed" w:hAnsi="Roboto Condensed"/>
          <w:b/>
          <w:i/>
          <w:iCs/>
          <w:color w:val="0000FF"/>
          <w:sz w:val="26"/>
        </w:rPr>
        <w:t xml:space="preserve">Демонстрационная версия. В разделе II представлена динамика показателей объема грузоперевозок, грузооборота и средней дальности перевозок грузов </w:t>
      </w:r>
      <w:r w:rsidR="00EF55C0" w:rsidRPr="00890238">
        <w:rPr>
          <w:rFonts w:ascii="Roboto Condensed" w:hAnsi="Roboto Condensed"/>
          <w:b/>
          <w:i/>
          <w:iCs/>
          <w:color w:val="0000FF"/>
          <w:sz w:val="26"/>
        </w:rPr>
        <w:t xml:space="preserve">железнодорожным, </w:t>
      </w:r>
      <w:r w:rsidRPr="00890238">
        <w:rPr>
          <w:rFonts w:ascii="Roboto Condensed" w:hAnsi="Roboto Condensed"/>
          <w:b/>
          <w:i/>
          <w:iCs/>
          <w:color w:val="0000FF"/>
          <w:sz w:val="26"/>
        </w:rPr>
        <w:t>автомобильным, водным и воздушным транспортом в 2014-202</w:t>
      </w:r>
      <w:r w:rsidR="00164ABF" w:rsidRPr="00890238">
        <w:rPr>
          <w:rFonts w:ascii="Roboto Condensed" w:hAnsi="Roboto Condensed"/>
          <w:b/>
          <w:i/>
          <w:iCs/>
          <w:color w:val="0000FF"/>
          <w:sz w:val="26"/>
        </w:rPr>
        <w:t>1</w:t>
      </w:r>
      <w:r w:rsidRPr="00890238">
        <w:rPr>
          <w:rFonts w:ascii="Roboto Condensed" w:hAnsi="Roboto Condensed"/>
          <w:b/>
          <w:i/>
          <w:iCs/>
          <w:color w:val="0000FF"/>
          <w:sz w:val="26"/>
        </w:rPr>
        <w:t xml:space="preserve"> гг. и информация об основных событиях, произошедших на рынках </w:t>
      </w:r>
      <w:r w:rsidR="00EF55C0" w:rsidRPr="00890238">
        <w:rPr>
          <w:rFonts w:ascii="Roboto Condensed" w:hAnsi="Roboto Condensed"/>
          <w:b/>
          <w:i/>
          <w:iCs/>
          <w:color w:val="0000FF"/>
          <w:sz w:val="26"/>
        </w:rPr>
        <w:t xml:space="preserve">железнодорожного, </w:t>
      </w:r>
      <w:r w:rsidRPr="00890238">
        <w:rPr>
          <w:rFonts w:ascii="Roboto Condensed" w:hAnsi="Roboto Condensed"/>
          <w:b/>
          <w:i/>
          <w:iCs/>
          <w:color w:val="0000FF"/>
          <w:sz w:val="26"/>
        </w:rPr>
        <w:t xml:space="preserve">автомобильного, водного и воздушного транспорта </w:t>
      </w:r>
      <w:r w:rsidR="00435A39" w:rsidRPr="00890238">
        <w:rPr>
          <w:rFonts w:ascii="Roboto Condensed" w:hAnsi="Roboto Condensed"/>
          <w:b/>
          <w:i/>
          <w:iCs/>
          <w:color w:val="0000FF"/>
          <w:sz w:val="26"/>
        </w:rPr>
        <w:t>за 9 мес</w:t>
      </w:r>
      <w:r w:rsidR="00164ABF" w:rsidRPr="00890238">
        <w:rPr>
          <w:rFonts w:ascii="Roboto Condensed" w:hAnsi="Roboto Condensed"/>
          <w:b/>
          <w:i/>
          <w:iCs/>
          <w:color w:val="0000FF"/>
          <w:sz w:val="26"/>
        </w:rPr>
        <w:t>.</w:t>
      </w:r>
      <w:r w:rsidRPr="00890238">
        <w:rPr>
          <w:rFonts w:ascii="Roboto Condensed" w:hAnsi="Roboto Condensed"/>
          <w:b/>
          <w:i/>
          <w:iCs/>
          <w:color w:val="0000FF"/>
          <w:sz w:val="26"/>
        </w:rPr>
        <w:t xml:space="preserve"> 202</w:t>
      </w:r>
      <w:r w:rsidR="00EF55C0" w:rsidRPr="00890238">
        <w:rPr>
          <w:rFonts w:ascii="Roboto Condensed" w:hAnsi="Roboto Condensed"/>
          <w:b/>
          <w:i/>
          <w:iCs/>
          <w:color w:val="0000FF"/>
          <w:sz w:val="26"/>
        </w:rPr>
        <w:t>2</w:t>
      </w:r>
      <w:r w:rsidRPr="00890238">
        <w:rPr>
          <w:rFonts w:ascii="Roboto Condensed" w:hAnsi="Roboto Condensed"/>
          <w:b/>
          <w:i/>
          <w:iCs/>
          <w:color w:val="0000FF"/>
          <w:sz w:val="26"/>
        </w:rPr>
        <w:t xml:space="preserve"> года.</w:t>
      </w:r>
      <w:r w:rsidRPr="00890238">
        <w:rPr>
          <w:rFonts w:ascii="Roboto Condensed" w:hAnsi="Roboto Condensed"/>
          <w:bCs/>
        </w:rPr>
        <w:br w:type="page"/>
      </w:r>
    </w:p>
    <w:p w14:paraId="74410949" w14:textId="77777777" w:rsidR="00B3062F" w:rsidRPr="00890238" w:rsidRDefault="00B3062F" w:rsidP="00B3062F">
      <w:pPr>
        <w:pStyle w:val="1"/>
        <w:spacing w:after="20"/>
        <w:rPr>
          <w:rFonts w:ascii="Roboto Condensed" w:hAnsi="Roboto Condensed" w:cs="Times New Roman"/>
          <w:bCs w:val="0"/>
          <w:kern w:val="0"/>
          <w:szCs w:val="24"/>
        </w:rPr>
      </w:pPr>
      <w:r w:rsidRPr="00890238">
        <w:rPr>
          <w:rFonts w:ascii="Roboto Condensed" w:hAnsi="Roboto Condensed" w:cs="Times New Roman"/>
          <w:bCs w:val="0"/>
          <w:kern w:val="0"/>
          <w:szCs w:val="24"/>
        </w:rPr>
        <w:lastRenderedPageBreak/>
        <w:t>Раздел III. Основные события крупнейших операторов рынка железнодорожных перевозок в России</w:t>
      </w:r>
      <w:bookmarkEnd w:id="125"/>
    </w:p>
    <w:p w14:paraId="7E0E3BB6" w14:textId="77777777" w:rsidR="00B3062F" w:rsidRPr="00890238" w:rsidRDefault="00B3062F" w:rsidP="00B3062F">
      <w:pPr>
        <w:keepNext/>
        <w:keepLines/>
        <w:spacing w:before="120" w:after="120"/>
        <w:jc w:val="both"/>
        <w:outlineLvl w:val="1"/>
        <w:rPr>
          <w:rFonts w:ascii="Roboto Condensed" w:hAnsi="Roboto Condensed" w:cs="Arial"/>
          <w:bCs/>
          <w:i/>
          <w:iCs/>
          <w:color w:val="FF0000"/>
          <w:sz w:val="32"/>
          <w:szCs w:val="32"/>
        </w:rPr>
      </w:pPr>
      <w:bookmarkStart w:id="126" w:name="_Toc65343414"/>
      <w:bookmarkStart w:id="127" w:name="_Toc66019381"/>
      <w:bookmarkStart w:id="128" w:name="_Toc524448901"/>
      <w:bookmarkStart w:id="129" w:name="_Toc495528443"/>
      <w:bookmarkStart w:id="130" w:name="_Toc480373662"/>
      <w:bookmarkStart w:id="131" w:name="_Toc469678920"/>
      <w:bookmarkStart w:id="132" w:name="_Toc439158394"/>
      <w:bookmarkStart w:id="133" w:name="_Toc446593548"/>
      <w:bookmarkStart w:id="134" w:name="_Toc11918360"/>
      <w:bookmarkStart w:id="135" w:name="_Toc43479442"/>
      <w:bookmarkStart w:id="136" w:name="_Toc446593545"/>
      <w:bookmarkStart w:id="137" w:name="_Toc439158390"/>
      <w:bookmarkStart w:id="138" w:name="_Toc469678913"/>
      <w:bookmarkStart w:id="139" w:name="_Toc480373655"/>
      <w:bookmarkStart w:id="140" w:name="_Toc495528436"/>
      <w:bookmarkStart w:id="141" w:name="_Toc524448894"/>
      <w:bookmarkStart w:id="142" w:name="_Toc469678961"/>
      <w:bookmarkStart w:id="143" w:name="_Toc480373701"/>
      <w:bookmarkStart w:id="144" w:name="_Toc495528481"/>
      <w:bookmarkStart w:id="145" w:name="_Toc524448936"/>
      <w:bookmarkStart w:id="146" w:name="_Toc469678962"/>
      <w:bookmarkStart w:id="147" w:name="_Toc446593590"/>
      <w:bookmarkStart w:id="148" w:name="_Toc429390567"/>
      <w:bookmarkStart w:id="149" w:name="_Toc439158435"/>
      <w:bookmarkStart w:id="150" w:name="_Toc480373702"/>
      <w:bookmarkStart w:id="151" w:name="_Toc495528482"/>
      <w:bookmarkStart w:id="152" w:name="_Toc524448937"/>
      <w:bookmarkStart w:id="153" w:name="_Toc354404405"/>
      <w:bookmarkStart w:id="154" w:name="_Toc381368049"/>
      <w:bookmarkStart w:id="155" w:name="_Toc382294604"/>
      <w:bookmarkStart w:id="156" w:name="_Toc439158398"/>
      <w:bookmarkStart w:id="157" w:name="_Toc346535394"/>
      <w:bookmarkStart w:id="158" w:name="_Toc346535497"/>
      <w:bookmarkStart w:id="159" w:name="_Toc353199596"/>
      <w:bookmarkStart w:id="160" w:name="_Toc353812888"/>
      <w:bookmarkStart w:id="161" w:name="_Toc354404403"/>
      <w:bookmarkStart w:id="162" w:name="_Toc381368047"/>
      <w:bookmarkStart w:id="163" w:name="_Toc382294602"/>
      <w:bookmarkStart w:id="164" w:name="_Toc346535393"/>
      <w:bookmarkStart w:id="165" w:name="_Toc346535496"/>
      <w:bookmarkStart w:id="166" w:name="_Toc348434745"/>
      <w:bookmarkStart w:id="167" w:name="_Toc353199594"/>
      <w:bookmarkStart w:id="168" w:name="_Toc353812886"/>
      <w:bookmarkStart w:id="169" w:name="_Toc354404402"/>
      <w:bookmarkStart w:id="170" w:name="_Toc381368046"/>
      <w:bookmarkStart w:id="171" w:name="_Toc382294601"/>
      <w:bookmarkStart w:id="172" w:name="_Toc341953058"/>
      <w:bookmarkStart w:id="173" w:name="_Toc346535391"/>
      <w:bookmarkStart w:id="174" w:name="_Toc346535494"/>
      <w:bookmarkStart w:id="175" w:name="_Toc353199592"/>
      <w:bookmarkStart w:id="176" w:name="_Toc353812884"/>
      <w:bookmarkStart w:id="177" w:name="_Toc354404400"/>
      <w:bookmarkStart w:id="178" w:name="_Toc381368044"/>
      <w:bookmarkStart w:id="179" w:name="_Toc382294599"/>
      <w:bookmarkStart w:id="180" w:name="_Toc446593557"/>
      <w:bookmarkStart w:id="181" w:name="_Toc439158404"/>
      <w:bookmarkStart w:id="182" w:name="_Toc469678926"/>
      <w:bookmarkStart w:id="183" w:name="_Toc446593561"/>
      <w:bookmarkStart w:id="184" w:name="_Toc439158412"/>
      <w:bookmarkStart w:id="185" w:name="_Toc480373667"/>
      <w:bookmarkStart w:id="186" w:name="_Toc495528448"/>
      <w:bookmarkStart w:id="187" w:name="_Toc524448906"/>
      <w:r w:rsidRPr="00890238">
        <w:rPr>
          <w:rFonts w:ascii="Roboto Condensed" w:hAnsi="Roboto Condensed" w:cs="Arial"/>
          <w:bCs/>
          <w:i/>
          <w:iCs/>
          <w:color w:val="FF0000"/>
          <w:sz w:val="32"/>
          <w:szCs w:val="32"/>
        </w:rPr>
        <w:t>3.14 Основные события прочих операторов рынка железнодорожных перевозок</w:t>
      </w:r>
      <w:bookmarkEnd w:id="126"/>
      <w:bookmarkEnd w:id="127"/>
    </w:p>
    <w:p w14:paraId="0315C19D" w14:textId="77777777" w:rsidR="00B3062F" w:rsidRPr="00890238" w:rsidRDefault="00B3062F" w:rsidP="00B3062F">
      <w:pPr>
        <w:keepNext/>
        <w:spacing w:before="120" w:after="80"/>
        <w:outlineLvl w:val="2"/>
        <w:rPr>
          <w:rFonts w:ascii="Roboto Condensed" w:hAnsi="Roboto Condensed" w:cs="Arial"/>
          <w:b/>
          <w:noProof/>
          <w:color w:val="FF0000"/>
        </w:rPr>
      </w:pPr>
      <w:bookmarkStart w:id="188" w:name="_Toc65343423"/>
      <w:bookmarkStart w:id="189" w:name="_Toc66019390"/>
      <w:bookmarkEnd w:id="128"/>
      <w:bookmarkEnd w:id="129"/>
      <w:bookmarkEnd w:id="130"/>
      <w:bookmarkEnd w:id="131"/>
      <w:bookmarkEnd w:id="132"/>
      <w:bookmarkEnd w:id="133"/>
      <w:bookmarkEnd w:id="134"/>
      <w:bookmarkEnd w:id="135"/>
      <w:r w:rsidRPr="00890238">
        <w:rPr>
          <w:rFonts w:ascii="Roboto Condensed" w:hAnsi="Roboto Condensed" w:cs="Arial"/>
          <w:b/>
          <w:noProof/>
          <w:color w:val="FF0000"/>
        </w:rPr>
        <w:t>«Евросиб СПб-транспортные системы», ЗАО</w:t>
      </w:r>
      <w:bookmarkEnd w:id="188"/>
      <w:bookmarkEnd w:id="189"/>
    </w:p>
    <w:tbl>
      <w:tblPr>
        <w:tblW w:w="5000" w:type="pct"/>
        <w:jc w:val="center"/>
        <w:tblLook w:val="04A0" w:firstRow="1" w:lastRow="0" w:firstColumn="1" w:lastColumn="0" w:noHBand="0" w:noVBand="1"/>
      </w:tblPr>
      <w:tblGrid>
        <w:gridCol w:w="5285"/>
        <w:gridCol w:w="1911"/>
        <w:gridCol w:w="1923"/>
        <w:gridCol w:w="428"/>
        <w:gridCol w:w="365"/>
      </w:tblGrid>
      <w:tr w:rsidR="00B3062F" w:rsidRPr="00890238" w14:paraId="416037F1" w14:textId="77777777" w:rsidTr="007E30D1">
        <w:trPr>
          <w:jc w:val="center"/>
        </w:trPr>
        <w:tc>
          <w:tcPr>
            <w:tcW w:w="2666" w:type="pct"/>
            <w:vAlign w:val="center"/>
            <w:hideMark/>
          </w:tcPr>
          <w:p w14:paraId="74B14753" w14:textId="77777777" w:rsidR="00B3062F" w:rsidRPr="00890238" w:rsidRDefault="00B3062F" w:rsidP="007E30D1">
            <w:pPr>
              <w:jc w:val="center"/>
              <w:rPr>
                <w:rFonts w:ascii="Roboto Condensed" w:hAnsi="Roboto Condensed"/>
                <w:b/>
                <w:bCs/>
                <w:color w:val="BFBFBF"/>
              </w:rPr>
            </w:pPr>
            <w:r w:rsidRPr="00890238">
              <w:rPr>
                <w:rFonts w:ascii="Roboto Condensed" w:hAnsi="Roboto Condensed"/>
                <w:b/>
                <w:bCs/>
                <w:color w:val="BFBFBF"/>
              </w:rPr>
              <w:t>Место в общем ранговом рейтинге</w:t>
            </w:r>
            <w:r w:rsidRPr="00890238">
              <w:rPr>
                <w:rFonts w:ascii="Roboto Condensed" w:hAnsi="Roboto Condensed"/>
                <w:b/>
                <w:bCs/>
                <w:color w:val="000000"/>
              </w:rPr>
              <w:t xml:space="preserve"> </w:t>
            </w:r>
            <w:r w:rsidRPr="00890238">
              <w:rPr>
                <w:rFonts w:ascii="Roboto Condensed" w:hAnsi="Roboto Condensed"/>
                <w:b/>
                <w:bCs/>
                <w:color w:val="1F497D"/>
              </w:rPr>
              <w:t>INFO</w:t>
            </w:r>
            <w:r w:rsidRPr="00890238">
              <w:rPr>
                <w:rFonts w:ascii="Roboto Condensed" w:hAnsi="Roboto Condensed"/>
                <w:b/>
                <w:bCs/>
                <w:color w:val="C00000"/>
              </w:rPr>
              <w:t>Line</w:t>
            </w:r>
            <w:r w:rsidRPr="00890238">
              <w:rPr>
                <w:rFonts w:ascii="Roboto Condensed" w:hAnsi="Roboto Condensed"/>
                <w:b/>
                <w:bCs/>
                <w:color w:val="000000"/>
              </w:rPr>
              <w:t xml:space="preserve"> </w:t>
            </w:r>
            <w:r w:rsidRPr="00890238">
              <w:rPr>
                <w:rFonts w:ascii="Roboto Condensed" w:hAnsi="Roboto Condensed"/>
                <w:b/>
                <w:bCs/>
                <w:color w:val="632423"/>
              </w:rPr>
              <w:t>Rail Russia</w:t>
            </w:r>
            <w:r w:rsidRPr="00890238">
              <w:rPr>
                <w:rFonts w:ascii="Roboto Condensed" w:hAnsi="Roboto Condensed"/>
                <w:b/>
                <w:bCs/>
                <w:color w:val="000000"/>
              </w:rPr>
              <w:t xml:space="preserve"> </w:t>
            </w:r>
            <w:r w:rsidRPr="00890238">
              <w:rPr>
                <w:rFonts w:ascii="Roboto Condensed" w:hAnsi="Roboto Condensed"/>
                <w:b/>
                <w:bCs/>
                <w:color w:val="632423"/>
              </w:rPr>
              <w:t>TOP</w:t>
            </w:r>
            <w:r w:rsidRPr="00890238">
              <w:rPr>
                <w:rFonts w:ascii="Roboto Condensed" w:hAnsi="Roboto Condensed"/>
                <w:b/>
                <w:bCs/>
                <w:color w:val="BFBFBF"/>
              </w:rPr>
              <w:t xml:space="preserve"> в 2020 г.</w:t>
            </w:r>
          </w:p>
        </w:tc>
        <w:tc>
          <w:tcPr>
            <w:tcW w:w="964" w:type="pct"/>
            <w:vAlign w:val="center"/>
            <w:hideMark/>
          </w:tcPr>
          <w:p w14:paraId="500A2A33" w14:textId="77777777" w:rsidR="00B3062F" w:rsidRPr="00890238" w:rsidRDefault="00B3062F" w:rsidP="007E30D1">
            <w:pPr>
              <w:jc w:val="center"/>
              <w:rPr>
                <w:rFonts w:ascii="Roboto Condensed" w:hAnsi="Roboto Condensed"/>
                <w:b/>
                <w:bCs/>
                <w:color w:val="BFBFBF"/>
                <w:lang w:val="en-US"/>
              </w:rPr>
            </w:pPr>
            <w:r w:rsidRPr="00890238">
              <w:rPr>
                <w:rFonts w:ascii="Roboto Condensed" w:hAnsi="Roboto Condensed"/>
                <w:b/>
                <w:bCs/>
                <w:color w:val="BFBFBF"/>
              </w:rPr>
              <w:t xml:space="preserve">Позиция № </w:t>
            </w:r>
            <w:r w:rsidRPr="00890238">
              <w:rPr>
                <w:rFonts w:ascii="Roboto Condensed" w:hAnsi="Roboto Condensed"/>
                <w:b/>
                <w:bCs/>
                <w:color w:val="BFBFBF"/>
                <w:lang w:val="en-US"/>
              </w:rPr>
              <w:t>X</w:t>
            </w:r>
          </w:p>
        </w:tc>
        <w:tc>
          <w:tcPr>
            <w:tcW w:w="970" w:type="pct"/>
            <w:vMerge w:val="restart"/>
            <w:vAlign w:val="center"/>
            <w:hideMark/>
          </w:tcPr>
          <w:p w14:paraId="3101B86D" w14:textId="77777777" w:rsidR="00B3062F" w:rsidRPr="00890238" w:rsidRDefault="00B3062F" w:rsidP="007E30D1">
            <w:pPr>
              <w:jc w:val="center"/>
              <w:rPr>
                <w:rFonts w:ascii="Roboto Condensed" w:hAnsi="Roboto Condensed"/>
                <w:color w:val="BFBFBF"/>
              </w:rPr>
            </w:pPr>
            <w:r w:rsidRPr="00890238">
              <w:rPr>
                <w:rFonts w:ascii="Roboto Condensed" w:hAnsi="Roboto Condensed"/>
                <w:color w:val="BFBFBF"/>
              </w:rPr>
              <w:t>изменение места по сравнению с предыдущим годом</w:t>
            </w:r>
          </w:p>
        </w:tc>
        <w:tc>
          <w:tcPr>
            <w:tcW w:w="216" w:type="pct"/>
            <w:vAlign w:val="center"/>
            <w:hideMark/>
          </w:tcPr>
          <w:p w14:paraId="2A0CF588" w14:textId="77777777" w:rsidR="00B3062F" w:rsidRPr="00890238" w:rsidRDefault="00B3062F" w:rsidP="007E30D1">
            <w:pPr>
              <w:jc w:val="center"/>
              <w:rPr>
                <w:rFonts w:ascii="Roboto Condensed" w:hAnsi="Roboto Condensed" w:cs="Calibri"/>
                <w:color w:val="00B050"/>
                <w:sz w:val="16"/>
                <w:szCs w:val="16"/>
              </w:rPr>
            </w:pPr>
            <w:r w:rsidRPr="00890238">
              <w:rPr>
                <w:rFonts w:ascii="Roboto Condensed" w:hAnsi="Roboto Condensed" w:cs="Calibri"/>
                <w:color w:val="FF0000"/>
                <w:sz w:val="16"/>
                <w:szCs w:val="16"/>
              </w:rPr>
              <w:t></w:t>
            </w:r>
          </w:p>
        </w:tc>
        <w:tc>
          <w:tcPr>
            <w:tcW w:w="184" w:type="pct"/>
            <w:vAlign w:val="center"/>
          </w:tcPr>
          <w:p w14:paraId="4E342445" w14:textId="77777777" w:rsidR="00B3062F" w:rsidRPr="00890238" w:rsidRDefault="00B3062F" w:rsidP="007E30D1">
            <w:pPr>
              <w:jc w:val="center"/>
              <w:rPr>
                <w:rFonts w:ascii="Roboto Condensed" w:hAnsi="Roboto Condensed"/>
                <w:b/>
                <w:bCs/>
                <w:color w:val="00B050"/>
                <w:sz w:val="22"/>
                <w:szCs w:val="22"/>
                <w:lang w:val="en-US"/>
              </w:rPr>
            </w:pPr>
            <w:r w:rsidRPr="00890238">
              <w:rPr>
                <w:rFonts w:ascii="Roboto Condensed" w:hAnsi="Roboto Condensed"/>
                <w:b/>
                <w:bCs/>
                <w:color w:val="FF0000"/>
                <w:sz w:val="22"/>
                <w:szCs w:val="22"/>
                <w:lang w:val="en-US"/>
              </w:rPr>
              <w:t>X</w:t>
            </w:r>
          </w:p>
        </w:tc>
      </w:tr>
      <w:tr w:rsidR="00B3062F" w:rsidRPr="00890238" w14:paraId="45B8682E" w14:textId="77777777" w:rsidTr="007E30D1">
        <w:trPr>
          <w:jc w:val="center"/>
        </w:trPr>
        <w:tc>
          <w:tcPr>
            <w:tcW w:w="2666" w:type="pct"/>
            <w:vAlign w:val="center"/>
            <w:hideMark/>
          </w:tcPr>
          <w:p w14:paraId="234F0054" w14:textId="77777777" w:rsidR="00B3062F" w:rsidRPr="00890238" w:rsidRDefault="00B3062F" w:rsidP="007E30D1">
            <w:pPr>
              <w:jc w:val="center"/>
              <w:rPr>
                <w:rFonts w:ascii="Roboto Condensed" w:hAnsi="Roboto Condensed"/>
                <w:b/>
                <w:bCs/>
                <w:color w:val="BFBFBF"/>
              </w:rPr>
            </w:pPr>
            <w:r w:rsidRPr="00890238">
              <w:rPr>
                <w:rFonts w:ascii="Roboto Condensed" w:hAnsi="Roboto Condensed"/>
                <w:b/>
                <w:bCs/>
                <w:color w:val="BFBFBF"/>
              </w:rPr>
              <w:t>Место в рейтинге</w:t>
            </w:r>
            <w:r w:rsidRPr="00890238">
              <w:rPr>
                <w:rFonts w:ascii="Roboto Condensed" w:hAnsi="Roboto Condensed"/>
                <w:b/>
                <w:bCs/>
                <w:color w:val="000000"/>
              </w:rPr>
              <w:t xml:space="preserve"> </w:t>
            </w:r>
            <w:r w:rsidRPr="00890238">
              <w:rPr>
                <w:rFonts w:ascii="Roboto Condensed" w:hAnsi="Roboto Condensed"/>
                <w:b/>
                <w:bCs/>
                <w:color w:val="1F497D"/>
              </w:rPr>
              <w:t>INFO</w:t>
            </w:r>
            <w:r w:rsidRPr="00890238">
              <w:rPr>
                <w:rFonts w:ascii="Roboto Condensed" w:hAnsi="Roboto Condensed"/>
                <w:b/>
                <w:bCs/>
                <w:color w:val="C00000"/>
              </w:rPr>
              <w:t>Line</w:t>
            </w:r>
            <w:r w:rsidRPr="00890238">
              <w:rPr>
                <w:rFonts w:ascii="Roboto Condensed" w:hAnsi="Roboto Condensed"/>
                <w:b/>
                <w:bCs/>
                <w:color w:val="000000"/>
              </w:rPr>
              <w:t xml:space="preserve"> </w:t>
            </w:r>
            <w:r w:rsidRPr="00890238">
              <w:rPr>
                <w:rFonts w:ascii="Roboto Condensed" w:hAnsi="Roboto Condensed"/>
                <w:b/>
                <w:bCs/>
                <w:color w:val="632423"/>
              </w:rPr>
              <w:t>Rail Russia</w:t>
            </w:r>
            <w:r w:rsidRPr="00890238">
              <w:rPr>
                <w:rFonts w:ascii="Roboto Condensed" w:hAnsi="Roboto Condensed"/>
                <w:b/>
                <w:bCs/>
                <w:color w:val="000000"/>
              </w:rPr>
              <w:t xml:space="preserve"> </w:t>
            </w:r>
            <w:r w:rsidRPr="00890238">
              <w:rPr>
                <w:rFonts w:ascii="Roboto Condensed" w:hAnsi="Roboto Condensed"/>
                <w:b/>
                <w:bCs/>
                <w:color w:val="632423"/>
              </w:rPr>
              <w:t>TOP</w:t>
            </w:r>
            <w:r w:rsidRPr="00890238">
              <w:rPr>
                <w:rFonts w:ascii="Roboto Condensed" w:hAnsi="Roboto Condensed"/>
                <w:b/>
                <w:bCs/>
                <w:color w:val="BFBFBF"/>
              </w:rPr>
              <w:t xml:space="preserve"> по величине парка в управлении в 2020 г.</w:t>
            </w:r>
          </w:p>
        </w:tc>
        <w:tc>
          <w:tcPr>
            <w:tcW w:w="964" w:type="pct"/>
            <w:vAlign w:val="center"/>
            <w:hideMark/>
          </w:tcPr>
          <w:p w14:paraId="28CC5FF2" w14:textId="77777777" w:rsidR="00B3062F" w:rsidRPr="00890238" w:rsidRDefault="00B3062F" w:rsidP="007E30D1">
            <w:pPr>
              <w:jc w:val="center"/>
              <w:rPr>
                <w:rFonts w:ascii="Roboto Condensed" w:hAnsi="Roboto Condensed"/>
                <w:b/>
                <w:bCs/>
                <w:color w:val="BFBFBF"/>
                <w:lang w:val="en-US"/>
              </w:rPr>
            </w:pPr>
            <w:r w:rsidRPr="00890238">
              <w:rPr>
                <w:rFonts w:ascii="Roboto Condensed" w:hAnsi="Roboto Condensed"/>
                <w:b/>
                <w:bCs/>
                <w:color w:val="BFBFBF"/>
              </w:rPr>
              <w:t xml:space="preserve">Позиция № </w:t>
            </w:r>
            <w:r w:rsidRPr="00890238">
              <w:rPr>
                <w:rFonts w:ascii="Roboto Condensed" w:hAnsi="Roboto Condensed"/>
                <w:b/>
                <w:bCs/>
                <w:color w:val="BFBFBF"/>
                <w:lang w:val="en-US"/>
              </w:rPr>
              <w:t>X</w:t>
            </w:r>
          </w:p>
        </w:tc>
        <w:tc>
          <w:tcPr>
            <w:tcW w:w="970" w:type="pct"/>
            <w:vMerge/>
            <w:vAlign w:val="center"/>
            <w:hideMark/>
          </w:tcPr>
          <w:p w14:paraId="4389A10E" w14:textId="77777777" w:rsidR="00B3062F" w:rsidRPr="00890238" w:rsidRDefault="00B3062F" w:rsidP="007E30D1">
            <w:pPr>
              <w:rPr>
                <w:rFonts w:ascii="Roboto Condensed" w:hAnsi="Roboto Condensed"/>
                <w:b/>
                <w:bCs/>
                <w:color w:val="BFBFBF"/>
              </w:rPr>
            </w:pPr>
          </w:p>
        </w:tc>
        <w:tc>
          <w:tcPr>
            <w:tcW w:w="216" w:type="pct"/>
            <w:vAlign w:val="center"/>
            <w:hideMark/>
          </w:tcPr>
          <w:p w14:paraId="11F45D45" w14:textId="77777777" w:rsidR="00B3062F" w:rsidRPr="00890238" w:rsidRDefault="00B3062F" w:rsidP="007E30D1">
            <w:pPr>
              <w:jc w:val="center"/>
              <w:rPr>
                <w:rFonts w:ascii="Roboto Condensed" w:hAnsi="Roboto Condensed"/>
                <w:b/>
                <w:bCs/>
                <w:color w:val="FFC000"/>
              </w:rPr>
            </w:pPr>
            <w:r w:rsidRPr="00890238">
              <w:rPr>
                <w:rFonts w:ascii="Roboto Condensed" w:hAnsi="Roboto Condensed" w:cs="Calibri"/>
                <w:color w:val="00B050"/>
                <w:sz w:val="16"/>
                <w:szCs w:val="16"/>
              </w:rPr>
              <w:t></w:t>
            </w:r>
          </w:p>
        </w:tc>
        <w:tc>
          <w:tcPr>
            <w:tcW w:w="184" w:type="pct"/>
            <w:vAlign w:val="center"/>
          </w:tcPr>
          <w:p w14:paraId="66AAE8F8" w14:textId="77777777" w:rsidR="00B3062F" w:rsidRPr="00890238" w:rsidRDefault="00B3062F" w:rsidP="007E30D1">
            <w:pPr>
              <w:jc w:val="center"/>
              <w:rPr>
                <w:rFonts w:ascii="Roboto Condensed" w:hAnsi="Roboto Condensed" w:cs="Calibri"/>
                <w:color w:val="F79646"/>
                <w:sz w:val="16"/>
                <w:szCs w:val="16"/>
                <w:lang w:val="en-US"/>
              </w:rPr>
            </w:pPr>
            <w:r w:rsidRPr="00890238">
              <w:rPr>
                <w:rFonts w:ascii="Roboto Condensed" w:hAnsi="Roboto Condensed"/>
                <w:b/>
                <w:bCs/>
                <w:color w:val="00B050"/>
                <w:lang w:val="en-US"/>
              </w:rPr>
              <w:t>X</w:t>
            </w:r>
          </w:p>
        </w:tc>
      </w:tr>
      <w:tr w:rsidR="00B3062F" w:rsidRPr="00890238" w14:paraId="613E9CD0" w14:textId="77777777" w:rsidTr="007E30D1">
        <w:trPr>
          <w:jc w:val="center"/>
        </w:trPr>
        <w:tc>
          <w:tcPr>
            <w:tcW w:w="2666" w:type="pct"/>
            <w:vAlign w:val="center"/>
            <w:hideMark/>
          </w:tcPr>
          <w:p w14:paraId="4E8190BD" w14:textId="77777777" w:rsidR="00B3062F" w:rsidRPr="00890238" w:rsidRDefault="00B3062F" w:rsidP="007E30D1">
            <w:pPr>
              <w:jc w:val="center"/>
              <w:rPr>
                <w:rFonts w:ascii="Roboto Condensed" w:hAnsi="Roboto Condensed"/>
                <w:b/>
                <w:bCs/>
                <w:color w:val="BFBFBF"/>
              </w:rPr>
            </w:pPr>
            <w:r w:rsidRPr="00890238">
              <w:rPr>
                <w:rFonts w:ascii="Roboto Condensed" w:hAnsi="Roboto Condensed"/>
                <w:b/>
                <w:bCs/>
                <w:color w:val="BFBFBF"/>
              </w:rPr>
              <w:t>Место в рейтинге</w:t>
            </w:r>
            <w:r w:rsidRPr="00890238">
              <w:rPr>
                <w:rFonts w:ascii="Roboto Condensed" w:hAnsi="Roboto Condensed"/>
                <w:b/>
                <w:bCs/>
                <w:color w:val="000000"/>
              </w:rPr>
              <w:t xml:space="preserve"> </w:t>
            </w:r>
            <w:r w:rsidRPr="00890238">
              <w:rPr>
                <w:rFonts w:ascii="Roboto Condensed" w:hAnsi="Roboto Condensed"/>
                <w:b/>
                <w:bCs/>
                <w:color w:val="1F497D"/>
              </w:rPr>
              <w:t>INFO</w:t>
            </w:r>
            <w:r w:rsidRPr="00890238">
              <w:rPr>
                <w:rFonts w:ascii="Roboto Condensed" w:hAnsi="Roboto Condensed"/>
                <w:b/>
                <w:bCs/>
                <w:color w:val="C00000"/>
              </w:rPr>
              <w:t>Line</w:t>
            </w:r>
            <w:r w:rsidRPr="00890238">
              <w:rPr>
                <w:rFonts w:ascii="Roboto Condensed" w:hAnsi="Roboto Condensed"/>
                <w:b/>
                <w:bCs/>
                <w:color w:val="000000"/>
              </w:rPr>
              <w:t xml:space="preserve"> </w:t>
            </w:r>
            <w:r w:rsidRPr="00890238">
              <w:rPr>
                <w:rFonts w:ascii="Roboto Condensed" w:hAnsi="Roboto Condensed"/>
                <w:b/>
                <w:bCs/>
                <w:color w:val="632423"/>
              </w:rPr>
              <w:t>Rail Russia</w:t>
            </w:r>
            <w:r w:rsidRPr="00890238">
              <w:rPr>
                <w:rFonts w:ascii="Roboto Condensed" w:hAnsi="Roboto Condensed"/>
                <w:b/>
                <w:bCs/>
                <w:color w:val="000000"/>
              </w:rPr>
              <w:t xml:space="preserve"> </w:t>
            </w:r>
            <w:r w:rsidRPr="00890238">
              <w:rPr>
                <w:rFonts w:ascii="Roboto Condensed" w:hAnsi="Roboto Condensed"/>
                <w:b/>
                <w:bCs/>
                <w:color w:val="632423"/>
              </w:rPr>
              <w:t xml:space="preserve">TOP </w:t>
            </w:r>
            <w:r w:rsidRPr="00890238">
              <w:rPr>
                <w:rFonts w:ascii="Roboto Condensed" w:hAnsi="Roboto Condensed"/>
                <w:b/>
                <w:bCs/>
                <w:color w:val="BFBFBF"/>
              </w:rPr>
              <w:t>по величине парка в собственности в 2020 г.</w:t>
            </w:r>
          </w:p>
        </w:tc>
        <w:tc>
          <w:tcPr>
            <w:tcW w:w="964" w:type="pct"/>
            <w:vAlign w:val="center"/>
            <w:hideMark/>
          </w:tcPr>
          <w:p w14:paraId="5B9A8F4E" w14:textId="77777777" w:rsidR="00B3062F" w:rsidRPr="00890238" w:rsidRDefault="00B3062F" w:rsidP="007E30D1">
            <w:pPr>
              <w:jc w:val="center"/>
              <w:rPr>
                <w:rFonts w:ascii="Roboto Condensed" w:hAnsi="Roboto Condensed"/>
                <w:b/>
                <w:bCs/>
                <w:color w:val="BFBFBF"/>
                <w:lang w:val="en-US"/>
              </w:rPr>
            </w:pPr>
            <w:r w:rsidRPr="00890238">
              <w:rPr>
                <w:rFonts w:ascii="Roboto Condensed" w:hAnsi="Roboto Condensed"/>
                <w:b/>
                <w:bCs/>
                <w:color w:val="BFBFBF"/>
              </w:rPr>
              <w:t xml:space="preserve">Позиция № </w:t>
            </w:r>
            <w:r w:rsidRPr="00890238">
              <w:rPr>
                <w:rFonts w:ascii="Roboto Condensed" w:hAnsi="Roboto Condensed"/>
                <w:b/>
                <w:bCs/>
                <w:color w:val="BFBFBF"/>
                <w:lang w:val="en-US"/>
              </w:rPr>
              <w:t>X</w:t>
            </w:r>
          </w:p>
        </w:tc>
        <w:tc>
          <w:tcPr>
            <w:tcW w:w="970" w:type="pct"/>
            <w:vMerge/>
            <w:vAlign w:val="center"/>
            <w:hideMark/>
          </w:tcPr>
          <w:p w14:paraId="53788BB6" w14:textId="77777777" w:rsidR="00B3062F" w:rsidRPr="00890238" w:rsidRDefault="00B3062F" w:rsidP="007E30D1">
            <w:pPr>
              <w:rPr>
                <w:rFonts w:ascii="Roboto Condensed" w:hAnsi="Roboto Condensed"/>
                <w:b/>
                <w:bCs/>
                <w:color w:val="BFBFBF"/>
              </w:rPr>
            </w:pPr>
          </w:p>
        </w:tc>
        <w:tc>
          <w:tcPr>
            <w:tcW w:w="216" w:type="pct"/>
            <w:vAlign w:val="center"/>
            <w:hideMark/>
          </w:tcPr>
          <w:p w14:paraId="52949FEE" w14:textId="77777777" w:rsidR="00B3062F" w:rsidRPr="00890238" w:rsidRDefault="00B3062F" w:rsidP="007E30D1">
            <w:pPr>
              <w:jc w:val="center"/>
              <w:rPr>
                <w:rFonts w:ascii="Roboto Condensed" w:hAnsi="Roboto Condensed" w:cs="Calibri"/>
                <w:b/>
                <w:bCs/>
                <w:color w:val="FF0000"/>
              </w:rPr>
            </w:pPr>
            <w:r w:rsidRPr="00890238">
              <w:rPr>
                <w:rFonts w:ascii="Roboto Condensed" w:hAnsi="Roboto Condensed" w:cs="Calibri"/>
                <w:color w:val="F79646"/>
                <w:sz w:val="16"/>
                <w:szCs w:val="16"/>
              </w:rPr>
              <w:t></w:t>
            </w:r>
          </w:p>
        </w:tc>
        <w:tc>
          <w:tcPr>
            <w:tcW w:w="184" w:type="pct"/>
            <w:vAlign w:val="center"/>
          </w:tcPr>
          <w:p w14:paraId="2AC84CFF" w14:textId="77777777" w:rsidR="00B3062F" w:rsidRPr="00890238" w:rsidRDefault="00B3062F" w:rsidP="007E30D1">
            <w:pPr>
              <w:jc w:val="center"/>
              <w:rPr>
                <w:rFonts w:ascii="Roboto Condensed" w:hAnsi="Roboto Condensed" w:cs="Calibri"/>
                <w:color w:val="00B050"/>
                <w:sz w:val="16"/>
                <w:szCs w:val="16"/>
                <w:lang w:val="en-US"/>
              </w:rPr>
            </w:pPr>
            <w:r w:rsidRPr="00890238">
              <w:rPr>
                <w:rFonts w:ascii="Roboto Condensed" w:hAnsi="Roboto Condensed"/>
                <w:b/>
                <w:bCs/>
                <w:color w:val="F79646"/>
                <w:lang w:val="en-US"/>
              </w:rPr>
              <w:t>X</w:t>
            </w:r>
          </w:p>
        </w:tc>
      </w:tr>
      <w:tr w:rsidR="00B3062F" w:rsidRPr="00890238" w14:paraId="5CCC89C4" w14:textId="77777777" w:rsidTr="007E30D1">
        <w:trPr>
          <w:jc w:val="center"/>
        </w:trPr>
        <w:tc>
          <w:tcPr>
            <w:tcW w:w="2666" w:type="pct"/>
            <w:vAlign w:val="center"/>
            <w:hideMark/>
          </w:tcPr>
          <w:p w14:paraId="3A12D106" w14:textId="77777777" w:rsidR="00B3062F" w:rsidRPr="00890238" w:rsidRDefault="00B3062F" w:rsidP="007E30D1">
            <w:pPr>
              <w:jc w:val="center"/>
              <w:rPr>
                <w:rFonts w:ascii="Roboto Condensed" w:hAnsi="Roboto Condensed"/>
                <w:b/>
                <w:bCs/>
                <w:color w:val="BFBFBF"/>
              </w:rPr>
            </w:pPr>
            <w:r w:rsidRPr="00890238">
              <w:rPr>
                <w:rFonts w:ascii="Roboto Condensed" w:hAnsi="Roboto Condensed"/>
                <w:b/>
                <w:bCs/>
                <w:color w:val="BFBFBF"/>
              </w:rPr>
              <w:t>Место в рейтинге</w:t>
            </w:r>
            <w:r w:rsidRPr="00890238">
              <w:rPr>
                <w:rFonts w:ascii="Roboto Condensed" w:hAnsi="Roboto Condensed"/>
                <w:b/>
                <w:bCs/>
                <w:color w:val="000000"/>
              </w:rPr>
              <w:t xml:space="preserve"> </w:t>
            </w:r>
            <w:r w:rsidRPr="00890238">
              <w:rPr>
                <w:rFonts w:ascii="Roboto Condensed" w:hAnsi="Roboto Condensed"/>
                <w:b/>
                <w:bCs/>
                <w:color w:val="1F497D"/>
              </w:rPr>
              <w:t>INFO</w:t>
            </w:r>
            <w:r w:rsidRPr="00890238">
              <w:rPr>
                <w:rFonts w:ascii="Roboto Condensed" w:hAnsi="Roboto Condensed"/>
                <w:b/>
                <w:bCs/>
                <w:color w:val="C00000"/>
              </w:rPr>
              <w:t>Line</w:t>
            </w:r>
            <w:r w:rsidRPr="00890238">
              <w:rPr>
                <w:rFonts w:ascii="Roboto Condensed" w:hAnsi="Roboto Condensed"/>
                <w:b/>
                <w:bCs/>
                <w:color w:val="000000"/>
              </w:rPr>
              <w:t xml:space="preserve"> </w:t>
            </w:r>
            <w:r w:rsidRPr="00890238">
              <w:rPr>
                <w:rFonts w:ascii="Roboto Condensed" w:hAnsi="Roboto Condensed"/>
                <w:b/>
                <w:bCs/>
                <w:color w:val="632423"/>
              </w:rPr>
              <w:t>Rail Russia</w:t>
            </w:r>
            <w:r w:rsidRPr="00890238">
              <w:rPr>
                <w:rFonts w:ascii="Roboto Condensed" w:hAnsi="Roboto Condensed"/>
                <w:b/>
                <w:bCs/>
                <w:color w:val="000000"/>
              </w:rPr>
              <w:t xml:space="preserve"> </w:t>
            </w:r>
            <w:r w:rsidRPr="00890238">
              <w:rPr>
                <w:rFonts w:ascii="Roboto Condensed" w:hAnsi="Roboto Condensed"/>
                <w:b/>
                <w:bCs/>
                <w:color w:val="632423"/>
              </w:rPr>
              <w:t>TOP</w:t>
            </w:r>
            <w:r w:rsidRPr="00890238">
              <w:rPr>
                <w:rFonts w:ascii="Roboto Condensed" w:hAnsi="Roboto Condensed"/>
                <w:b/>
                <w:bCs/>
                <w:color w:val="BFBFBF"/>
              </w:rPr>
              <w:t xml:space="preserve"> по объему перевозок грузов в 2020 г.</w:t>
            </w:r>
          </w:p>
        </w:tc>
        <w:tc>
          <w:tcPr>
            <w:tcW w:w="964" w:type="pct"/>
            <w:vAlign w:val="center"/>
            <w:hideMark/>
          </w:tcPr>
          <w:p w14:paraId="7EE99783" w14:textId="77777777" w:rsidR="00B3062F" w:rsidRPr="00890238" w:rsidRDefault="00B3062F" w:rsidP="007E30D1">
            <w:pPr>
              <w:jc w:val="center"/>
              <w:rPr>
                <w:rFonts w:ascii="Roboto Condensed" w:hAnsi="Roboto Condensed"/>
                <w:b/>
                <w:bCs/>
                <w:color w:val="BFBFBF"/>
                <w:lang w:val="en-US"/>
              </w:rPr>
            </w:pPr>
            <w:r w:rsidRPr="00890238">
              <w:rPr>
                <w:rFonts w:ascii="Roboto Condensed" w:hAnsi="Roboto Condensed"/>
                <w:b/>
                <w:bCs/>
                <w:color w:val="BFBFBF"/>
              </w:rPr>
              <w:t xml:space="preserve">Позиция № </w:t>
            </w:r>
            <w:r w:rsidRPr="00890238">
              <w:rPr>
                <w:rFonts w:ascii="Roboto Condensed" w:hAnsi="Roboto Condensed"/>
                <w:b/>
                <w:bCs/>
                <w:color w:val="BFBFBF"/>
                <w:lang w:val="en-US"/>
              </w:rPr>
              <w:t>X</w:t>
            </w:r>
          </w:p>
        </w:tc>
        <w:tc>
          <w:tcPr>
            <w:tcW w:w="970" w:type="pct"/>
            <w:vMerge/>
            <w:vAlign w:val="center"/>
            <w:hideMark/>
          </w:tcPr>
          <w:p w14:paraId="62666F9A" w14:textId="77777777" w:rsidR="00B3062F" w:rsidRPr="00890238" w:rsidRDefault="00B3062F" w:rsidP="007E30D1">
            <w:pPr>
              <w:rPr>
                <w:rFonts w:ascii="Roboto Condensed" w:hAnsi="Roboto Condensed"/>
                <w:b/>
                <w:bCs/>
                <w:color w:val="BFBFBF"/>
              </w:rPr>
            </w:pPr>
          </w:p>
        </w:tc>
        <w:tc>
          <w:tcPr>
            <w:tcW w:w="216" w:type="pct"/>
            <w:vAlign w:val="center"/>
            <w:hideMark/>
          </w:tcPr>
          <w:p w14:paraId="0ED46042" w14:textId="77777777" w:rsidR="00B3062F" w:rsidRPr="00890238" w:rsidRDefault="00B3062F" w:rsidP="007E30D1">
            <w:pPr>
              <w:jc w:val="center"/>
              <w:rPr>
                <w:rFonts w:ascii="Roboto Condensed" w:hAnsi="Roboto Condensed" w:cs="Calibri"/>
                <w:b/>
                <w:bCs/>
                <w:color w:val="FF0000"/>
              </w:rPr>
            </w:pPr>
            <w:r w:rsidRPr="00890238">
              <w:rPr>
                <w:rFonts w:ascii="Roboto Condensed" w:hAnsi="Roboto Condensed" w:cs="Calibri"/>
                <w:color w:val="00B050"/>
                <w:sz w:val="16"/>
                <w:szCs w:val="16"/>
              </w:rPr>
              <w:t></w:t>
            </w:r>
          </w:p>
        </w:tc>
        <w:tc>
          <w:tcPr>
            <w:tcW w:w="184" w:type="pct"/>
            <w:vAlign w:val="center"/>
          </w:tcPr>
          <w:p w14:paraId="047D7A61" w14:textId="77777777" w:rsidR="00B3062F" w:rsidRPr="00890238" w:rsidRDefault="00B3062F" w:rsidP="007E30D1">
            <w:pPr>
              <w:jc w:val="center"/>
              <w:rPr>
                <w:rFonts w:ascii="Roboto Condensed" w:hAnsi="Roboto Condensed" w:cs="Calibri"/>
                <w:color w:val="FF0000"/>
                <w:sz w:val="16"/>
                <w:szCs w:val="16"/>
                <w:lang w:val="en-US"/>
              </w:rPr>
            </w:pPr>
            <w:r w:rsidRPr="00890238">
              <w:rPr>
                <w:rFonts w:ascii="Roboto Condensed" w:hAnsi="Roboto Condensed"/>
                <w:b/>
                <w:bCs/>
                <w:color w:val="00B050"/>
                <w:lang w:val="en-US"/>
              </w:rPr>
              <w:t>X</w:t>
            </w:r>
          </w:p>
        </w:tc>
      </w:tr>
      <w:tr w:rsidR="00B3062F" w:rsidRPr="00890238" w14:paraId="2D7B1DED" w14:textId="77777777" w:rsidTr="007E30D1">
        <w:trPr>
          <w:jc w:val="center"/>
        </w:trPr>
        <w:tc>
          <w:tcPr>
            <w:tcW w:w="2666" w:type="pct"/>
            <w:vAlign w:val="center"/>
            <w:hideMark/>
          </w:tcPr>
          <w:p w14:paraId="2DCE1CB0" w14:textId="77777777" w:rsidR="00B3062F" w:rsidRPr="00890238" w:rsidRDefault="00B3062F" w:rsidP="007E30D1">
            <w:pPr>
              <w:jc w:val="center"/>
              <w:rPr>
                <w:rFonts w:ascii="Roboto Condensed" w:hAnsi="Roboto Condensed"/>
                <w:b/>
                <w:bCs/>
                <w:color w:val="BFBFBF"/>
              </w:rPr>
            </w:pPr>
            <w:r w:rsidRPr="00890238">
              <w:rPr>
                <w:rFonts w:ascii="Roboto Condensed" w:hAnsi="Roboto Condensed"/>
                <w:b/>
                <w:bCs/>
                <w:color w:val="BFBFBF"/>
              </w:rPr>
              <w:t>Место в рейтинге</w:t>
            </w:r>
            <w:r w:rsidRPr="00890238">
              <w:rPr>
                <w:rFonts w:ascii="Roboto Condensed" w:hAnsi="Roboto Condensed"/>
                <w:b/>
                <w:bCs/>
                <w:color w:val="000000"/>
              </w:rPr>
              <w:t xml:space="preserve"> </w:t>
            </w:r>
            <w:r w:rsidRPr="00890238">
              <w:rPr>
                <w:rFonts w:ascii="Roboto Condensed" w:hAnsi="Roboto Condensed"/>
                <w:b/>
                <w:bCs/>
                <w:color w:val="1F497D"/>
              </w:rPr>
              <w:t>INFO</w:t>
            </w:r>
            <w:r w:rsidRPr="00890238">
              <w:rPr>
                <w:rFonts w:ascii="Roboto Condensed" w:hAnsi="Roboto Condensed"/>
                <w:b/>
                <w:bCs/>
                <w:color w:val="C00000"/>
              </w:rPr>
              <w:t>Line</w:t>
            </w:r>
            <w:r w:rsidRPr="00890238">
              <w:rPr>
                <w:rFonts w:ascii="Roboto Condensed" w:hAnsi="Roboto Condensed"/>
                <w:b/>
                <w:bCs/>
                <w:color w:val="000000"/>
              </w:rPr>
              <w:t xml:space="preserve"> </w:t>
            </w:r>
            <w:r w:rsidRPr="00890238">
              <w:rPr>
                <w:rFonts w:ascii="Roboto Condensed" w:hAnsi="Roboto Condensed"/>
                <w:b/>
                <w:bCs/>
                <w:color w:val="632423"/>
              </w:rPr>
              <w:t>Rail Russia</w:t>
            </w:r>
            <w:r w:rsidRPr="00890238">
              <w:rPr>
                <w:rFonts w:ascii="Roboto Condensed" w:hAnsi="Roboto Condensed"/>
                <w:b/>
                <w:bCs/>
                <w:color w:val="000000"/>
              </w:rPr>
              <w:t xml:space="preserve"> </w:t>
            </w:r>
            <w:r w:rsidRPr="00890238">
              <w:rPr>
                <w:rFonts w:ascii="Roboto Condensed" w:hAnsi="Roboto Condensed"/>
                <w:b/>
                <w:bCs/>
                <w:color w:val="632423"/>
              </w:rPr>
              <w:t>TOP</w:t>
            </w:r>
            <w:r w:rsidRPr="00890238">
              <w:rPr>
                <w:rFonts w:ascii="Roboto Condensed" w:hAnsi="Roboto Condensed"/>
                <w:b/>
                <w:bCs/>
                <w:color w:val="BFBFBF"/>
              </w:rPr>
              <w:t xml:space="preserve"> по валовой выручке в 2019 г.</w:t>
            </w:r>
          </w:p>
        </w:tc>
        <w:tc>
          <w:tcPr>
            <w:tcW w:w="964" w:type="pct"/>
            <w:vAlign w:val="center"/>
            <w:hideMark/>
          </w:tcPr>
          <w:p w14:paraId="572F68C6" w14:textId="77777777" w:rsidR="00B3062F" w:rsidRPr="00890238" w:rsidRDefault="00B3062F" w:rsidP="007E30D1">
            <w:pPr>
              <w:jc w:val="center"/>
              <w:rPr>
                <w:rFonts w:ascii="Roboto Condensed" w:hAnsi="Roboto Condensed"/>
                <w:b/>
                <w:bCs/>
                <w:color w:val="BFBFBF"/>
                <w:lang w:val="en-US"/>
              </w:rPr>
            </w:pPr>
            <w:r w:rsidRPr="00890238">
              <w:rPr>
                <w:rFonts w:ascii="Roboto Condensed" w:hAnsi="Roboto Condensed"/>
                <w:b/>
                <w:bCs/>
                <w:color w:val="BFBFBF"/>
              </w:rPr>
              <w:t xml:space="preserve">Позиция № </w:t>
            </w:r>
            <w:r w:rsidRPr="00890238">
              <w:rPr>
                <w:rFonts w:ascii="Roboto Condensed" w:hAnsi="Roboto Condensed"/>
                <w:b/>
                <w:bCs/>
                <w:color w:val="BFBFBF"/>
                <w:lang w:val="en-US"/>
              </w:rPr>
              <w:t>X</w:t>
            </w:r>
          </w:p>
        </w:tc>
        <w:tc>
          <w:tcPr>
            <w:tcW w:w="970" w:type="pct"/>
            <w:vMerge/>
            <w:vAlign w:val="center"/>
            <w:hideMark/>
          </w:tcPr>
          <w:p w14:paraId="50D34FCB" w14:textId="77777777" w:rsidR="00B3062F" w:rsidRPr="00890238" w:rsidRDefault="00B3062F" w:rsidP="007E30D1">
            <w:pPr>
              <w:rPr>
                <w:rFonts w:ascii="Roboto Condensed" w:hAnsi="Roboto Condensed"/>
                <w:b/>
                <w:bCs/>
                <w:color w:val="BFBFBF"/>
              </w:rPr>
            </w:pPr>
          </w:p>
        </w:tc>
        <w:tc>
          <w:tcPr>
            <w:tcW w:w="216" w:type="pct"/>
            <w:vAlign w:val="center"/>
            <w:hideMark/>
          </w:tcPr>
          <w:p w14:paraId="55A8ECBF" w14:textId="77777777" w:rsidR="00B3062F" w:rsidRPr="00890238" w:rsidRDefault="00B3062F" w:rsidP="007E30D1">
            <w:pPr>
              <w:jc w:val="center"/>
              <w:rPr>
                <w:rFonts w:ascii="Roboto Condensed" w:hAnsi="Roboto Condensed" w:cs="Calibri"/>
                <w:b/>
                <w:bCs/>
                <w:color w:val="00B050"/>
              </w:rPr>
            </w:pPr>
            <w:r w:rsidRPr="00890238">
              <w:rPr>
                <w:rFonts w:ascii="Roboto Condensed" w:hAnsi="Roboto Condensed" w:cs="Calibri"/>
                <w:color w:val="00B050"/>
                <w:sz w:val="16"/>
                <w:szCs w:val="16"/>
              </w:rPr>
              <w:t></w:t>
            </w:r>
          </w:p>
        </w:tc>
        <w:tc>
          <w:tcPr>
            <w:tcW w:w="184" w:type="pct"/>
            <w:vAlign w:val="center"/>
          </w:tcPr>
          <w:p w14:paraId="4C8F3899" w14:textId="77777777" w:rsidR="00B3062F" w:rsidRPr="00890238" w:rsidRDefault="00B3062F" w:rsidP="007E30D1">
            <w:pPr>
              <w:jc w:val="center"/>
              <w:rPr>
                <w:rFonts w:ascii="Roboto Condensed" w:hAnsi="Roboto Condensed" w:cs="Calibri"/>
                <w:color w:val="F79646"/>
                <w:sz w:val="16"/>
                <w:szCs w:val="16"/>
                <w:lang w:val="en-US"/>
              </w:rPr>
            </w:pPr>
            <w:r w:rsidRPr="00890238">
              <w:rPr>
                <w:rFonts w:ascii="Roboto Condensed" w:hAnsi="Roboto Condensed"/>
                <w:b/>
                <w:bCs/>
                <w:color w:val="00B050"/>
                <w:lang w:val="en-US"/>
              </w:rPr>
              <w:t>X</w:t>
            </w:r>
          </w:p>
        </w:tc>
      </w:tr>
    </w:tbl>
    <w:p w14:paraId="6737C67E" w14:textId="77777777" w:rsidR="00B3062F" w:rsidRPr="00890238" w:rsidRDefault="00B3062F" w:rsidP="00B3062F">
      <w:pPr>
        <w:keepNext/>
        <w:rPr>
          <w:rFonts w:ascii="Roboto Condensed" w:hAnsi="Roboto Condensed"/>
          <w:sz w:val="8"/>
          <w:szCs w:val="8"/>
        </w:rPr>
      </w:pPr>
    </w:p>
    <w:tbl>
      <w:tblPr>
        <w:tblW w:w="5000" w:type="pct"/>
        <w:jc w:val="center"/>
        <w:shd w:val="clear" w:color="auto" w:fill="FFFFFF"/>
        <w:tblLook w:val="04A0" w:firstRow="1" w:lastRow="0" w:firstColumn="1" w:lastColumn="0" w:noHBand="0" w:noVBand="1"/>
      </w:tblPr>
      <w:tblGrid>
        <w:gridCol w:w="2209"/>
        <w:gridCol w:w="2016"/>
        <w:gridCol w:w="2541"/>
        <w:gridCol w:w="3146"/>
      </w:tblGrid>
      <w:tr w:rsidR="00B3062F" w:rsidRPr="00890238" w14:paraId="6BDDD6B3" w14:textId="77777777" w:rsidTr="007E30D1">
        <w:trPr>
          <w:jc w:val="center"/>
        </w:trPr>
        <w:tc>
          <w:tcPr>
            <w:tcW w:w="1114" w:type="pct"/>
            <w:shd w:val="clear" w:color="auto" w:fill="D9D9D9"/>
            <w:vAlign w:val="center"/>
            <w:hideMark/>
          </w:tcPr>
          <w:p w14:paraId="61C6AEDB" w14:textId="77777777" w:rsidR="00B3062F" w:rsidRPr="00890238" w:rsidRDefault="00B3062F" w:rsidP="007E30D1">
            <w:pPr>
              <w:keepNext/>
              <w:jc w:val="center"/>
              <w:rPr>
                <w:rFonts w:ascii="Roboto Condensed" w:hAnsi="Roboto Condensed"/>
                <w:b/>
                <w:bCs/>
                <w:color w:val="FFFFFF"/>
              </w:rPr>
            </w:pPr>
            <w:r w:rsidRPr="00890238">
              <w:rPr>
                <w:rFonts w:ascii="Roboto Condensed" w:hAnsi="Roboto Condensed"/>
                <w:b/>
                <w:bCs/>
                <w:color w:val="FFFFFF"/>
              </w:rPr>
              <w:t>Логотип</w:t>
            </w:r>
          </w:p>
        </w:tc>
        <w:tc>
          <w:tcPr>
            <w:tcW w:w="1017" w:type="pct"/>
            <w:shd w:val="clear" w:color="auto" w:fill="D9D9D9"/>
            <w:vAlign w:val="center"/>
            <w:hideMark/>
          </w:tcPr>
          <w:p w14:paraId="1E2EF4A8" w14:textId="24E50204"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Объем перевозок грузов в 2021 г., млн тонн</w:t>
            </w:r>
          </w:p>
        </w:tc>
        <w:tc>
          <w:tcPr>
            <w:tcW w:w="1282" w:type="pct"/>
            <w:shd w:val="clear" w:color="auto" w:fill="D9D9D9"/>
            <w:vAlign w:val="center"/>
            <w:hideMark/>
          </w:tcPr>
          <w:p w14:paraId="0A6C967E" w14:textId="3D4A1DFD"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Динамика перевозок грузов в 2021 г. к 2020 г., %</w:t>
            </w:r>
          </w:p>
        </w:tc>
        <w:tc>
          <w:tcPr>
            <w:tcW w:w="1587" w:type="pct"/>
            <w:shd w:val="clear" w:color="auto" w:fill="D9D9D9"/>
            <w:vAlign w:val="center"/>
            <w:hideMark/>
          </w:tcPr>
          <w:p w14:paraId="02D621DD" w14:textId="33B05D77"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Объем перевозок грузов на 1 вагон в управлении в 2021 г., тонн на вагон в год</w:t>
            </w:r>
          </w:p>
        </w:tc>
      </w:tr>
      <w:tr w:rsidR="00B3062F" w:rsidRPr="00890238" w14:paraId="1B3DC612" w14:textId="77777777" w:rsidTr="007E30D1">
        <w:trPr>
          <w:jc w:val="center"/>
        </w:trPr>
        <w:tc>
          <w:tcPr>
            <w:tcW w:w="1114" w:type="pct"/>
            <w:vMerge w:val="restart"/>
            <w:shd w:val="clear" w:color="auto" w:fill="FFFFFF"/>
            <w:vAlign w:val="center"/>
            <w:hideMark/>
          </w:tcPr>
          <w:p w14:paraId="388292CE" w14:textId="77777777" w:rsidR="00B3062F" w:rsidRPr="00890238" w:rsidRDefault="00B3062F" w:rsidP="007E30D1">
            <w:pPr>
              <w:keepNext/>
              <w:jc w:val="center"/>
              <w:rPr>
                <w:rFonts w:ascii="Roboto Condensed" w:hAnsi="Roboto Condensed"/>
                <w:b/>
                <w:bCs/>
              </w:rPr>
            </w:pPr>
            <w:r w:rsidRPr="00890238">
              <w:rPr>
                <w:rFonts w:ascii="Roboto Condensed" w:hAnsi="Roboto Condensed"/>
                <w:b/>
                <w:noProof/>
              </w:rPr>
              <w:drawing>
                <wp:inline distT="0" distB="0" distL="0" distR="0" wp14:anchorId="140720F6" wp14:editId="485FD4B3">
                  <wp:extent cx="1265555" cy="414655"/>
                  <wp:effectExtent l="0" t="0" r="0" b="4445"/>
                  <wp:docPr id="9" name="Рисунок 6" descr="Описание: logoevro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logoevrosi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5555" cy="414655"/>
                          </a:xfrm>
                          <a:prstGeom prst="rect">
                            <a:avLst/>
                          </a:prstGeom>
                          <a:noFill/>
                          <a:ln>
                            <a:noFill/>
                          </a:ln>
                        </pic:spPr>
                      </pic:pic>
                    </a:graphicData>
                  </a:graphic>
                </wp:inline>
              </w:drawing>
            </w:r>
          </w:p>
        </w:tc>
        <w:tc>
          <w:tcPr>
            <w:tcW w:w="1017" w:type="pct"/>
            <w:shd w:val="clear" w:color="auto" w:fill="FFFFFF"/>
            <w:vAlign w:val="center"/>
            <w:hideMark/>
          </w:tcPr>
          <w:p w14:paraId="0446CA79" w14:textId="77777777" w:rsidR="00B3062F" w:rsidRPr="00890238" w:rsidRDefault="00B3062F" w:rsidP="007E30D1">
            <w:pPr>
              <w:jc w:val="center"/>
              <w:rPr>
                <w:rFonts w:ascii="Roboto Condensed" w:hAnsi="Roboto Condensed"/>
                <w:b/>
                <w:bCs/>
                <w:color w:val="000000"/>
                <w:lang w:val="en-US"/>
              </w:rPr>
            </w:pPr>
            <w:r w:rsidRPr="00890238">
              <w:rPr>
                <w:rFonts w:ascii="Roboto Condensed" w:hAnsi="Roboto Condensed"/>
                <w:b/>
                <w:bCs/>
                <w:color w:val="000000"/>
                <w:lang w:val="en-US"/>
              </w:rPr>
              <w:t>X</w:t>
            </w:r>
          </w:p>
        </w:tc>
        <w:tc>
          <w:tcPr>
            <w:tcW w:w="1282" w:type="pct"/>
            <w:shd w:val="clear" w:color="auto" w:fill="FFFFFF"/>
            <w:vAlign w:val="center"/>
            <w:hideMark/>
          </w:tcPr>
          <w:p w14:paraId="2AD22B12" w14:textId="77777777" w:rsidR="00B3062F" w:rsidRPr="00890238" w:rsidRDefault="00B3062F" w:rsidP="007E30D1">
            <w:pPr>
              <w:jc w:val="center"/>
              <w:rPr>
                <w:rFonts w:ascii="Roboto Condensed" w:hAnsi="Roboto Condensed"/>
                <w:b/>
                <w:bCs/>
                <w:color w:val="FF0000"/>
              </w:rPr>
            </w:pPr>
            <w:r w:rsidRPr="00890238">
              <w:rPr>
                <w:rFonts w:ascii="Roboto Condensed" w:hAnsi="Roboto Condensed"/>
                <w:b/>
                <w:bCs/>
                <w:color w:val="FF0000"/>
                <w:lang w:val="en-US"/>
              </w:rPr>
              <w:t>X</w:t>
            </w:r>
            <w:r w:rsidRPr="00890238">
              <w:rPr>
                <w:rFonts w:ascii="Roboto Condensed" w:hAnsi="Roboto Condensed"/>
                <w:b/>
                <w:bCs/>
                <w:color w:val="FF0000"/>
              </w:rPr>
              <w:t>%</w:t>
            </w:r>
          </w:p>
        </w:tc>
        <w:tc>
          <w:tcPr>
            <w:tcW w:w="1587" w:type="pct"/>
            <w:shd w:val="clear" w:color="auto" w:fill="FFFFFF"/>
            <w:vAlign w:val="center"/>
            <w:hideMark/>
          </w:tcPr>
          <w:p w14:paraId="5BCB2455" w14:textId="77777777" w:rsidR="00B3062F" w:rsidRPr="00890238" w:rsidRDefault="00B3062F" w:rsidP="007E30D1">
            <w:pPr>
              <w:jc w:val="center"/>
              <w:rPr>
                <w:rFonts w:ascii="Roboto Condensed" w:hAnsi="Roboto Condensed"/>
                <w:b/>
                <w:bCs/>
                <w:color w:val="000000"/>
                <w:lang w:val="en-US"/>
              </w:rPr>
            </w:pPr>
            <w:r w:rsidRPr="00890238">
              <w:rPr>
                <w:rFonts w:ascii="Roboto Condensed" w:hAnsi="Roboto Condensed"/>
                <w:b/>
                <w:bCs/>
                <w:color w:val="000000"/>
                <w:lang w:val="en-US"/>
              </w:rPr>
              <w:t>X</w:t>
            </w:r>
          </w:p>
        </w:tc>
      </w:tr>
      <w:tr w:rsidR="00B3062F" w:rsidRPr="00890238" w14:paraId="59B26612" w14:textId="77777777" w:rsidTr="007E30D1">
        <w:trPr>
          <w:jc w:val="center"/>
        </w:trPr>
        <w:tc>
          <w:tcPr>
            <w:tcW w:w="0" w:type="auto"/>
            <w:vMerge/>
            <w:shd w:val="clear" w:color="auto" w:fill="FFFFFF"/>
            <w:vAlign w:val="center"/>
            <w:hideMark/>
          </w:tcPr>
          <w:p w14:paraId="2BE45750" w14:textId="77777777" w:rsidR="00B3062F" w:rsidRPr="00890238" w:rsidRDefault="00B3062F" w:rsidP="007E30D1">
            <w:pPr>
              <w:rPr>
                <w:rFonts w:ascii="Roboto Condensed" w:hAnsi="Roboto Condensed"/>
                <w:b/>
                <w:bCs/>
              </w:rPr>
            </w:pPr>
          </w:p>
        </w:tc>
        <w:tc>
          <w:tcPr>
            <w:tcW w:w="1017" w:type="pct"/>
            <w:shd w:val="clear" w:color="auto" w:fill="D9D9D9"/>
            <w:vAlign w:val="center"/>
            <w:hideMark/>
          </w:tcPr>
          <w:p w14:paraId="71F6696F" w14:textId="1A017A70"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Валовая выручка в 2020 г., млрд руб.</w:t>
            </w:r>
          </w:p>
        </w:tc>
        <w:tc>
          <w:tcPr>
            <w:tcW w:w="1282" w:type="pct"/>
            <w:shd w:val="clear" w:color="auto" w:fill="D9D9D9"/>
            <w:vAlign w:val="center"/>
            <w:hideMark/>
          </w:tcPr>
          <w:p w14:paraId="1537AB35" w14:textId="2622111F"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Динамика валовой выручки в 2020 г. к 2019 г., %</w:t>
            </w:r>
          </w:p>
        </w:tc>
        <w:tc>
          <w:tcPr>
            <w:tcW w:w="1587" w:type="pct"/>
            <w:shd w:val="clear" w:color="auto" w:fill="D9D9D9"/>
            <w:vAlign w:val="center"/>
            <w:hideMark/>
          </w:tcPr>
          <w:p w14:paraId="13AFC8AE" w14:textId="3CEA53E8"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Выручка на 1 вагон в управлении в 2020 г., тыс. руб. в день</w:t>
            </w:r>
          </w:p>
        </w:tc>
      </w:tr>
      <w:tr w:rsidR="00B3062F" w:rsidRPr="00890238" w14:paraId="56887FA5" w14:textId="77777777" w:rsidTr="007E30D1">
        <w:trPr>
          <w:jc w:val="center"/>
        </w:trPr>
        <w:tc>
          <w:tcPr>
            <w:tcW w:w="0" w:type="auto"/>
            <w:vMerge/>
            <w:shd w:val="clear" w:color="auto" w:fill="FFFFFF"/>
            <w:vAlign w:val="center"/>
            <w:hideMark/>
          </w:tcPr>
          <w:p w14:paraId="2C02967C" w14:textId="77777777" w:rsidR="00B3062F" w:rsidRPr="00890238" w:rsidRDefault="00B3062F" w:rsidP="007E30D1">
            <w:pPr>
              <w:rPr>
                <w:rFonts w:ascii="Roboto Condensed" w:hAnsi="Roboto Condensed"/>
                <w:b/>
                <w:bCs/>
              </w:rPr>
            </w:pPr>
          </w:p>
        </w:tc>
        <w:tc>
          <w:tcPr>
            <w:tcW w:w="1017" w:type="pct"/>
            <w:shd w:val="clear" w:color="auto" w:fill="FFFFFF"/>
            <w:vAlign w:val="center"/>
            <w:hideMark/>
          </w:tcPr>
          <w:p w14:paraId="7A53D3A2" w14:textId="77777777" w:rsidR="00B3062F" w:rsidRPr="00890238" w:rsidRDefault="00B3062F" w:rsidP="007E30D1">
            <w:pPr>
              <w:jc w:val="center"/>
              <w:rPr>
                <w:rFonts w:ascii="Roboto Condensed" w:hAnsi="Roboto Condensed"/>
                <w:b/>
                <w:bCs/>
                <w:color w:val="000000"/>
              </w:rPr>
            </w:pPr>
            <w:r w:rsidRPr="00890238">
              <w:rPr>
                <w:rFonts w:ascii="Roboto Condensed" w:hAnsi="Roboto Condensed"/>
                <w:b/>
                <w:bCs/>
                <w:color w:val="000000"/>
                <w:lang w:val="en-US"/>
              </w:rPr>
              <w:t>X</w:t>
            </w:r>
          </w:p>
        </w:tc>
        <w:tc>
          <w:tcPr>
            <w:tcW w:w="1282" w:type="pct"/>
            <w:shd w:val="clear" w:color="auto" w:fill="FFFFFF"/>
            <w:vAlign w:val="center"/>
            <w:hideMark/>
          </w:tcPr>
          <w:p w14:paraId="7CEADDB7" w14:textId="77777777" w:rsidR="00B3062F" w:rsidRPr="00890238" w:rsidRDefault="00B3062F" w:rsidP="007E30D1">
            <w:pPr>
              <w:jc w:val="center"/>
              <w:rPr>
                <w:rFonts w:ascii="Roboto Condensed" w:hAnsi="Roboto Condensed"/>
                <w:b/>
                <w:bCs/>
                <w:color w:val="00B050"/>
              </w:rPr>
            </w:pPr>
            <w:r w:rsidRPr="00890238">
              <w:rPr>
                <w:rFonts w:ascii="Roboto Condensed" w:hAnsi="Roboto Condensed"/>
                <w:b/>
                <w:bCs/>
                <w:color w:val="00B050"/>
                <w:lang w:val="en-US"/>
              </w:rPr>
              <w:t>X</w:t>
            </w:r>
            <w:r w:rsidRPr="00890238">
              <w:rPr>
                <w:rFonts w:ascii="Roboto Condensed" w:hAnsi="Roboto Condensed"/>
                <w:b/>
                <w:bCs/>
                <w:color w:val="00B050"/>
              </w:rPr>
              <w:t>%</w:t>
            </w:r>
          </w:p>
        </w:tc>
        <w:tc>
          <w:tcPr>
            <w:tcW w:w="1587" w:type="pct"/>
            <w:shd w:val="clear" w:color="auto" w:fill="FFFFFF"/>
            <w:vAlign w:val="center"/>
            <w:hideMark/>
          </w:tcPr>
          <w:p w14:paraId="5948BD06" w14:textId="77777777" w:rsidR="00B3062F" w:rsidRPr="00890238" w:rsidRDefault="00B3062F" w:rsidP="007E30D1">
            <w:pPr>
              <w:jc w:val="center"/>
              <w:rPr>
                <w:rFonts w:ascii="Roboto Condensed" w:hAnsi="Roboto Condensed"/>
                <w:b/>
                <w:bCs/>
                <w:color w:val="000000"/>
              </w:rPr>
            </w:pPr>
            <w:r w:rsidRPr="00890238">
              <w:rPr>
                <w:rFonts w:ascii="Roboto Condensed" w:hAnsi="Roboto Condensed"/>
                <w:b/>
                <w:bCs/>
                <w:color w:val="000000"/>
                <w:lang w:val="en-US"/>
              </w:rPr>
              <w:t>X</w:t>
            </w:r>
          </w:p>
        </w:tc>
      </w:tr>
      <w:tr w:rsidR="00B3062F" w:rsidRPr="00890238" w14:paraId="35CDC861" w14:textId="77777777" w:rsidTr="007E30D1">
        <w:trPr>
          <w:jc w:val="center"/>
        </w:trPr>
        <w:tc>
          <w:tcPr>
            <w:tcW w:w="0" w:type="auto"/>
            <w:vMerge/>
            <w:shd w:val="clear" w:color="auto" w:fill="FFFFFF"/>
            <w:vAlign w:val="center"/>
            <w:hideMark/>
          </w:tcPr>
          <w:p w14:paraId="4D95CF6E" w14:textId="77777777" w:rsidR="00B3062F" w:rsidRPr="00890238" w:rsidRDefault="00B3062F" w:rsidP="007E30D1">
            <w:pPr>
              <w:rPr>
                <w:rFonts w:ascii="Roboto Condensed" w:hAnsi="Roboto Condensed"/>
                <w:b/>
                <w:bCs/>
              </w:rPr>
            </w:pPr>
          </w:p>
        </w:tc>
        <w:tc>
          <w:tcPr>
            <w:tcW w:w="1017" w:type="pct"/>
            <w:shd w:val="clear" w:color="auto" w:fill="D9D9D9"/>
            <w:vAlign w:val="center"/>
            <w:hideMark/>
          </w:tcPr>
          <w:p w14:paraId="07439DC9" w14:textId="233E8019" w:rsidR="00B3062F" w:rsidRPr="00890238" w:rsidRDefault="00B3062F" w:rsidP="006D11BB">
            <w:pPr>
              <w:jc w:val="center"/>
              <w:rPr>
                <w:rFonts w:ascii="Roboto Condensed" w:hAnsi="Roboto Condensed"/>
                <w:b/>
                <w:bCs/>
                <w:color w:val="FFFFFF"/>
              </w:rPr>
            </w:pPr>
            <w:r w:rsidRPr="00890238">
              <w:rPr>
                <w:rFonts w:ascii="Roboto Condensed" w:hAnsi="Roboto Condensed"/>
                <w:b/>
                <w:bCs/>
                <w:color w:val="FFFFFF"/>
              </w:rPr>
              <w:t>Количество вагонов в управлении на 1.1.202</w:t>
            </w:r>
            <w:r w:rsidR="006D11BB" w:rsidRPr="00890238">
              <w:rPr>
                <w:rFonts w:ascii="Roboto Condensed" w:hAnsi="Roboto Condensed"/>
                <w:b/>
                <w:bCs/>
                <w:color w:val="FFFFFF"/>
              </w:rPr>
              <w:t>2</w:t>
            </w:r>
            <w:r w:rsidRPr="00890238">
              <w:rPr>
                <w:rFonts w:ascii="Roboto Condensed" w:hAnsi="Roboto Condensed"/>
                <w:b/>
                <w:bCs/>
                <w:color w:val="FFFFFF"/>
              </w:rPr>
              <w:t>, ед.</w:t>
            </w:r>
          </w:p>
        </w:tc>
        <w:tc>
          <w:tcPr>
            <w:tcW w:w="1282" w:type="pct"/>
            <w:shd w:val="clear" w:color="auto" w:fill="D9D9D9"/>
            <w:vAlign w:val="center"/>
            <w:hideMark/>
          </w:tcPr>
          <w:p w14:paraId="4808CDEF" w14:textId="68A064D6" w:rsidR="00B3062F" w:rsidRPr="00890238" w:rsidRDefault="00B3062F" w:rsidP="006D11BB">
            <w:pPr>
              <w:jc w:val="center"/>
              <w:rPr>
                <w:rFonts w:ascii="Roboto Condensed" w:hAnsi="Roboto Condensed"/>
                <w:b/>
                <w:bCs/>
                <w:color w:val="FFFFFF"/>
              </w:rPr>
            </w:pPr>
            <w:r w:rsidRPr="00890238">
              <w:rPr>
                <w:rFonts w:ascii="Roboto Condensed" w:hAnsi="Roboto Condensed"/>
                <w:b/>
                <w:bCs/>
                <w:color w:val="FFFFFF"/>
              </w:rPr>
              <w:t>Изменение количества вагонов в управлении в 20</w:t>
            </w:r>
            <w:r w:rsidR="006D11BB" w:rsidRPr="00890238">
              <w:rPr>
                <w:rFonts w:ascii="Roboto Condensed" w:hAnsi="Roboto Condensed"/>
                <w:b/>
                <w:bCs/>
                <w:color w:val="FFFFFF"/>
              </w:rPr>
              <w:t>21</w:t>
            </w:r>
            <w:r w:rsidRPr="00890238">
              <w:rPr>
                <w:rFonts w:ascii="Roboto Condensed" w:hAnsi="Roboto Condensed"/>
                <w:b/>
                <w:bCs/>
                <w:color w:val="FFFFFF"/>
              </w:rPr>
              <w:t xml:space="preserve"> г. к 20</w:t>
            </w:r>
            <w:r w:rsidR="006D11BB" w:rsidRPr="00890238">
              <w:rPr>
                <w:rFonts w:ascii="Roboto Condensed" w:hAnsi="Roboto Condensed"/>
                <w:b/>
                <w:bCs/>
                <w:color w:val="FFFFFF"/>
              </w:rPr>
              <w:t>20</w:t>
            </w:r>
            <w:r w:rsidRPr="00890238">
              <w:rPr>
                <w:rFonts w:ascii="Roboto Condensed" w:hAnsi="Roboto Condensed"/>
                <w:b/>
                <w:bCs/>
                <w:color w:val="FFFFFF"/>
              </w:rPr>
              <w:t xml:space="preserve"> г., ед.</w:t>
            </w:r>
          </w:p>
        </w:tc>
        <w:tc>
          <w:tcPr>
            <w:tcW w:w="1587" w:type="pct"/>
            <w:shd w:val="clear" w:color="auto" w:fill="D9D9D9"/>
            <w:vAlign w:val="center"/>
            <w:hideMark/>
          </w:tcPr>
          <w:p w14:paraId="14D12038" w14:textId="063E874D" w:rsidR="00B3062F" w:rsidRPr="00890238" w:rsidRDefault="00B3062F" w:rsidP="00B3062F">
            <w:pPr>
              <w:jc w:val="center"/>
              <w:rPr>
                <w:rFonts w:ascii="Roboto Condensed" w:hAnsi="Roboto Condensed"/>
                <w:b/>
                <w:bCs/>
                <w:color w:val="FFFFFF"/>
              </w:rPr>
            </w:pPr>
            <w:r w:rsidRPr="00890238">
              <w:rPr>
                <w:rFonts w:ascii="Roboto Condensed" w:hAnsi="Roboto Condensed"/>
                <w:b/>
                <w:bCs/>
                <w:color w:val="FFFFFF"/>
              </w:rPr>
              <w:t>Динамика количества вагонов в управлении в 2021 г. к 2020 г., %</w:t>
            </w:r>
          </w:p>
        </w:tc>
      </w:tr>
      <w:tr w:rsidR="00B3062F" w:rsidRPr="00890238" w14:paraId="02D11CBF" w14:textId="77777777" w:rsidTr="007E30D1">
        <w:trPr>
          <w:jc w:val="center"/>
        </w:trPr>
        <w:tc>
          <w:tcPr>
            <w:tcW w:w="0" w:type="auto"/>
            <w:vMerge/>
            <w:shd w:val="clear" w:color="auto" w:fill="FFFFFF"/>
            <w:vAlign w:val="center"/>
            <w:hideMark/>
          </w:tcPr>
          <w:p w14:paraId="328D0862" w14:textId="77777777" w:rsidR="00B3062F" w:rsidRPr="00890238" w:rsidRDefault="00B3062F" w:rsidP="007E30D1">
            <w:pPr>
              <w:rPr>
                <w:rFonts w:ascii="Roboto Condensed" w:hAnsi="Roboto Condensed"/>
                <w:b/>
                <w:bCs/>
              </w:rPr>
            </w:pPr>
          </w:p>
        </w:tc>
        <w:tc>
          <w:tcPr>
            <w:tcW w:w="1017" w:type="pct"/>
            <w:shd w:val="clear" w:color="auto" w:fill="FFFFFF"/>
            <w:vAlign w:val="center"/>
            <w:hideMark/>
          </w:tcPr>
          <w:p w14:paraId="67875497" w14:textId="77777777" w:rsidR="00B3062F" w:rsidRPr="00890238" w:rsidRDefault="00B3062F" w:rsidP="007E30D1">
            <w:pPr>
              <w:jc w:val="center"/>
              <w:rPr>
                <w:rFonts w:ascii="Roboto Condensed" w:hAnsi="Roboto Condensed"/>
                <w:b/>
                <w:bCs/>
                <w:color w:val="000000"/>
                <w:lang w:val="en-US"/>
              </w:rPr>
            </w:pPr>
            <w:r w:rsidRPr="00890238">
              <w:rPr>
                <w:rFonts w:ascii="Roboto Condensed" w:hAnsi="Roboto Condensed"/>
                <w:b/>
                <w:bCs/>
                <w:color w:val="000000"/>
                <w:lang w:val="en-US"/>
              </w:rPr>
              <w:t>X</w:t>
            </w:r>
          </w:p>
        </w:tc>
        <w:tc>
          <w:tcPr>
            <w:tcW w:w="1282" w:type="pct"/>
            <w:shd w:val="clear" w:color="auto" w:fill="FFFFFF"/>
            <w:vAlign w:val="center"/>
            <w:hideMark/>
          </w:tcPr>
          <w:p w14:paraId="4DC51F83" w14:textId="77777777" w:rsidR="00B3062F" w:rsidRPr="00890238" w:rsidRDefault="00B3062F" w:rsidP="007E30D1">
            <w:pPr>
              <w:jc w:val="center"/>
              <w:rPr>
                <w:rFonts w:ascii="Roboto Condensed" w:hAnsi="Roboto Condensed" w:cs="Calibri"/>
                <w:b/>
                <w:bCs/>
                <w:color w:val="FF0000"/>
                <w:lang w:val="en-US"/>
              </w:rPr>
            </w:pPr>
            <w:r w:rsidRPr="00890238">
              <w:rPr>
                <w:rFonts w:ascii="Roboto Condensed" w:hAnsi="Roboto Condensed"/>
                <w:b/>
                <w:bCs/>
                <w:color w:val="00B050"/>
                <w:lang w:val="en-US"/>
              </w:rPr>
              <w:t>X</w:t>
            </w:r>
          </w:p>
        </w:tc>
        <w:tc>
          <w:tcPr>
            <w:tcW w:w="1587" w:type="pct"/>
            <w:shd w:val="clear" w:color="auto" w:fill="FFFFFF"/>
            <w:vAlign w:val="center"/>
            <w:hideMark/>
          </w:tcPr>
          <w:p w14:paraId="1E56CBB2" w14:textId="77777777" w:rsidR="00B3062F" w:rsidRPr="00890238" w:rsidRDefault="00B3062F" w:rsidP="007E30D1">
            <w:pPr>
              <w:jc w:val="center"/>
              <w:rPr>
                <w:rFonts w:ascii="Roboto Condensed" w:hAnsi="Roboto Condensed"/>
                <w:b/>
                <w:bCs/>
                <w:color w:val="FF0000"/>
              </w:rPr>
            </w:pPr>
            <w:r w:rsidRPr="00890238">
              <w:rPr>
                <w:rFonts w:ascii="Roboto Condensed" w:hAnsi="Roboto Condensed"/>
                <w:b/>
                <w:bCs/>
                <w:color w:val="00B050"/>
                <w:lang w:val="en-US"/>
              </w:rPr>
              <w:t>X</w:t>
            </w:r>
            <w:r w:rsidRPr="00890238">
              <w:rPr>
                <w:rFonts w:ascii="Roboto Condensed" w:hAnsi="Roboto Condensed"/>
                <w:b/>
                <w:bCs/>
                <w:color w:val="00B050"/>
              </w:rPr>
              <w:t>%</w:t>
            </w:r>
          </w:p>
        </w:tc>
      </w:tr>
      <w:tr w:rsidR="00B3062F" w:rsidRPr="00890238" w14:paraId="0BF4D8C4" w14:textId="77777777" w:rsidTr="007E30D1">
        <w:trPr>
          <w:jc w:val="center"/>
        </w:trPr>
        <w:tc>
          <w:tcPr>
            <w:tcW w:w="0" w:type="auto"/>
            <w:vMerge/>
            <w:shd w:val="clear" w:color="auto" w:fill="FFFFFF"/>
            <w:vAlign w:val="center"/>
            <w:hideMark/>
          </w:tcPr>
          <w:p w14:paraId="2B487DE4" w14:textId="77777777" w:rsidR="00B3062F" w:rsidRPr="00890238" w:rsidRDefault="00B3062F" w:rsidP="007E30D1">
            <w:pPr>
              <w:rPr>
                <w:rFonts w:ascii="Roboto Condensed" w:hAnsi="Roboto Condensed"/>
                <w:b/>
                <w:bCs/>
              </w:rPr>
            </w:pPr>
          </w:p>
        </w:tc>
        <w:tc>
          <w:tcPr>
            <w:tcW w:w="1017" w:type="pct"/>
            <w:shd w:val="clear" w:color="auto" w:fill="D9D9D9"/>
            <w:vAlign w:val="center"/>
            <w:hideMark/>
          </w:tcPr>
          <w:p w14:paraId="171257A5" w14:textId="2CFCB6A7" w:rsidR="00B3062F" w:rsidRPr="00890238" w:rsidRDefault="00B3062F" w:rsidP="006D11BB">
            <w:pPr>
              <w:jc w:val="center"/>
              <w:rPr>
                <w:rFonts w:ascii="Roboto Condensed" w:hAnsi="Roboto Condensed"/>
                <w:b/>
                <w:bCs/>
                <w:color w:val="FFFFFF"/>
              </w:rPr>
            </w:pPr>
            <w:r w:rsidRPr="00890238">
              <w:rPr>
                <w:rFonts w:ascii="Roboto Condensed" w:hAnsi="Roboto Condensed"/>
                <w:b/>
                <w:bCs/>
                <w:color w:val="FFFFFF"/>
              </w:rPr>
              <w:t>Количество вагонов в собственности на 1.1.202</w:t>
            </w:r>
            <w:r w:rsidR="006D11BB" w:rsidRPr="00890238">
              <w:rPr>
                <w:rFonts w:ascii="Roboto Condensed" w:hAnsi="Roboto Condensed"/>
                <w:b/>
                <w:bCs/>
                <w:color w:val="FFFFFF"/>
              </w:rPr>
              <w:t>2</w:t>
            </w:r>
            <w:r w:rsidRPr="00890238">
              <w:rPr>
                <w:rFonts w:ascii="Roboto Condensed" w:hAnsi="Roboto Condensed"/>
                <w:b/>
                <w:bCs/>
                <w:color w:val="FFFFFF"/>
              </w:rPr>
              <w:t>, ед.</w:t>
            </w:r>
          </w:p>
        </w:tc>
        <w:tc>
          <w:tcPr>
            <w:tcW w:w="1282" w:type="pct"/>
            <w:shd w:val="clear" w:color="auto" w:fill="D9D9D9"/>
            <w:vAlign w:val="center"/>
            <w:hideMark/>
          </w:tcPr>
          <w:p w14:paraId="35B907D2" w14:textId="18BE8A25" w:rsidR="00B3062F" w:rsidRPr="00890238" w:rsidRDefault="00B3062F" w:rsidP="006D11BB">
            <w:pPr>
              <w:jc w:val="center"/>
              <w:rPr>
                <w:rFonts w:ascii="Roboto Condensed" w:hAnsi="Roboto Condensed"/>
                <w:b/>
                <w:bCs/>
                <w:color w:val="FFFFFF"/>
              </w:rPr>
            </w:pPr>
            <w:r w:rsidRPr="00890238">
              <w:rPr>
                <w:rFonts w:ascii="Roboto Condensed" w:hAnsi="Roboto Condensed"/>
                <w:b/>
                <w:bCs/>
                <w:color w:val="FFFFFF"/>
              </w:rPr>
              <w:t>Изменение количества вагонов в собственности в 202</w:t>
            </w:r>
            <w:r w:rsidR="006D11BB" w:rsidRPr="00890238">
              <w:rPr>
                <w:rFonts w:ascii="Roboto Condensed" w:hAnsi="Roboto Condensed"/>
                <w:b/>
                <w:bCs/>
                <w:color w:val="FFFFFF"/>
              </w:rPr>
              <w:t>1</w:t>
            </w:r>
            <w:r w:rsidRPr="00890238">
              <w:rPr>
                <w:rFonts w:ascii="Roboto Condensed" w:hAnsi="Roboto Condensed"/>
                <w:b/>
                <w:bCs/>
                <w:color w:val="FFFFFF"/>
              </w:rPr>
              <w:t xml:space="preserve"> г. к 20</w:t>
            </w:r>
            <w:r w:rsidR="006D11BB" w:rsidRPr="00890238">
              <w:rPr>
                <w:rFonts w:ascii="Roboto Condensed" w:hAnsi="Roboto Condensed"/>
                <w:b/>
                <w:bCs/>
                <w:color w:val="FFFFFF"/>
              </w:rPr>
              <w:t>20</w:t>
            </w:r>
            <w:r w:rsidRPr="00890238">
              <w:rPr>
                <w:rFonts w:ascii="Roboto Condensed" w:hAnsi="Roboto Condensed"/>
                <w:b/>
                <w:bCs/>
                <w:color w:val="FFFFFF"/>
              </w:rPr>
              <w:t xml:space="preserve"> г., ед.</w:t>
            </w:r>
          </w:p>
        </w:tc>
        <w:tc>
          <w:tcPr>
            <w:tcW w:w="1587" w:type="pct"/>
            <w:shd w:val="clear" w:color="auto" w:fill="D9D9D9"/>
            <w:vAlign w:val="center"/>
            <w:hideMark/>
          </w:tcPr>
          <w:p w14:paraId="166DC395" w14:textId="75B22DB7" w:rsidR="00B3062F" w:rsidRPr="00890238" w:rsidRDefault="00B3062F" w:rsidP="006D11BB">
            <w:pPr>
              <w:jc w:val="center"/>
              <w:rPr>
                <w:rFonts w:ascii="Roboto Condensed" w:hAnsi="Roboto Condensed"/>
                <w:b/>
                <w:bCs/>
                <w:color w:val="FFFFFF"/>
              </w:rPr>
            </w:pPr>
            <w:r w:rsidRPr="00890238">
              <w:rPr>
                <w:rFonts w:ascii="Roboto Condensed" w:hAnsi="Roboto Condensed"/>
                <w:b/>
                <w:bCs/>
                <w:color w:val="FFFFFF"/>
              </w:rPr>
              <w:t>Динамика количества вагонов в собственности в 202</w:t>
            </w:r>
            <w:r w:rsidR="006D11BB" w:rsidRPr="00890238">
              <w:rPr>
                <w:rFonts w:ascii="Roboto Condensed" w:hAnsi="Roboto Condensed"/>
                <w:b/>
                <w:bCs/>
                <w:color w:val="FFFFFF"/>
              </w:rPr>
              <w:t>1</w:t>
            </w:r>
            <w:r w:rsidRPr="00890238">
              <w:rPr>
                <w:rFonts w:ascii="Roboto Condensed" w:hAnsi="Roboto Condensed"/>
                <w:b/>
                <w:bCs/>
                <w:color w:val="FFFFFF"/>
              </w:rPr>
              <w:t xml:space="preserve"> г. к 20</w:t>
            </w:r>
            <w:r w:rsidR="006D11BB" w:rsidRPr="00890238">
              <w:rPr>
                <w:rFonts w:ascii="Roboto Condensed" w:hAnsi="Roboto Condensed"/>
                <w:b/>
                <w:bCs/>
                <w:color w:val="FFFFFF"/>
              </w:rPr>
              <w:t>20</w:t>
            </w:r>
            <w:r w:rsidRPr="00890238">
              <w:rPr>
                <w:rFonts w:ascii="Roboto Condensed" w:hAnsi="Roboto Condensed"/>
                <w:b/>
                <w:bCs/>
                <w:color w:val="FFFFFF"/>
              </w:rPr>
              <w:t xml:space="preserve"> г., %</w:t>
            </w:r>
          </w:p>
        </w:tc>
      </w:tr>
      <w:tr w:rsidR="00B3062F" w:rsidRPr="00890238" w14:paraId="5BB97BCC" w14:textId="77777777" w:rsidTr="007E30D1">
        <w:trPr>
          <w:jc w:val="center"/>
        </w:trPr>
        <w:tc>
          <w:tcPr>
            <w:tcW w:w="0" w:type="auto"/>
            <w:vMerge/>
            <w:shd w:val="clear" w:color="auto" w:fill="FFFFFF"/>
            <w:vAlign w:val="center"/>
            <w:hideMark/>
          </w:tcPr>
          <w:p w14:paraId="4B2C7C11" w14:textId="77777777" w:rsidR="00B3062F" w:rsidRPr="00890238" w:rsidRDefault="00B3062F" w:rsidP="007E30D1">
            <w:pPr>
              <w:rPr>
                <w:rFonts w:ascii="Roboto Condensed" w:hAnsi="Roboto Condensed"/>
                <w:b/>
                <w:bCs/>
              </w:rPr>
            </w:pPr>
          </w:p>
        </w:tc>
        <w:tc>
          <w:tcPr>
            <w:tcW w:w="1017" w:type="pct"/>
            <w:shd w:val="clear" w:color="auto" w:fill="FFFFFF"/>
            <w:vAlign w:val="center"/>
            <w:hideMark/>
          </w:tcPr>
          <w:p w14:paraId="04A0801B" w14:textId="77777777" w:rsidR="00B3062F" w:rsidRPr="00890238" w:rsidRDefault="00B3062F" w:rsidP="007E30D1">
            <w:pPr>
              <w:jc w:val="center"/>
              <w:rPr>
                <w:rFonts w:ascii="Roboto Condensed" w:hAnsi="Roboto Condensed"/>
                <w:b/>
                <w:bCs/>
                <w:color w:val="000000"/>
                <w:lang w:val="en-US"/>
              </w:rPr>
            </w:pPr>
            <w:r w:rsidRPr="00890238">
              <w:rPr>
                <w:rFonts w:ascii="Roboto Condensed" w:hAnsi="Roboto Condensed"/>
                <w:b/>
                <w:bCs/>
                <w:color w:val="000000"/>
                <w:lang w:val="en-US"/>
              </w:rPr>
              <w:t>X</w:t>
            </w:r>
          </w:p>
        </w:tc>
        <w:tc>
          <w:tcPr>
            <w:tcW w:w="1282" w:type="pct"/>
            <w:shd w:val="clear" w:color="auto" w:fill="FFFFFF"/>
            <w:vAlign w:val="center"/>
            <w:hideMark/>
          </w:tcPr>
          <w:p w14:paraId="1C5F3CD0" w14:textId="77777777" w:rsidR="00B3062F" w:rsidRPr="00890238" w:rsidRDefault="00B3062F" w:rsidP="007E30D1">
            <w:pPr>
              <w:jc w:val="center"/>
              <w:rPr>
                <w:rFonts w:ascii="Roboto Condensed" w:hAnsi="Roboto Condensed" w:cs="Calibri"/>
                <w:b/>
                <w:bCs/>
                <w:color w:val="00B050"/>
                <w:sz w:val="22"/>
                <w:szCs w:val="22"/>
                <w:lang w:val="en-US"/>
              </w:rPr>
            </w:pPr>
            <w:r w:rsidRPr="00890238">
              <w:rPr>
                <w:rFonts w:ascii="Roboto Condensed" w:hAnsi="Roboto Condensed"/>
                <w:b/>
                <w:bCs/>
                <w:color w:val="FF0000"/>
                <w:sz w:val="22"/>
                <w:szCs w:val="22"/>
                <w:lang w:val="en-US"/>
              </w:rPr>
              <w:t>X</w:t>
            </w:r>
          </w:p>
        </w:tc>
        <w:tc>
          <w:tcPr>
            <w:tcW w:w="1587" w:type="pct"/>
            <w:shd w:val="clear" w:color="auto" w:fill="FFFFFF"/>
            <w:vAlign w:val="center"/>
            <w:hideMark/>
          </w:tcPr>
          <w:p w14:paraId="0CACC976" w14:textId="77777777" w:rsidR="00B3062F" w:rsidRPr="00890238" w:rsidRDefault="00B3062F" w:rsidP="007E30D1">
            <w:pPr>
              <w:jc w:val="center"/>
              <w:rPr>
                <w:rFonts w:ascii="Roboto Condensed" w:hAnsi="Roboto Condensed"/>
                <w:b/>
                <w:bCs/>
                <w:color w:val="00B050"/>
                <w:sz w:val="22"/>
                <w:szCs w:val="22"/>
              </w:rPr>
            </w:pPr>
            <w:r w:rsidRPr="00890238">
              <w:rPr>
                <w:rFonts w:ascii="Roboto Condensed" w:hAnsi="Roboto Condensed"/>
                <w:b/>
                <w:bCs/>
                <w:color w:val="FF0000"/>
                <w:sz w:val="22"/>
                <w:szCs w:val="22"/>
                <w:lang w:val="en-US"/>
              </w:rPr>
              <w:t>X</w:t>
            </w:r>
            <w:r w:rsidRPr="00890238">
              <w:rPr>
                <w:rFonts w:ascii="Roboto Condensed" w:hAnsi="Roboto Condensed"/>
                <w:b/>
                <w:bCs/>
                <w:color w:val="FF0000"/>
                <w:sz w:val="22"/>
                <w:szCs w:val="22"/>
              </w:rPr>
              <w:t>%</w:t>
            </w:r>
          </w:p>
        </w:tc>
      </w:tr>
    </w:tbl>
    <w:p w14:paraId="75CF2955" w14:textId="77777777" w:rsidR="00B3062F" w:rsidRPr="00890238" w:rsidRDefault="00B3062F" w:rsidP="00B3062F">
      <w:pPr>
        <w:rPr>
          <w:rFonts w:ascii="Roboto Condensed" w:hAnsi="Roboto Condensed"/>
          <w:sz w:val="8"/>
        </w:rPr>
      </w:pPr>
    </w:p>
    <w:p w14:paraId="2771951F" w14:textId="1B67B564" w:rsidR="00B3062F" w:rsidRPr="00890238" w:rsidRDefault="00B3062F" w:rsidP="00B3062F">
      <w:pPr>
        <w:autoSpaceDE w:val="0"/>
        <w:spacing w:after="120"/>
        <w:ind w:left="2127"/>
        <w:jc w:val="both"/>
        <w:rPr>
          <w:rFonts w:ascii="Roboto Condensed" w:hAnsi="Roboto Condensed"/>
          <w:i/>
          <w:iCs/>
          <w:sz w:val="20"/>
          <w:szCs w:val="20"/>
        </w:rPr>
      </w:pPr>
      <w:r w:rsidRPr="00890238">
        <w:rPr>
          <w:rFonts w:ascii="Roboto Condensed" w:hAnsi="Roboto Condensed"/>
          <w:sz w:val="20"/>
          <w:szCs w:val="20"/>
        </w:rPr>
        <w:t xml:space="preserve">Адрес: </w:t>
      </w:r>
      <w:r w:rsidRPr="00890238">
        <w:rPr>
          <w:rFonts w:ascii="Roboto Condensed" w:hAnsi="Roboto Condensed"/>
          <w:i/>
          <w:iCs/>
          <w:sz w:val="20"/>
          <w:szCs w:val="20"/>
        </w:rPr>
        <w:t>197046, Санкт-Петербург, ул</w:t>
      </w:r>
      <w:r w:rsidRPr="00890238">
        <w:rPr>
          <w:rFonts w:ascii="Roboto Condensed" w:hAnsi="Roboto Condensed"/>
          <w:i/>
        </w:rPr>
        <w:t xml:space="preserve">. </w:t>
      </w:r>
      <w:r w:rsidRPr="00890238">
        <w:rPr>
          <w:rFonts w:ascii="Roboto Condensed" w:hAnsi="Roboto Condensed"/>
          <w:i/>
          <w:iCs/>
          <w:sz w:val="20"/>
          <w:szCs w:val="20"/>
        </w:rPr>
        <w:t xml:space="preserve">Мичуринская, д. 4 </w:t>
      </w:r>
      <w:r w:rsidRPr="00890238">
        <w:rPr>
          <w:rFonts w:ascii="Roboto Condensed" w:hAnsi="Roboto Condensed"/>
          <w:sz w:val="20"/>
          <w:szCs w:val="20"/>
        </w:rPr>
        <w:t>Телефоны</w:t>
      </w:r>
      <w:r w:rsidRPr="00890238">
        <w:rPr>
          <w:rFonts w:ascii="Roboto Condensed" w:hAnsi="Roboto Condensed"/>
          <w:i/>
          <w:iCs/>
          <w:sz w:val="20"/>
          <w:szCs w:val="20"/>
        </w:rPr>
        <w:t>:+7(812)3268111, +7(812)3268116</w:t>
      </w:r>
      <w:r w:rsidRPr="00890238">
        <w:rPr>
          <w:rFonts w:ascii="Roboto Condensed" w:hAnsi="Roboto Condensed"/>
        </w:rPr>
        <w:t xml:space="preserve"> </w:t>
      </w:r>
      <w:r w:rsidRPr="00890238">
        <w:rPr>
          <w:rFonts w:ascii="Roboto Condensed" w:hAnsi="Roboto Condensed"/>
          <w:sz w:val="20"/>
          <w:szCs w:val="20"/>
        </w:rPr>
        <w:t>Факс: +7</w:t>
      </w:r>
      <w:r w:rsidRPr="00890238">
        <w:rPr>
          <w:rFonts w:ascii="Roboto Condensed" w:hAnsi="Roboto Condensed"/>
          <w:i/>
          <w:iCs/>
          <w:sz w:val="20"/>
          <w:szCs w:val="20"/>
        </w:rPr>
        <w:t xml:space="preserve">(812)3268110 </w:t>
      </w:r>
      <w:r w:rsidRPr="00890238">
        <w:rPr>
          <w:rFonts w:ascii="Roboto Condensed" w:hAnsi="Roboto Condensed"/>
          <w:sz w:val="20"/>
          <w:szCs w:val="20"/>
        </w:rPr>
        <w:t xml:space="preserve">E-Mail: </w:t>
      </w:r>
      <w:r w:rsidRPr="00890238">
        <w:rPr>
          <w:rFonts w:ascii="Roboto Condensed" w:hAnsi="Roboto Condensed" w:cs="ZWAdobeF"/>
          <w:sz w:val="2"/>
          <w:szCs w:val="20"/>
        </w:rPr>
        <w:t>5H</w:t>
      </w:r>
      <w:r w:rsidRPr="00890238">
        <w:rPr>
          <w:rFonts w:ascii="Roboto Condensed" w:hAnsi="Roboto Condensed"/>
          <w:i/>
          <w:iCs/>
          <w:sz w:val="20"/>
          <w:szCs w:val="20"/>
        </w:rPr>
        <w:t>transport@eurosib.biz</w:t>
      </w:r>
      <w:r w:rsidRPr="00890238">
        <w:rPr>
          <w:rFonts w:ascii="Roboto Condensed" w:hAnsi="Roboto Condensed"/>
        </w:rPr>
        <w:t xml:space="preserve"> </w:t>
      </w:r>
      <w:r w:rsidRPr="00890238">
        <w:rPr>
          <w:rFonts w:ascii="Roboto Condensed" w:hAnsi="Roboto Condensed"/>
          <w:sz w:val="20"/>
          <w:szCs w:val="20"/>
        </w:rPr>
        <w:t xml:space="preserve">Web: </w:t>
      </w:r>
      <w:r w:rsidRPr="00890238">
        <w:rPr>
          <w:rFonts w:ascii="Roboto Condensed" w:hAnsi="Roboto Condensed"/>
          <w:i/>
          <w:iCs/>
          <w:sz w:val="20"/>
          <w:szCs w:val="20"/>
        </w:rPr>
        <w:t>www.</w:t>
      </w:r>
      <w:r w:rsidRPr="00890238">
        <w:rPr>
          <w:rFonts w:ascii="Roboto Condensed" w:hAnsi="Roboto Condensed" w:cs="ZWAdobeF"/>
          <w:iCs/>
          <w:sz w:val="2"/>
          <w:szCs w:val="20"/>
        </w:rPr>
        <w:t>136H</w:t>
      </w:r>
      <w:r w:rsidRPr="00890238">
        <w:rPr>
          <w:rFonts w:ascii="Roboto Condensed" w:hAnsi="Roboto Condensed"/>
          <w:i/>
          <w:iCs/>
          <w:sz w:val="20"/>
          <w:szCs w:val="20"/>
        </w:rPr>
        <w:t>eurosib.biz</w:t>
      </w:r>
      <w:r w:rsidRPr="00890238">
        <w:rPr>
          <w:rFonts w:ascii="Roboto Condensed" w:hAnsi="Roboto Condensed"/>
        </w:rPr>
        <w:t xml:space="preserve"> </w:t>
      </w:r>
      <w:r w:rsidRPr="00890238">
        <w:rPr>
          <w:rFonts w:ascii="Roboto Condensed" w:hAnsi="Roboto Condensed"/>
          <w:sz w:val="20"/>
          <w:szCs w:val="20"/>
        </w:rPr>
        <w:t xml:space="preserve">Руководитель: </w:t>
      </w:r>
      <w:r w:rsidRPr="00890238">
        <w:rPr>
          <w:rFonts w:ascii="Roboto Condensed" w:hAnsi="Roboto Condensed"/>
          <w:i/>
          <w:iCs/>
          <w:sz w:val="20"/>
          <w:szCs w:val="20"/>
        </w:rPr>
        <w:t>Атемасов Иван Владимирович, генеральный директор; Никитин Дмитрий Николаевич – президент ЗАО «Евросиб-транспортные системы»</w:t>
      </w:r>
    </w:p>
    <w:p w14:paraId="4B7287D3" w14:textId="77777777" w:rsidR="00B3062F" w:rsidRPr="00890238" w:rsidRDefault="00B3062F" w:rsidP="00B3062F">
      <w:pPr>
        <w:keepNext/>
        <w:spacing w:before="120" w:after="120"/>
        <w:ind w:left="2835"/>
        <w:jc w:val="center"/>
        <w:rPr>
          <w:rFonts w:ascii="Roboto Condensed" w:hAnsi="Roboto Condensed"/>
          <w:b/>
          <w:color w:val="FF0000"/>
          <w:sz w:val="22"/>
          <w:szCs w:val="22"/>
        </w:rPr>
      </w:pPr>
      <w:r w:rsidRPr="00890238">
        <w:rPr>
          <w:rFonts w:ascii="Roboto Condensed" w:hAnsi="Roboto Condensed"/>
          <w:b/>
          <w:color w:val="FF0000"/>
          <w:sz w:val="22"/>
          <w:szCs w:val="22"/>
        </w:rPr>
        <w:t>Краткое описание бизнеса</w:t>
      </w:r>
    </w:p>
    <w:p w14:paraId="03D18106" w14:textId="77777777" w:rsidR="00B3062F" w:rsidRPr="00890238" w:rsidRDefault="00B3062F" w:rsidP="00B3062F">
      <w:pPr>
        <w:ind w:left="2835" w:firstLine="709"/>
        <w:jc w:val="both"/>
        <w:rPr>
          <w:rFonts w:ascii="Roboto Condensed" w:hAnsi="Roboto Condensed"/>
          <w:sz w:val="20"/>
          <w:szCs w:val="20"/>
        </w:rPr>
      </w:pPr>
      <w:r w:rsidRPr="00890238">
        <w:rPr>
          <w:rFonts w:ascii="Roboto Condensed" w:hAnsi="Roboto Condensed"/>
          <w:sz w:val="20"/>
          <w:szCs w:val="20"/>
        </w:rPr>
        <w:t xml:space="preserve"> ЗАО «Евросиб СПб-транспортные системы» входит в ГК «Евросиб», с 1992 года работающую на рынке транспортной логистики. Центральный офис компании находится в Санкт-Петербурге. «Евросиб СПб-ТС» оказывает услуги железнодорожного оператора, предлагая комплексное транспортное обслуживание промышленных предприятий, включая услуги мультимодальной логистики, железнодорожных перевозок, терминальных операций. Бенефициаром ГК является Дмитрий Николаевич Никитин. Сеть региональных представительств компании насчитывает более 13 городов России и других стран. </w:t>
      </w:r>
    </w:p>
    <w:p w14:paraId="174F6EB7" w14:textId="77777777" w:rsidR="00B3062F" w:rsidRPr="00890238" w:rsidRDefault="00B3062F" w:rsidP="00B3062F">
      <w:pPr>
        <w:ind w:left="2835" w:firstLine="709"/>
        <w:jc w:val="both"/>
        <w:rPr>
          <w:rFonts w:ascii="Roboto Condensed" w:hAnsi="Roboto Condensed"/>
          <w:sz w:val="20"/>
          <w:szCs w:val="20"/>
        </w:rPr>
      </w:pPr>
      <w:r w:rsidRPr="00890238">
        <w:rPr>
          <w:rFonts w:ascii="Roboto Condensed" w:hAnsi="Roboto Condensed"/>
          <w:sz w:val="20"/>
          <w:szCs w:val="20"/>
        </w:rPr>
        <w:t xml:space="preserve">Транспортно-логистический центр «Евросиб-Терминал-Новосибирск» входит в Восточную транспортно-логистическую зону Новосибирского </w:t>
      </w:r>
      <w:r w:rsidRPr="00890238">
        <w:rPr>
          <w:rFonts w:ascii="Roboto Condensed" w:hAnsi="Roboto Condensed"/>
          <w:sz w:val="20"/>
          <w:szCs w:val="20"/>
        </w:rPr>
        <w:lastRenderedPageBreak/>
        <w:t>транспортного узла. Общая площадь контейнерной площадки – 5,7 га, складских помещений – 10 тыс. кв. м. В январе 2020 года ЗАО «Евросиб СПб–ТС» представило проект развития контейнерного терминала «Евросиб–Терминал–Новосибирск», который предполагает продление железнодорожных путей, увеличение емкости контейнерной площадки до 9,5 тыс. TEU и внедрение крановой технологии. В 2020 году построена дополнительная контейнерная площадка 6 Га, которая позволила увеличить емкость единовременного хранения контейнеров до 7.5 тыс. TEU. Планируется, что к 2026 году годовой объем переработки контейнеров на терминале составит 250 тыс. TEU.</w:t>
      </w:r>
    </w:p>
    <w:p w14:paraId="5D572A69" w14:textId="77777777" w:rsidR="00B3062F" w:rsidRPr="00890238" w:rsidRDefault="00B3062F" w:rsidP="00B3062F">
      <w:pPr>
        <w:ind w:left="2835" w:firstLine="709"/>
        <w:jc w:val="both"/>
        <w:rPr>
          <w:rFonts w:ascii="Roboto Condensed" w:hAnsi="Roboto Condensed"/>
          <w:sz w:val="20"/>
        </w:rPr>
      </w:pPr>
      <w:r w:rsidRPr="00890238">
        <w:rPr>
          <w:rFonts w:ascii="Roboto Condensed" w:hAnsi="Roboto Condensed"/>
          <w:sz w:val="20"/>
        </w:rPr>
        <w:t xml:space="preserve">В октябре 2018 года АО «Аэропорт» Сиверский» (100% акций принадлежит ЗАО «Евросиб СПб – ТС») победило в аукционе по продаже 75% – 1 акция ОАО «Псковавиа» за 55 млн руб. Вместе с авиаперевозчиком ЗАО «Евросиб СПб – ТС» получило право на аэропортовое обслуживание. Парк компании состоит из пассажирского Ан-24 и двух транспортных Ан-26Б. </w:t>
      </w:r>
    </w:p>
    <w:p w14:paraId="7402E65E" w14:textId="77777777" w:rsidR="00B3062F" w:rsidRPr="00890238" w:rsidRDefault="00B3062F" w:rsidP="00B3062F">
      <w:pPr>
        <w:ind w:left="2835" w:firstLine="709"/>
        <w:jc w:val="both"/>
        <w:rPr>
          <w:rFonts w:ascii="Roboto Condensed" w:hAnsi="Roboto Condensed"/>
          <w:sz w:val="20"/>
        </w:rPr>
      </w:pPr>
      <w:r w:rsidRPr="00890238">
        <w:rPr>
          <w:rFonts w:ascii="Roboto Condensed" w:hAnsi="Roboto Condensed"/>
          <w:sz w:val="20"/>
        </w:rPr>
        <w:t xml:space="preserve">В августе 2019 года ЗАО «Евросиб СПб-ТС», АО «ГЛОНАСС» и ОАО «Позитрон» подписали трехстороннее соглашение о партнерстве с целью создания системы сквозного контроля климатических условий транспортировки скоропортящихся грузов. В рамках проекта «Евросиб СПб-ТС» осуществит разработку технического задания на транспортное оборудование, работы по испытанию и сертификации, подготовку правил по эксплуатации. </w:t>
      </w:r>
    </w:p>
    <w:p w14:paraId="2E4C9764" w14:textId="77777777" w:rsidR="00B3062F" w:rsidRPr="00890238" w:rsidRDefault="00B3062F" w:rsidP="00B3062F">
      <w:pPr>
        <w:ind w:left="2835" w:firstLine="709"/>
        <w:jc w:val="both"/>
        <w:rPr>
          <w:rFonts w:ascii="Roboto Condensed" w:hAnsi="Roboto Condensed"/>
          <w:sz w:val="20"/>
          <w:szCs w:val="20"/>
        </w:rPr>
      </w:pPr>
      <w:r w:rsidRPr="00890238">
        <w:rPr>
          <w:rFonts w:ascii="Roboto Condensed" w:hAnsi="Roboto Condensed"/>
          <w:sz w:val="20"/>
        </w:rPr>
        <w:t xml:space="preserve">В январе 2020 года ЗАО «Евросиб СПб-ТС» получило патент на энергоустановку для крупнотоннажных рефрижераторных контейнеров при перевозке железнодорожным транспортом. Установка оснащена системами мониторинга удаленного управления, сотовой и спутниковой системами связи, системой геопозиции, а также дает возможность обеспечивать электроэнергией 24 рефконтейнера на протяжении 30 суток и более. </w:t>
      </w:r>
      <w:r w:rsidRPr="00890238">
        <w:rPr>
          <w:rFonts w:ascii="Roboto Condensed" w:hAnsi="Roboto Condensed"/>
          <w:sz w:val="20"/>
          <w:szCs w:val="20"/>
        </w:rPr>
        <w:t xml:space="preserve">В апреле 2020 года ЗАО «Евросиб СПб–транспортные системы» запустило в работу систему для прогнозирования движения и эффективного использования вагонов E-SmartROUTE. В октябре 2020 года ЗАО "Евросиб СПб – транспортные системы" совместно с одним из крупнейших продовольственных ритейлеров "Лента" запустили доставку товаров сети гипермаркетов по железной дороге из Москвы в Новосибирск и в Красноярск. В декабре 2020 года ЗАО «Евросиб СПб – Транспортные системы» получило патент на производство модернизированного рефрижераторного контейнера. </w:t>
      </w:r>
    </w:p>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14:paraId="4B5898E4" w14:textId="77777777" w:rsidR="00B3062F" w:rsidRPr="00890238" w:rsidRDefault="00B3062F" w:rsidP="00B3062F">
      <w:pPr>
        <w:keepNext/>
        <w:spacing w:before="120" w:after="120"/>
        <w:ind w:left="2835"/>
        <w:jc w:val="center"/>
        <w:rPr>
          <w:rFonts w:ascii="Roboto Condensed" w:hAnsi="Roboto Condensed"/>
          <w:b/>
          <w:color w:val="FF0000"/>
          <w:sz w:val="22"/>
          <w:szCs w:val="22"/>
        </w:rPr>
      </w:pPr>
      <w:r w:rsidRPr="00890238">
        <w:rPr>
          <w:rFonts w:ascii="Roboto Condensed" w:hAnsi="Roboto Condensed"/>
          <w:b/>
          <w:color w:val="FF0000"/>
          <w:sz w:val="22"/>
          <w:szCs w:val="22"/>
        </w:rPr>
        <w:t>Динамика парка подвижного состава</w:t>
      </w:r>
    </w:p>
    <w:p w14:paraId="7532A6FF" w14:textId="7FC68177"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 xml:space="preserve">По итогам 9 мес. 2022 г. парк "Евросиб СПБ-ТС" в управлении сократился на Х и составил Х ед., парк в собственности и финансовом лизинге сократился на Х. </w:t>
      </w:r>
    </w:p>
    <w:tbl>
      <w:tblPr>
        <w:tblW w:w="6945" w:type="dxa"/>
        <w:tblInd w:w="2694" w:type="dxa"/>
        <w:tblCellMar>
          <w:left w:w="0" w:type="dxa"/>
          <w:right w:w="0" w:type="dxa"/>
        </w:tblCellMar>
        <w:tblLook w:val="04A0" w:firstRow="1" w:lastRow="0" w:firstColumn="1" w:lastColumn="0" w:noHBand="0" w:noVBand="1"/>
      </w:tblPr>
      <w:tblGrid>
        <w:gridCol w:w="6945"/>
      </w:tblGrid>
      <w:tr w:rsidR="00303904" w:rsidRPr="00890238" w14:paraId="58691182" w14:textId="77777777" w:rsidTr="00303904">
        <w:trPr>
          <w:trHeight w:val="215"/>
        </w:trPr>
        <w:tc>
          <w:tcPr>
            <w:tcW w:w="6945" w:type="dxa"/>
            <w:hideMark/>
          </w:tcPr>
          <w:p w14:paraId="333D7973" w14:textId="799134FD" w:rsidR="00303904" w:rsidRPr="00890238" w:rsidRDefault="00303904" w:rsidP="00303904">
            <w:pPr>
              <w:keepNext/>
              <w:spacing w:before="8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251</w:t>
            </w:r>
            <w:r w:rsidRPr="00890238">
              <w:rPr>
                <w:rFonts w:ascii="Roboto Condensed" w:hAnsi="Roboto Condensed"/>
                <w:sz w:val="20"/>
                <w:szCs w:val="20"/>
              </w:rPr>
              <w:t xml:space="preserve">. </w:t>
            </w:r>
            <w:bookmarkStart w:id="190" w:name="_Toc57968067"/>
            <w:r w:rsidRPr="00890238">
              <w:rPr>
                <w:rFonts w:ascii="Roboto Condensed" w:hAnsi="Roboto Condensed"/>
                <w:sz w:val="20"/>
                <w:szCs w:val="20"/>
              </w:rPr>
              <w:t>Динамика парка подвижного состава в управлении и собственности (с учетом финансового лизинга) компании, тыс. ед.</w:t>
            </w:r>
            <w:bookmarkEnd w:id="190"/>
          </w:p>
        </w:tc>
      </w:tr>
      <w:tr w:rsidR="00303904" w:rsidRPr="00890238" w14:paraId="705496DE" w14:textId="77777777" w:rsidTr="00303904">
        <w:trPr>
          <w:trHeight w:val="215"/>
        </w:trPr>
        <w:tc>
          <w:tcPr>
            <w:tcW w:w="6945" w:type="dxa"/>
            <w:hideMark/>
          </w:tcPr>
          <w:p w14:paraId="51D1952C" w14:textId="5C1A2199" w:rsidR="00303904" w:rsidRPr="00890238" w:rsidRDefault="00303904">
            <w:pPr>
              <w:keepNext/>
              <w:tabs>
                <w:tab w:val="left" w:pos="4032"/>
                <w:tab w:val="center" w:pos="12647"/>
              </w:tabs>
              <w:spacing w:before="80"/>
              <w:rPr>
                <w:rFonts w:ascii="Roboto Condensed" w:hAnsi="Roboto Condensed"/>
                <w:sz w:val="20"/>
                <w:szCs w:val="20"/>
              </w:rPr>
            </w:pPr>
            <w:r w:rsidRPr="00890238">
              <w:rPr>
                <w:noProof/>
              </w:rPr>
              <w:drawing>
                <wp:inline distT="0" distB="0" distL="0" distR="0" wp14:anchorId="6ED1B444" wp14:editId="016D6075">
                  <wp:extent cx="4373880" cy="1836420"/>
                  <wp:effectExtent l="0" t="0" r="762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303904" w:rsidRPr="00890238" w14:paraId="65E8F1A3" w14:textId="77777777" w:rsidTr="00303904">
        <w:trPr>
          <w:trHeight w:val="171"/>
        </w:trPr>
        <w:tc>
          <w:tcPr>
            <w:tcW w:w="6945" w:type="dxa"/>
            <w:vAlign w:val="center"/>
            <w:hideMark/>
          </w:tcPr>
          <w:p w14:paraId="782CB356" w14:textId="77777777" w:rsidR="00303904" w:rsidRPr="00890238" w:rsidRDefault="00303904">
            <w:pPr>
              <w:spacing w:after="120"/>
              <w:ind w:left="2835" w:firstLine="709"/>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r>
    </w:tbl>
    <w:p w14:paraId="348ADCBF" w14:textId="77777777"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 xml:space="preserve">Компания располагает 3 собственными локомотивами, а также эксплуатирует терминально-логистический комплекс в Новосибирске. </w:t>
      </w:r>
    </w:p>
    <w:p w14:paraId="4E435FC1" w14:textId="77777777"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Структура парка подвижного состава на диаграммах.</w:t>
      </w:r>
    </w:p>
    <w:tbl>
      <w:tblPr>
        <w:tblW w:w="8080" w:type="dxa"/>
        <w:jc w:val="right"/>
        <w:tblCellMar>
          <w:left w:w="0" w:type="dxa"/>
          <w:right w:w="0" w:type="dxa"/>
        </w:tblCellMar>
        <w:tblLook w:val="04A0" w:firstRow="1" w:lastRow="0" w:firstColumn="1" w:lastColumn="0" w:noHBand="0" w:noVBand="1"/>
      </w:tblPr>
      <w:tblGrid>
        <w:gridCol w:w="4656"/>
        <w:gridCol w:w="4656"/>
      </w:tblGrid>
      <w:tr w:rsidR="00303904" w:rsidRPr="00890238" w14:paraId="3A9EA6EF" w14:textId="77777777" w:rsidTr="00303904">
        <w:trPr>
          <w:trHeight w:val="207"/>
          <w:jc w:val="right"/>
        </w:trPr>
        <w:tc>
          <w:tcPr>
            <w:tcW w:w="4253" w:type="dxa"/>
            <w:hideMark/>
          </w:tcPr>
          <w:p w14:paraId="09BD5D30" w14:textId="64FA391A" w:rsidR="00303904" w:rsidRPr="00890238" w:rsidRDefault="00303904">
            <w:pPr>
              <w:keepNext/>
              <w:spacing w:before="80"/>
              <w:jc w:val="center"/>
              <w:rPr>
                <w:rFonts w:ascii="Roboto Condensed" w:hAnsi="Roboto Condensed"/>
                <w:sz w:val="20"/>
                <w:szCs w:val="20"/>
              </w:rPr>
            </w:pPr>
            <w:r w:rsidRPr="00890238">
              <w:rPr>
                <w:rFonts w:ascii="Roboto Condensed" w:hAnsi="Roboto Condensed"/>
                <w:sz w:val="20"/>
                <w:szCs w:val="20"/>
              </w:rPr>
              <w:lastRenderedPageBreak/>
              <w:t xml:space="preserve">Рисунок </w:t>
            </w:r>
            <w:r w:rsidRPr="00890238">
              <w:rPr>
                <w:rFonts w:ascii="Roboto Condensed" w:hAnsi="Roboto Condensed"/>
                <w:noProof/>
                <w:sz w:val="20"/>
                <w:szCs w:val="20"/>
              </w:rPr>
              <w:t>252</w:t>
            </w:r>
            <w:r w:rsidRPr="00890238">
              <w:rPr>
                <w:rFonts w:ascii="Roboto Condensed" w:hAnsi="Roboto Condensed"/>
                <w:sz w:val="20"/>
                <w:szCs w:val="20"/>
              </w:rPr>
              <w:t xml:space="preserve">. </w:t>
            </w:r>
            <w:bookmarkStart w:id="191" w:name="_Toc57968068"/>
            <w:r w:rsidRPr="00890238">
              <w:rPr>
                <w:rFonts w:ascii="Roboto Condensed" w:hAnsi="Roboto Condensed"/>
                <w:sz w:val="20"/>
                <w:szCs w:val="20"/>
              </w:rPr>
              <w:t>Структура парка в собственности компании на 1.10.2022, %</w:t>
            </w:r>
            <w:bookmarkEnd w:id="191"/>
          </w:p>
        </w:tc>
        <w:tc>
          <w:tcPr>
            <w:tcW w:w="3827" w:type="dxa"/>
            <w:hideMark/>
          </w:tcPr>
          <w:p w14:paraId="40ACA765" w14:textId="6777046D" w:rsidR="00303904" w:rsidRPr="00890238" w:rsidRDefault="00303904">
            <w:pPr>
              <w:keepNext/>
              <w:spacing w:before="8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253</w:t>
            </w:r>
            <w:r w:rsidRPr="00890238">
              <w:rPr>
                <w:rFonts w:ascii="Roboto Condensed" w:hAnsi="Roboto Condensed"/>
                <w:sz w:val="20"/>
                <w:szCs w:val="20"/>
              </w:rPr>
              <w:t xml:space="preserve">. </w:t>
            </w:r>
            <w:bookmarkStart w:id="192" w:name="_Toc57968069"/>
            <w:r w:rsidRPr="00890238">
              <w:rPr>
                <w:rFonts w:ascii="Roboto Condensed" w:hAnsi="Roboto Condensed"/>
                <w:sz w:val="20"/>
                <w:szCs w:val="20"/>
              </w:rPr>
              <w:t>Структура парка в управлении компании на 1.10.2022, %</w:t>
            </w:r>
            <w:bookmarkEnd w:id="192"/>
          </w:p>
        </w:tc>
      </w:tr>
      <w:tr w:rsidR="00303904" w:rsidRPr="00890238" w14:paraId="48DE3FB5" w14:textId="77777777" w:rsidTr="00303904">
        <w:trPr>
          <w:trHeight w:val="207"/>
          <w:jc w:val="right"/>
        </w:trPr>
        <w:tc>
          <w:tcPr>
            <w:tcW w:w="4253" w:type="dxa"/>
            <w:hideMark/>
          </w:tcPr>
          <w:p w14:paraId="7376DF1C" w14:textId="02261E83" w:rsidR="00303904" w:rsidRPr="00890238" w:rsidRDefault="00303904">
            <w:pPr>
              <w:keepNext/>
              <w:jc w:val="center"/>
              <w:rPr>
                <w:rFonts w:ascii="Roboto Condensed" w:hAnsi="Roboto Condensed"/>
                <w:sz w:val="20"/>
                <w:szCs w:val="20"/>
              </w:rPr>
            </w:pPr>
            <w:r w:rsidRPr="00890238">
              <w:rPr>
                <w:noProof/>
              </w:rPr>
              <w:drawing>
                <wp:inline distT="0" distB="0" distL="0" distR="0" wp14:anchorId="7DFD7CED" wp14:editId="21DEF9E9">
                  <wp:extent cx="2956560" cy="1722120"/>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827" w:type="dxa"/>
            <w:hideMark/>
          </w:tcPr>
          <w:p w14:paraId="325A2F88" w14:textId="37803916" w:rsidR="00303904" w:rsidRPr="00890238" w:rsidRDefault="00303904">
            <w:pPr>
              <w:keepNext/>
              <w:jc w:val="center"/>
              <w:rPr>
                <w:rFonts w:ascii="Roboto Condensed" w:hAnsi="Roboto Condensed"/>
                <w:sz w:val="20"/>
                <w:szCs w:val="20"/>
              </w:rPr>
            </w:pPr>
            <w:r w:rsidRPr="00890238">
              <w:rPr>
                <w:noProof/>
              </w:rPr>
              <w:drawing>
                <wp:inline distT="0" distB="0" distL="0" distR="0" wp14:anchorId="00AE836B" wp14:editId="053403BE">
                  <wp:extent cx="2956560" cy="1722120"/>
                  <wp:effectExtent l="0" t="0" r="0" b="0"/>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303904" w:rsidRPr="00890238" w14:paraId="61BE337E" w14:textId="77777777" w:rsidTr="00303904">
        <w:trPr>
          <w:trHeight w:val="222"/>
          <w:jc w:val="right"/>
        </w:trPr>
        <w:tc>
          <w:tcPr>
            <w:tcW w:w="4253" w:type="dxa"/>
            <w:vAlign w:val="center"/>
            <w:hideMark/>
          </w:tcPr>
          <w:p w14:paraId="113EF1A7" w14:textId="77777777" w:rsidR="00303904" w:rsidRPr="00890238" w:rsidRDefault="00303904">
            <w:pPr>
              <w:spacing w:after="120"/>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c>
          <w:tcPr>
            <w:tcW w:w="3827" w:type="dxa"/>
            <w:vAlign w:val="center"/>
            <w:hideMark/>
          </w:tcPr>
          <w:p w14:paraId="36C9408D" w14:textId="77777777" w:rsidR="00303904" w:rsidRPr="00890238" w:rsidRDefault="00303904">
            <w:pPr>
              <w:spacing w:after="120"/>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r>
    </w:tbl>
    <w:p w14:paraId="58CA538C" w14:textId="77777777" w:rsidR="00303904" w:rsidRPr="00890238" w:rsidRDefault="00303904" w:rsidP="00303904">
      <w:pPr>
        <w:keepNext/>
        <w:spacing w:before="120" w:after="120"/>
        <w:ind w:left="3544"/>
        <w:jc w:val="center"/>
        <w:rPr>
          <w:rFonts w:ascii="Roboto Condensed" w:hAnsi="Roboto Condensed"/>
          <w:b/>
          <w:color w:val="FF0000"/>
          <w:sz w:val="22"/>
          <w:szCs w:val="22"/>
        </w:rPr>
      </w:pPr>
      <w:r w:rsidRPr="00890238">
        <w:rPr>
          <w:rFonts w:ascii="Roboto Condensed" w:hAnsi="Roboto Condensed"/>
          <w:b/>
          <w:color w:val="FF0000"/>
          <w:sz w:val="22"/>
          <w:szCs w:val="22"/>
        </w:rPr>
        <w:t>Динамика перевозок грузов</w:t>
      </w:r>
    </w:p>
    <w:p w14:paraId="64F3F57A" w14:textId="43D98AE8"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Объем перевозок "Евросиб СПб-ТС" за 2021 год увеличился на Х% до Х т., а грузооборот на Х% до Х т-км. За 9 мес. 2022 года грузооборот компании сократился на Х% до Х т-км, а объем перевозок – на Х% до Х т. За III квартал 2022 года грузооборот сократился на Х% до Х т-км, а объем перевозок сократился на Х% до Х т.</w:t>
      </w:r>
    </w:p>
    <w:p w14:paraId="7E1D3E6E" w14:textId="2CB01494"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Контейнерные перевозки АО "Евросиб СПб-ТС" за 9 мес. 2022 года сократились на Х% и составили Х TEU.</w:t>
      </w:r>
    </w:p>
    <w:tbl>
      <w:tblPr>
        <w:tblW w:w="0" w:type="dxa"/>
        <w:jc w:val="right"/>
        <w:tblLayout w:type="fixed"/>
        <w:tblCellMar>
          <w:left w:w="28" w:type="dxa"/>
          <w:right w:w="28" w:type="dxa"/>
        </w:tblCellMar>
        <w:tblLook w:val="04A0" w:firstRow="1" w:lastRow="0" w:firstColumn="1" w:lastColumn="0" w:noHBand="0" w:noVBand="1"/>
      </w:tblPr>
      <w:tblGrid>
        <w:gridCol w:w="4822"/>
        <w:gridCol w:w="4778"/>
      </w:tblGrid>
      <w:tr w:rsidR="00303904" w:rsidRPr="00890238" w14:paraId="2789BCF3" w14:textId="77777777" w:rsidTr="00303904">
        <w:trPr>
          <w:trHeight w:val="20"/>
          <w:jc w:val="right"/>
        </w:trPr>
        <w:tc>
          <w:tcPr>
            <w:tcW w:w="4822" w:type="dxa"/>
            <w:hideMark/>
          </w:tcPr>
          <w:p w14:paraId="42F0FE7E" w14:textId="6D989335" w:rsidR="00303904" w:rsidRPr="00890238" w:rsidRDefault="00303904">
            <w:pPr>
              <w:keepNext/>
              <w:spacing w:before="6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254</w:t>
            </w:r>
            <w:r w:rsidRPr="00890238">
              <w:rPr>
                <w:rFonts w:ascii="Roboto Condensed" w:hAnsi="Roboto Condensed"/>
                <w:sz w:val="20"/>
                <w:szCs w:val="20"/>
              </w:rPr>
              <w:t xml:space="preserve">. </w:t>
            </w:r>
            <w:bookmarkStart w:id="193" w:name="_Toc57968070"/>
            <w:r w:rsidRPr="00890238">
              <w:rPr>
                <w:rFonts w:ascii="Roboto Condensed" w:hAnsi="Roboto Condensed"/>
                <w:sz w:val="20"/>
                <w:szCs w:val="20"/>
              </w:rPr>
              <w:t>Динамика объема грузовых перевозок АО "Евросиб СПб-ТС" в 2015-2022 гг., млн тонн</w:t>
            </w:r>
            <w:bookmarkEnd w:id="193"/>
          </w:p>
        </w:tc>
        <w:tc>
          <w:tcPr>
            <w:tcW w:w="4778" w:type="dxa"/>
            <w:hideMark/>
          </w:tcPr>
          <w:p w14:paraId="325FFD6B" w14:textId="3D9E8609" w:rsidR="00303904" w:rsidRPr="00890238" w:rsidRDefault="00303904">
            <w:pPr>
              <w:keepNext/>
              <w:spacing w:before="6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255</w:t>
            </w:r>
            <w:r w:rsidRPr="00890238">
              <w:rPr>
                <w:rFonts w:ascii="Roboto Condensed" w:hAnsi="Roboto Condensed"/>
                <w:sz w:val="20"/>
                <w:szCs w:val="20"/>
              </w:rPr>
              <w:t xml:space="preserve">. </w:t>
            </w:r>
            <w:bookmarkStart w:id="194" w:name="_Toc57968071"/>
            <w:r w:rsidRPr="00890238">
              <w:rPr>
                <w:rFonts w:ascii="Roboto Condensed" w:hAnsi="Roboto Condensed"/>
                <w:sz w:val="20"/>
                <w:szCs w:val="20"/>
              </w:rPr>
              <w:t>Динамика грузооборота АО "Евросиб СПб-ТС" в 2015-2022 гг., млрд т-км</w:t>
            </w:r>
            <w:bookmarkEnd w:id="194"/>
          </w:p>
        </w:tc>
      </w:tr>
      <w:tr w:rsidR="00303904" w:rsidRPr="00890238" w14:paraId="284CAE36" w14:textId="77777777" w:rsidTr="00303904">
        <w:trPr>
          <w:trHeight w:val="20"/>
          <w:jc w:val="right"/>
        </w:trPr>
        <w:tc>
          <w:tcPr>
            <w:tcW w:w="4822" w:type="dxa"/>
            <w:vAlign w:val="center"/>
            <w:hideMark/>
          </w:tcPr>
          <w:p w14:paraId="6A229044" w14:textId="3F4F1D35" w:rsidR="00303904" w:rsidRPr="00890238" w:rsidRDefault="00303904">
            <w:pPr>
              <w:keepNext/>
              <w:jc w:val="center"/>
              <w:rPr>
                <w:rFonts w:ascii="Roboto Condensed" w:hAnsi="Roboto Condensed"/>
                <w:sz w:val="2"/>
                <w:szCs w:val="2"/>
              </w:rPr>
            </w:pPr>
            <w:r w:rsidRPr="00890238">
              <w:rPr>
                <w:noProof/>
              </w:rPr>
              <w:drawing>
                <wp:inline distT="0" distB="0" distL="0" distR="0" wp14:anchorId="41F441F7" wp14:editId="62F07F43">
                  <wp:extent cx="3040380" cy="1775460"/>
                  <wp:effectExtent l="0" t="0" r="762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778" w:type="dxa"/>
            <w:hideMark/>
          </w:tcPr>
          <w:p w14:paraId="4B056050" w14:textId="209E5B19" w:rsidR="00303904" w:rsidRPr="00890238" w:rsidRDefault="00303904">
            <w:pPr>
              <w:keepNext/>
              <w:jc w:val="center"/>
              <w:rPr>
                <w:rFonts w:ascii="Roboto Condensed" w:hAnsi="Roboto Condensed"/>
                <w:sz w:val="2"/>
                <w:szCs w:val="2"/>
                <w:lang w:val="en-US"/>
              </w:rPr>
            </w:pPr>
            <w:r w:rsidRPr="00890238">
              <w:rPr>
                <w:noProof/>
              </w:rPr>
              <w:drawing>
                <wp:inline distT="0" distB="0" distL="0" distR="0" wp14:anchorId="52936D02" wp14:editId="3DDE9F9F">
                  <wp:extent cx="3017520" cy="1805940"/>
                  <wp:effectExtent l="0" t="0" r="0" b="381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303904" w:rsidRPr="00890238" w14:paraId="2461EE98" w14:textId="77777777" w:rsidTr="00303904">
        <w:trPr>
          <w:trHeight w:val="232"/>
          <w:jc w:val="right"/>
        </w:trPr>
        <w:tc>
          <w:tcPr>
            <w:tcW w:w="4822" w:type="dxa"/>
            <w:vAlign w:val="center"/>
            <w:hideMark/>
          </w:tcPr>
          <w:p w14:paraId="20C41C98" w14:textId="77777777" w:rsidR="00303904" w:rsidRPr="00890238" w:rsidRDefault="00303904">
            <w:pPr>
              <w:keepNext/>
              <w:spacing w:after="60"/>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c>
          <w:tcPr>
            <w:tcW w:w="4778" w:type="dxa"/>
            <w:vAlign w:val="center"/>
            <w:hideMark/>
          </w:tcPr>
          <w:p w14:paraId="1E89B7EE" w14:textId="77777777" w:rsidR="00303904" w:rsidRPr="00890238" w:rsidRDefault="00303904">
            <w:pPr>
              <w:keepNext/>
              <w:spacing w:after="60"/>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r>
    </w:tbl>
    <w:p w14:paraId="5C0AFB7C" w14:textId="77777777" w:rsidR="00303904" w:rsidRPr="00890238" w:rsidRDefault="00303904" w:rsidP="00303904">
      <w:pPr>
        <w:ind w:left="2835" w:firstLine="709"/>
        <w:jc w:val="both"/>
        <w:rPr>
          <w:rFonts w:ascii="Roboto Condensed" w:hAnsi="Roboto Condensed"/>
          <w:sz w:val="2"/>
          <w:szCs w:val="2"/>
        </w:rPr>
      </w:pPr>
    </w:p>
    <w:p w14:paraId="2C5E9BB7" w14:textId="0979617E"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С учетом привлеченных вагонов за 9 мес. 2022 года объем перевозок составил Х т., а грузооборот Х т-км.</w:t>
      </w:r>
    </w:p>
    <w:tbl>
      <w:tblPr>
        <w:tblW w:w="0" w:type="dxa"/>
        <w:jc w:val="right"/>
        <w:tblLayout w:type="fixed"/>
        <w:tblCellMar>
          <w:left w:w="28" w:type="dxa"/>
          <w:right w:w="28" w:type="dxa"/>
        </w:tblCellMar>
        <w:tblLook w:val="04A0" w:firstRow="1" w:lastRow="0" w:firstColumn="1" w:lastColumn="0" w:noHBand="0" w:noVBand="1"/>
      </w:tblPr>
      <w:tblGrid>
        <w:gridCol w:w="7171"/>
      </w:tblGrid>
      <w:tr w:rsidR="00303904" w:rsidRPr="00890238" w14:paraId="44121C46" w14:textId="77777777" w:rsidTr="00303904">
        <w:trPr>
          <w:trHeight w:val="20"/>
          <w:jc w:val="right"/>
        </w:trPr>
        <w:tc>
          <w:tcPr>
            <w:tcW w:w="7171" w:type="dxa"/>
            <w:hideMark/>
          </w:tcPr>
          <w:p w14:paraId="448882E3" w14:textId="2A60BF62" w:rsidR="00303904" w:rsidRPr="00890238" w:rsidRDefault="00303904">
            <w:pPr>
              <w:keepNext/>
              <w:spacing w:before="6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256</w:t>
            </w:r>
            <w:r w:rsidRPr="00890238">
              <w:rPr>
                <w:rFonts w:ascii="Roboto Condensed" w:hAnsi="Roboto Condensed"/>
                <w:sz w:val="20"/>
                <w:szCs w:val="20"/>
              </w:rPr>
              <w:t xml:space="preserve">. </w:t>
            </w:r>
            <w:bookmarkStart w:id="195" w:name="_Toc57968072"/>
            <w:r w:rsidRPr="00890238">
              <w:rPr>
                <w:rFonts w:ascii="Roboto Condensed" w:hAnsi="Roboto Condensed"/>
                <w:sz w:val="20"/>
                <w:szCs w:val="20"/>
              </w:rPr>
              <w:t>Динамика объема грузовых перевозок АО "Евросиб СПб-ТС" (с учетом перевозок в привлеченных вагонах) в 2014-2022гг., млн тонн</w:t>
            </w:r>
            <w:bookmarkEnd w:id="195"/>
          </w:p>
        </w:tc>
      </w:tr>
      <w:tr w:rsidR="00303904" w:rsidRPr="00890238" w14:paraId="20C12453" w14:textId="77777777" w:rsidTr="00303904">
        <w:trPr>
          <w:trHeight w:val="2670"/>
          <w:jc w:val="right"/>
        </w:trPr>
        <w:tc>
          <w:tcPr>
            <w:tcW w:w="7171" w:type="dxa"/>
            <w:hideMark/>
          </w:tcPr>
          <w:p w14:paraId="05D39328" w14:textId="6B7A8F0F" w:rsidR="00303904" w:rsidRPr="00890238" w:rsidRDefault="00303904">
            <w:pPr>
              <w:keepNext/>
              <w:jc w:val="right"/>
              <w:rPr>
                <w:rFonts w:ascii="Roboto Condensed" w:hAnsi="Roboto Condensed"/>
                <w:sz w:val="20"/>
                <w:szCs w:val="20"/>
              </w:rPr>
            </w:pPr>
            <w:r w:rsidRPr="00890238">
              <w:rPr>
                <w:noProof/>
              </w:rPr>
              <w:drawing>
                <wp:inline distT="0" distB="0" distL="0" distR="0" wp14:anchorId="7CC9C794" wp14:editId="3553D0B5">
                  <wp:extent cx="4229100" cy="1752600"/>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303904" w:rsidRPr="00890238" w14:paraId="5AEE1EEF" w14:textId="77777777" w:rsidTr="00303904">
        <w:trPr>
          <w:trHeight w:val="66"/>
          <w:jc w:val="right"/>
        </w:trPr>
        <w:tc>
          <w:tcPr>
            <w:tcW w:w="7171" w:type="dxa"/>
            <w:hideMark/>
          </w:tcPr>
          <w:p w14:paraId="2C9B3FDF" w14:textId="77777777" w:rsidR="00303904" w:rsidRPr="00890238" w:rsidRDefault="00303904">
            <w:pPr>
              <w:spacing w:after="60"/>
              <w:jc w:val="right"/>
              <w:rPr>
                <w:rFonts w:ascii="Roboto Condensed" w:hAnsi="Roboto Condensed"/>
                <w:sz w:val="20"/>
                <w:szCs w:val="20"/>
              </w:rPr>
            </w:pPr>
            <w:r w:rsidRPr="00890238">
              <w:rPr>
                <w:rFonts w:ascii="Roboto Condensed" w:hAnsi="Roboto Condensed"/>
                <w:i/>
                <w:sz w:val="16"/>
                <w:szCs w:val="16"/>
              </w:rPr>
              <w:t xml:space="preserve">Источник: данные компании </w:t>
            </w:r>
          </w:p>
        </w:tc>
      </w:tr>
    </w:tbl>
    <w:p w14:paraId="7C259741" w14:textId="77777777" w:rsidR="00303904" w:rsidRPr="00890238" w:rsidRDefault="00303904" w:rsidP="00303904">
      <w:pPr>
        <w:keepNext/>
        <w:spacing w:before="60" w:after="60"/>
        <w:ind w:left="2835"/>
        <w:jc w:val="center"/>
        <w:rPr>
          <w:rFonts w:ascii="Roboto Condensed" w:hAnsi="Roboto Condensed"/>
          <w:b/>
          <w:color w:val="FF0000"/>
          <w:sz w:val="22"/>
          <w:szCs w:val="22"/>
        </w:rPr>
      </w:pPr>
      <w:r w:rsidRPr="00890238">
        <w:rPr>
          <w:rFonts w:ascii="Roboto Condensed" w:hAnsi="Roboto Condensed"/>
          <w:b/>
          <w:color w:val="FF0000"/>
          <w:sz w:val="22"/>
          <w:szCs w:val="22"/>
        </w:rPr>
        <w:t>Финансовые показатели</w:t>
      </w:r>
    </w:p>
    <w:p w14:paraId="4928900C" w14:textId="71B03D25"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sz w:val="20"/>
          <w:szCs w:val="20"/>
        </w:rPr>
        <w:t>За 2021 год выручка компании увеличилась на Х% до Х руб. Выручка сегмента дивизиональных перевозок (полувагоны, крытые вагоны, лесные платформы и щеповозы) выросла на Х% до Х руб.</w:t>
      </w:r>
    </w:p>
    <w:tbl>
      <w:tblPr>
        <w:tblW w:w="0" w:type="auto"/>
        <w:tblInd w:w="142" w:type="dxa"/>
        <w:tblCellMar>
          <w:left w:w="0" w:type="dxa"/>
          <w:right w:w="0" w:type="dxa"/>
        </w:tblCellMar>
        <w:tblLook w:val="04A0" w:firstRow="1" w:lastRow="0" w:firstColumn="1" w:lastColumn="0" w:noHBand="0" w:noVBand="1"/>
      </w:tblPr>
      <w:tblGrid>
        <w:gridCol w:w="4694"/>
        <w:gridCol w:w="4860"/>
      </w:tblGrid>
      <w:tr w:rsidR="00303904" w:rsidRPr="00890238" w14:paraId="164AABBE" w14:textId="77777777" w:rsidTr="00303904">
        <w:trPr>
          <w:trHeight w:val="215"/>
        </w:trPr>
        <w:tc>
          <w:tcPr>
            <w:tcW w:w="4842" w:type="dxa"/>
            <w:hideMark/>
          </w:tcPr>
          <w:p w14:paraId="342B0AE1" w14:textId="4C4E94C7" w:rsidR="00303904" w:rsidRPr="00890238" w:rsidRDefault="00303904">
            <w:pPr>
              <w:keepNext/>
              <w:spacing w:before="120"/>
              <w:jc w:val="center"/>
              <w:rPr>
                <w:rFonts w:ascii="Roboto Condensed" w:hAnsi="Roboto Condensed"/>
                <w:sz w:val="20"/>
                <w:szCs w:val="20"/>
              </w:rPr>
            </w:pPr>
            <w:r w:rsidRPr="00890238">
              <w:rPr>
                <w:rFonts w:ascii="Roboto Condensed" w:hAnsi="Roboto Condensed"/>
                <w:sz w:val="20"/>
                <w:szCs w:val="20"/>
              </w:rPr>
              <w:lastRenderedPageBreak/>
              <w:t xml:space="preserve">Рисунок </w:t>
            </w:r>
            <w:r w:rsidRPr="00890238">
              <w:rPr>
                <w:rFonts w:ascii="Roboto Condensed" w:hAnsi="Roboto Condensed"/>
                <w:noProof/>
                <w:sz w:val="20"/>
                <w:szCs w:val="20"/>
              </w:rPr>
              <w:t>257</w:t>
            </w:r>
            <w:r w:rsidRPr="00890238">
              <w:rPr>
                <w:rFonts w:ascii="Roboto Condensed" w:hAnsi="Roboto Condensed"/>
                <w:sz w:val="20"/>
                <w:szCs w:val="20"/>
              </w:rPr>
              <w:t xml:space="preserve">. </w:t>
            </w:r>
            <w:bookmarkStart w:id="196" w:name="_Toc57968073"/>
            <w:r w:rsidRPr="00890238">
              <w:rPr>
                <w:rFonts w:ascii="Roboto Condensed" w:hAnsi="Roboto Condensed"/>
                <w:sz w:val="20"/>
                <w:szCs w:val="20"/>
              </w:rPr>
              <w:t>Динамика выручки компании</w:t>
            </w:r>
            <w:r w:rsidRPr="00890238">
              <w:rPr>
                <w:rFonts w:ascii="Roboto Condensed" w:hAnsi="Roboto Condensed"/>
                <w:sz w:val="20"/>
                <w:szCs w:val="20"/>
              </w:rPr>
              <w:br/>
              <w:t>в 2014-2021 гг., млрд руб.</w:t>
            </w:r>
            <w:bookmarkEnd w:id="196"/>
          </w:p>
        </w:tc>
        <w:tc>
          <w:tcPr>
            <w:tcW w:w="4842" w:type="dxa"/>
            <w:hideMark/>
          </w:tcPr>
          <w:p w14:paraId="724D3081" w14:textId="41CF2BEA" w:rsidR="00303904" w:rsidRPr="00890238" w:rsidRDefault="00303904">
            <w:pPr>
              <w:keepNext/>
              <w:spacing w:before="120"/>
              <w:jc w:val="center"/>
              <w:rPr>
                <w:rFonts w:ascii="Roboto Condensed" w:hAnsi="Roboto Condensed"/>
                <w:sz w:val="20"/>
                <w:szCs w:val="20"/>
              </w:rPr>
            </w:pPr>
            <w:r w:rsidRPr="00890238">
              <w:rPr>
                <w:rFonts w:ascii="Roboto Condensed" w:hAnsi="Roboto Condensed"/>
                <w:sz w:val="20"/>
                <w:szCs w:val="20"/>
              </w:rPr>
              <w:t xml:space="preserve">Рисунок </w:t>
            </w:r>
            <w:r w:rsidRPr="00890238">
              <w:rPr>
                <w:rFonts w:ascii="Roboto Condensed" w:hAnsi="Roboto Condensed"/>
                <w:noProof/>
                <w:sz w:val="20"/>
                <w:szCs w:val="20"/>
              </w:rPr>
              <w:t>258</w:t>
            </w:r>
            <w:r w:rsidRPr="00890238">
              <w:rPr>
                <w:rFonts w:ascii="Roboto Condensed" w:hAnsi="Roboto Condensed"/>
                <w:sz w:val="20"/>
                <w:szCs w:val="20"/>
              </w:rPr>
              <w:t xml:space="preserve">. </w:t>
            </w:r>
            <w:bookmarkStart w:id="197" w:name="_Toc57968074"/>
            <w:r w:rsidRPr="00890238">
              <w:rPr>
                <w:rFonts w:ascii="Roboto Condensed" w:hAnsi="Roboto Condensed"/>
                <w:sz w:val="20"/>
                <w:szCs w:val="20"/>
              </w:rPr>
              <w:t>Динамика чистой прибыли компании</w:t>
            </w:r>
            <w:r w:rsidRPr="00890238">
              <w:rPr>
                <w:rFonts w:ascii="Roboto Condensed" w:hAnsi="Roboto Condensed"/>
                <w:sz w:val="20"/>
                <w:szCs w:val="20"/>
              </w:rPr>
              <w:br/>
              <w:t>в 2014-2020 гг., млрд руб.</w:t>
            </w:r>
            <w:bookmarkEnd w:id="197"/>
          </w:p>
        </w:tc>
      </w:tr>
      <w:tr w:rsidR="00303904" w:rsidRPr="00890238" w14:paraId="7C1FE249" w14:textId="77777777" w:rsidTr="00303904">
        <w:trPr>
          <w:trHeight w:val="2691"/>
        </w:trPr>
        <w:tc>
          <w:tcPr>
            <w:tcW w:w="4842" w:type="dxa"/>
            <w:hideMark/>
          </w:tcPr>
          <w:p w14:paraId="49AB5AA2" w14:textId="3E93304C" w:rsidR="00303904" w:rsidRPr="00890238" w:rsidRDefault="00303904">
            <w:pPr>
              <w:keepNext/>
              <w:jc w:val="center"/>
              <w:rPr>
                <w:rFonts w:ascii="Roboto Condensed" w:hAnsi="Roboto Condensed"/>
                <w:sz w:val="20"/>
                <w:szCs w:val="20"/>
              </w:rPr>
            </w:pPr>
            <w:r w:rsidRPr="00890238">
              <w:rPr>
                <w:noProof/>
              </w:rPr>
              <w:drawing>
                <wp:inline distT="0" distB="0" distL="0" distR="0" wp14:anchorId="63FA8182" wp14:editId="30260B7B">
                  <wp:extent cx="2918460" cy="1684020"/>
                  <wp:effectExtent l="0" t="0" r="0" b="0"/>
                  <wp:docPr id="1893" name="Диаграмма 18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842" w:type="dxa"/>
            <w:hideMark/>
          </w:tcPr>
          <w:p w14:paraId="4DC0E50C" w14:textId="67791AF5" w:rsidR="00303904" w:rsidRPr="00890238" w:rsidRDefault="00303904">
            <w:pPr>
              <w:keepNext/>
              <w:jc w:val="center"/>
              <w:rPr>
                <w:rFonts w:ascii="Roboto Condensed" w:hAnsi="Roboto Condensed"/>
                <w:noProof/>
                <w:sz w:val="20"/>
                <w:szCs w:val="20"/>
              </w:rPr>
            </w:pPr>
            <w:r w:rsidRPr="00890238">
              <w:rPr>
                <w:noProof/>
              </w:rPr>
              <w:drawing>
                <wp:inline distT="0" distB="0" distL="0" distR="0" wp14:anchorId="1C47451A" wp14:editId="533D086D">
                  <wp:extent cx="3078480" cy="1691640"/>
                  <wp:effectExtent l="0" t="0" r="7620" b="3810"/>
                  <wp:docPr id="1894" name="Диаграмма 18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303904" w:rsidRPr="00890238" w14:paraId="4E19656C" w14:textId="77777777" w:rsidTr="00303904">
        <w:trPr>
          <w:trHeight w:val="177"/>
        </w:trPr>
        <w:tc>
          <w:tcPr>
            <w:tcW w:w="4842" w:type="dxa"/>
            <w:hideMark/>
          </w:tcPr>
          <w:p w14:paraId="6E38FE0E" w14:textId="77777777" w:rsidR="00303904" w:rsidRPr="00890238" w:rsidRDefault="00303904">
            <w:pPr>
              <w:jc w:val="right"/>
              <w:rPr>
                <w:rFonts w:ascii="Roboto Condensed" w:hAnsi="Roboto Condensed"/>
                <w:i/>
                <w:sz w:val="16"/>
                <w:szCs w:val="16"/>
              </w:rPr>
            </w:pPr>
            <w:r w:rsidRPr="00890238">
              <w:rPr>
                <w:rFonts w:ascii="Roboto Condensed" w:hAnsi="Roboto Condensed"/>
                <w:i/>
                <w:sz w:val="16"/>
                <w:szCs w:val="16"/>
              </w:rPr>
              <w:t>Источник: данные компании</w:t>
            </w:r>
          </w:p>
        </w:tc>
        <w:tc>
          <w:tcPr>
            <w:tcW w:w="4842" w:type="dxa"/>
            <w:hideMark/>
          </w:tcPr>
          <w:p w14:paraId="1B7762E3" w14:textId="77777777" w:rsidR="00303904" w:rsidRPr="00890238" w:rsidRDefault="00303904">
            <w:pPr>
              <w:jc w:val="right"/>
              <w:rPr>
                <w:rFonts w:ascii="Roboto Condensed" w:hAnsi="Roboto Condensed"/>
                <w:i/>
                <w:sz w:val="16"/>
                <w:szCs w:val="16"/>
              </w:rPr>
            </w:pPr>
            <w:r w:rsidRPr="00890238">
              <w:rPr>
                <w:rFonts w:ascii="Roboto Condensed" w:hAnsi="Roboto Condensed"/>
                <w:i/>
                <w:sz w:val="16"/>
                <w:szCs w:val="16"/>
              </w:rPr>
              <w:t>Источник: данные компании</w:t>
            </w:r>
          </w:p>
        </w:tc>
      </w:tr>
    </w:tbl>
    <w:p w14:paraId="3F54BA99" w14:textId="77777777" w:rsidR="00303904" w:rsidRPr="00890238" w:rsidRDefault="00303904" w:rsidP="00303904">
      <w:pPr>
        <w:keepNext/>
        <w:spacing w:before="120" w:after="120"/>
        <w:ind w:left="3544"/>
        <w:jc w:val="center"/>
        <w:rPr>
          <w:rFonts w:ascii="Roboto Condensed" w:hAnsi="Roboto Condensed"/>
          <w:b/>
          <w:color w:val="FF0000"/>
          <w:sz w:val="22"/>
          <w:szCs w:val="22"/>
        </w:rPr>
      </w:pPr>
      <w:r w:rsidRPr="00890238">
        <w:rPr>
          <w:rFonts w:ascii="Roboto Condensed" w:hAnsi="Roboto Condensed"/>
          <w:b/>
          <w:color w:val="FF0000"/>
          <w:sz w:val="22"/>
          <w:szCs w:val="22"/>
        </w:rPr>
        <w:t>Основные события</w:t>
      </w:r>
    </w:p>
    <w:p w14:paraId="30875BAC" w14:textId="77777777"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b/>
          <w:sz w:val="20"/>
          <w:szCs w:val="20"/>
        </w:rPr>
        <w:t xml:space="preserve">В июле 2022 года </w:t>
      </w:r>
      <w:r w:rsidRPr="00890238">
        <w:rPr>
          <w:rFonts w:ascii="Roboto Condensed" w:hAnsi="Roboto Condensed"/>
          <w:sz w:val="20"/>
          <w:szCs w:val="20"/>
        </w:rPr>
        <w:t>терминал АО "Евросиб СПб-транспортные системы" в Новосибирске принял первый контрейлерный состав со станции Силикатная (Московская область) и осуществил обратную загрузку в исходный пункт. Подготовленное на терминале оборудование со специальными спредерами с нижним захватом piggy-back позволило оперативно освободить платформы. Стартовая отправка 30 специализированных платформ с гружеными полуприцепами состоялась 20 июля. Время в пути составило 3,5 суток, расстояние — 3300 км. Перевозка была реализована компанией "Первый федеральный контрейлерный оператор экспресс" (АО "ПФКО Экспресс").</w:t>
      </w:r>
    </w:p>
    <w:p w14:paraId="53D49207" w14:textId="77777777"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b/>
          <w:sz w:val="20"/>
          <w:szCs w:val="20"/>
        </w:rPr>
        <w:t>В августе 2022 года</w:t>
      </w:r>
      <w:r w:rsidRPr="00890238">
        <w:rPr>
          <w:rFonts w:ascii="Roboto Condensed" w:hAnsi="Roboto Condensed"/>
          <w:sz w:val="20"/>
          <w:szCs w:val="20"/>
        </w:rPr>
        <w:t xml:space="preserve"> АО "Евросиб СПб-транспортные системы" и ООО "Торговый дом КМЗ" заключили договор на вывоз готовой продукции. Согласно подписанному документу, Евросиб обеспечит ежемесячный вывоз готовой продукции в крытом подвижном составе в Саратовскую, Пензенскую, Нижегородскую, Ивановскую, Тверскую, Архангельскую, Кировскую, Тюменскую области, Республику Карелия, Москву, Санкт–Петербург, а также Азербайджан, Афганистан, Туркмению, Иран, Узбекистан и Таджикистан.</w:t>
      </w:r>
    </w:p>
    <w:p w14:paraId="1CF2E765" w14:textId="6FDD4118" w:rsidR="00303904" w:rsidRPr="00890238" w:rsidRDefault="00303904" w:rsidP="00303904">
      <w:pPr>
        <w:ind w:left="2835" w:firstLine="709"/>
        <w:jc w:val="both"/>
        <w:rPr>
          <w:rFonts w:ascii="Roboto Condensed" w:hAnsi="Roboto Condensed"/>
          <w:sz w:val="20"/>
          <w:szCs w:val="20"/>
        </w:rPr>
      </w:pPr>
      <w:r w:rsidRPr="00890238">
        <w:rPr>
          <w:rFonts w:ascii="Roboto Condensed" w:hAnsi="Roboto Condensed"/>
          <w:b/>
          <w:sz w:val="20"/>
          <w:szCs w:val="20"/>
        </w:rPr>
        <w:t>В августе 2022 года</w:t>
      </w:r>
      <w:r w:rsidRPr="00890238">
        <w:rPr>
          <w:rFonts w:ascii="Roboto Condensed" w:hAnsi="Roboto Condensed"/>
          <w:sz w:val="20"/>
          <w:szCs w:val="20"/>
        </w:rPr>
        <w:t xml:space="preserve"> АО "Евросиб СПБ-транспортные системы" и ООО "РИФ-Микромрамор" подписали долгосрочный договор о вывозе готовой продукции с предприятия, расположенного в Челябинской области. Согласно документу, Евросиб организует вывоз и доставку микрокальцита, мраморной крошки и мраморного щебня в крытом подвижном составе предприятиям-потребителям в Москве, Санкт-Петербурге и регионах России.</w:t>
      </w:r>
    </w:p>
    <w:p w14:paraId="16171CE6" w14:textId="77777777" w:rsidR="00303904" w:rsidRPr="00890238" w:rsidRDefault="00303904" w:rsidP="00303904">
      <w:pPr>
        <w:ind w:left="2835" w:firstLine="709"/>
        <w:jc w:val="both"/>
        <w:rPr>
          <w:rFonts w:ascii="Roboto Condensed" w:hAnsi="Roboto Condensed"/>
          <w:sz w:val="20"/>
          <w:szCs w:val="20"/>
        </w:rPr>
      </w:pPr>
    </w:p>
    <w:p w14:paraId="3975A890" w14:textId="692F3433" w:rsidR="00B3062F" w:rsidRPr="00890238" w:rsidRDefault="00B3062F" w:rsidP="00B3062F">
      <w:pPr>
        <w:ind w:firstLine="709"/>
        <w:jc w:val="center"/>
        <w:rPr>
          <w:rFonts w:ascii="Roboto Condensed" w:hAnsi="Roboto Condensed"/>
          <w:sz w:val="20"/>
          <w:szCs w:val="20"/>
        </w:rPr>
      </w:pPr>
      <w:r w:rsidRPr="00890238">
        <w:rPr>
          <w:rFonts w:ascii="Roboto Condensed" w:hAnsi="Roboto Condensed"/>
          <w:b/>
          <w:i/>
          <w:iCs/>
          <w:color w:val="0000FF"/>
          <w:sz w:val="26"/>
        </w:rPr>
        <w:t>Демонстрационная версия. В разделе I</w:t>
      </w:r>
      <w:r w:rsidRPr="00890238">
        <w:rPr>
          <w:rFonts w:ascii="Roboto Condensed" w:hAnsi="Roboto Condensed"/>
          <w:b/>
          <w:i/>
          <w:iCs/>
          <w:color w:val="0000FF"/>
          <w:sz w:val="26"/>
          <w:lang w:val="en-US"/>
        </w:rPr>
        <w:t>I</w:t>
      </w:r>
      <w:r w:rsidRPr="00890238">
        <w:rPr>
          <w:rFonts w:ascii="Roboto Condensed" w:hAnsi="Roboto Condensed"/>
          <w:b/>
          <w:i/>
          <w:iCs/>
          <w:color w:val="0000FF"/>
          <w:sz w:val="26"/>
        </w:rPr>
        <w:t>I представлена динамика показателей железнодорожного парка, объема грузоперевозок, грузооборота и выручки в 2014-202</w:t>
      </w:r>
      <w:r w:rsidR="00164ABF" w:rsidRPr="00890238">
        <w:rPr>
          <w:rFonts w:ascii="Roboto Condensed" w:hAnsi="Roboto Condensed"/>
          <w:b/>
          <w:i/>
          <w:iCs/>
          <w:color w:val="0000FF"/>
          <w:sz w:val="26"/>
        </w:rPr>
        <w:t>1</w:t>
      </w:r>
      <w:r w:rsidRPr="00890238">
        <w:rPr>
          <w:rFonts w:ascii="Roboto Condensed" w:hAnsi="Roboto Condensed"/>
          <w:b/>
          <w:i/>
          <w:iCs/>
          <w:color w:val="0000FF"/>
          <w:sz w:val="26"/>
        </w:rPr>
        <w:t xml:space="preserve"> гг. у крупнейших железнодорожных операторов в 202</w:t>
      </w:r>
      <w:r w:rsidR="00164ABF" w:rsidRPr="00890238">
        <w:rPr>
          <w:rFonts w:ascii="Roboto Condensed" w:hAnsi="Roboto Condensed"/>
          <w:b/>
          <w:i/>
          <w:iCs/>
          <w:color w:val="0000FF"/>
          <w:sz w:val="26"/>
        </w:rPr>
        <w:t>1</w:t>
      </w:r>
      <w:r w:rsidRPr="00890238">
        <w:rPr>
          <w:rFonts w:ascii="Roboto Condensed" w:hAnsi="Roboto Condensed"/>
          <w:b/>
          <w:i/>
          <w:iCs/>
          <w:color w:val="0000FF"/>
          <w:sz w:val="26"/>
        </w:rPr>
        <w:t xml:space="preserve"> году и </w:t>
      </w:r>
      <w:r w:rsidR="00303904" w:rsidRPr="00890238">
        <w:rPr>
          <w:rFonts w:ascii="Roboto Condensed" w:hAnsi="Roboto Condensed"/>
          <w:b/>
          <w:i/>
          <w:iCs/>
          <w:color w:val="0000FF"/>
          <w:sz w:val="26"/>
        </w:rPr>
        <w:t>9 мес</w:t>
      </w:r>
      <w:r w:rsidR="00164ABF" w:rsidRPr="00890238">
        <w:rPr>
          <w:rFonts w:ascii="Roboto Condensed" w:hAnsi="Roboto Condensed"/>
          <w:b/>
          <w:i/>
          <w:iCs/>
          <w:color w:val="0000FF"/>
          <w:sz w:val="26"/>
        </w:rPr>
        <w:t>.</w:t>
      </w:r>
      <w:r w:rsidRPr="00890238">
        <w:rPr>
          <w:rFonts w:ascii="Roboto Condensed" w:hAnsi="Roboto Condensed"/>
          <w:b/>
          <w:i/>
          <w:iCs/>
          <w:color w:val="0000FF"/>
          <w:sz w:val="26"/>
        </w:rPr>
        <w:t xml:space="preserve"> 202</w:t>
      </w:r>
      <w:r w:rsidR="0014280C" w:rsidRPr="00890238">
        <w:rPr>
          <w:rFonts w:ascii="Roboto Condensed" w:hAnsi="Roboto Condensed"/>
          <w:b/>
          <w:i/>
          <w:iCs/>
          <w:color w:val="0000FF"/>
          <w:sz w:val="26"/>
        </w:rPr>
        <w:t>2</w:t>
      </w:r>
      <w:r w:rsidRPr="00890238">
        <w:rPr>
          <w:rFonts w:ascii="Roboto Condensed" w:hAnsi="Roboto Condensed"/>
          <w:b/>
          <w:i/>
          <w:iCs/>
          <w:color w:val="0000FF"/>
          <w:sz w:val="26"/>
        </w:rPr>
        <w:t xml:space="preserve"> года.</w:t>
      </w:r>
    </w:p>
    <w:p w14:paraId="51557A39" w14:textId="3D05B695" w:rsidR="00303904" w:rsidRDefault="00181072" w:rsidP="00181072">
      <w:pPr>
        <w:keepNext/>
        <w:outlineLvl w:val="0"/>
        <w:rPr>
          <w:rFonts w:ascii="Roboto Condensed" w:hAnsi="Roboto Condensed"/>
        </w:rPr>
      </w:pPr>
      <w:bookmarkStart w:id="198" w:name="_GoBack"/>
      <w:bookmarkEnd w:id="43"/>
      <w:bookmarkEnd w:id="83"/>
      <w:bookmarkEnd w:id="198"/>
      <w:r>
        <w:rPr>
          <w:rFonts w:ascii="Roboto Condensed" w:hAnsi="Roboto Condensed"/>
        </w:rPr>
        <w:t xml:space="preserve"> </w:t>
      </w:r>
    </w:p>
    <w:p w14:paraId="2F9BCFA3" w14:textId="43E9AA84" w:rsidR="008C20C8" w:rsidRPr="006D11BB" w:rsidRDefault="008C20C8" w:rsidP="00303904">
      <w:pPr>
        <w:keepNext/>
        <w:outlineLvl w:val="0"/>
        <w:rPr>
          <w:rFonts w:ascii="Roboto Condensed" w:hAnsi="Roboto Condensed"/>
          <w:sz w:val="20"/>
          <w:szCs w:val="20"/>
        </w:rPr>
      </w:pPr>
    </w:p>
    <w:sectPr w:rsidR="008C20C8" w:rsidRPr="006D11BB" w:rsidSect="00F00241">
      <w:headerReference w:type="even" r:id="rId77"/>
      <w:headerReference w:type="default" r:id="rId78"/>
      <w:footerReference w:type="even" r:id="rId79"/>
      <w:footerReference w:type="default" r:id="rId80"/>
      <w:pgSz w:w="11906" w:h="16838" w:code="9"/>
      <w:pgMar w:top="1135" w:right="849" w:bottom="851" w:left="1361" w:header="35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D440B" w14:textId="77777777" w:rsidR="00BA2329" w:rsidRDefault="00BA2329">
      <w:r>
        <w:separator/>
      </w:r>
    </w:p>
  </w:endnote>
  <w:endnote w:type="continuationSeparator" w:id="0">
    <w:p w14:paraId="6DC5BD4B" w14:textId="77777777" w:rsidR="00BA2329" w:rsidRDefault="00BA2329">
      <w:r>
        <w:continuationSeparator/>
      </w:r>
    </w:p>
  </w:endnote>
  <w:endnote w:type="continuationNotice" w:id="1">
    <w:p w14:paraId="39E1B140" w14:textId="77777777" w:rsidR="00BA2329" w:rsidRDefault="00BA2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HIED+TimesNewRoman,Bold">
    <w:altName w:val="Times New Roman"/>
    <w:panose1 w:val="00000000000000000000"/>
    <w:charset w:val="00"/>
    <w:family w:val="roman"/>
    <w:notTrueType/>
    <w:pitch w:val="default"/>
  </w:font>
  <w:font w:name="MJWDGW+TimesNewRoman,Bold">
    <w:altName w:val="Times New Roman"/>
    <w:panose1 w:val="00000000000000000000"/>
    <w:charset w:val="00"/>
    <w:family w:val="roman"/>
    <w:notTrueType/>
    <w:pitch w:val="default"/>
  </w:font>
  <w:font w:name="GaramondC">
    <w:altName w:val="Courier New"/>
    <w:panose1 w:val="00000000000000000000"/>
    <w:charset w:val="00"/>
    <w:family w:val="roman"/>
    <w:notTrueType/>
    <w:pitch w:val="default"/>
  </w:font>
  <w:font w:name="MS Sans Serif">
    <w:altName w:val="Microsoft Sans Serif"/>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KKKBD C+ Mysl C">
    <w:altName w:val="Mysl C"/>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CSR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ohit Hindi">
    <w:altName w:val="MS Gothic"/>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SRAILWAY Book">
    <w:altName w:val="FSRAILWAY Book"/>
    <w:panose1 w:val="00000000000000000000"/>
    <w:charset w:val="CC"/>
    <w:family w:val="swiss"/>
    <w:notTrueType/>
    <w:pitch w:val="default"/>
    <w:sig w:usb0="00000201" w:usb1="00000000" w:usb2="00000000" w:usb3="00000000" w:csb0="00000004" w:csb1="00000000"/>
  </w:font>
  <w:font w:name="DINPro-Light">
    <w:altName w:val="DINPro-Light"/>
    <w:panose1 w:val="00000000000000000000"/>
    <w:charset w:val="CC"/>
    <w:family w:val="swiss"/>
    <w:notTrueType/>
    <w:pitch w:val="default"/>
    <w:sig w:usb0="00000201" w:usb1="00000000" w:usb2="00000000" w:usb3="00000000" w:csb0="00000004" w:csb1="00000000"/>
  </w:font>
  <w:font w:name="Geneva">
    <w:panose1 w:val="00000000000000000000"/>
    <w:charset w:val="00"/>
    <w:family w:val="swiss"/>
    <w:notTrueType/>
    <w:pitch w:val="variable"/>
    <w:sig w:usb0="00000003" w:usb1="00000000" w:usb2="00000000" w:usb3="00000000" w:csb0="00000001" w:csb1="00000000"/>
  </w:font>
  <w:font w:name="HeliosCond">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ournalRub">
    <w:altName w:val="Arial"/>
    <w:panose1 w:val="00000000000000000000"/>
    <w:charset w:val="00"/>
    <w:family w:val="roman"/>
    <w:notTrueType/>
    <w:pitch w:val="default"/>
  </w:font>
  <w:font w:name="Roboto Condensed">
    <w:panose1 w:val="02000000000000000000"/>
    <w:charset w:val="CC"/>
    <w:family w:val="auto"/>
    <w:pitch w:val="variable"/>
    <w:sig w:usb0="E0000AFF" w:usb1="5000217F" w:usb2="00000021" w:usb3="00000000" w:csb0="0000019F" w:csb1="00000000"/>
  </w:font>
  <w:font w:name="ZWAdobeF">
    <w:panose1 w:val="00000000000000000000"/>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41710" w14:textId="7266A785" w:rsidR="00C86439" w:rsidRPr="00A67EC3" w:rsidRDefault="00C86439" w:rsidP="00A67EC3">
    <w:pPr>
      <w:pStyle w:val="ab"/>
      <w:framePr w:w="414" w:wrap="around" w:vAnchor="text" w:hAnchor="page" w:x="887" w:y="159"/>
      <w:jc w:val="center"/>
      <w:rPr>
        <w:rStyle w:val="ac"/>
        <w:rFonts w:ascii="Roboto Condensed" w:hAnsi="Roboto Condensed"/>
        <w:sz w:val="22"/>
      </w:rPr>
    </w:pPr>
    <w:r w:rsidRPr="00A67EC3">
      <w:rPr>
        <w:rStyle w:val="ac"/>
        <w:rFonts w:ascii="Roboto Condensed" w:hAnsi="Roboto Condensed"/>
        <w:sz w:val="22"/>
      </w:rPr>
      <w:fldChar w:fldCharType="begin"/>
    </w:r>
    <w:r w:rsidRPr="00A67EC3">
      <w:rPr>
        <w:rStyle w:val="ac"/>
        <w:rFonts w:ascii="Roboto Condensed" w:hAnsi="Roboto Condensed"/>
        <w:sz w:val="22"/>
      </w:rPr>
      <w:instrText xml:space="preserve">PAGE  </w:instrText>
    </w:r>
    <w:r w:rsidRPr="00A67EC3">
      <w:rPr>
        <w:rStyle w:val="ac"/>
        <w:rFonts w:ascii="Roboto Condensed" w:hAnsi="Roboto Condensed"/>
        <w:sz w:val="22"/>
      </w:rPr>
      <w:fldChar w:fldCharType="separate"/>
    </w:r>
    <w:r w:rsidR="00181072">
      <w:rPr>
        <w:rStyle w:val="ac"/>
        <w:rFonts w:ascii="Roboto Condensed" w:hAnsi="Roboto Condensed"/>
        <w:noProof/>
        <w:sz w:val="22"/>
      </w:rPr>
      <w:t>24</w:t>
    </w:r>
    <w:r w:rsidRPr="00A67EC3">
      <w:rPr>
        <w:rStyle w:val="ac"/>
        <w:rFonts w:ascii="Roboto Condensed" w:hAnsi="Roboto Condensed"/>
        <w:sz w:val="22"/>
      </w:rPr>
      <w:fldChar w:fldCharType="end"/>
    </w:r>
  </w:p>
  <w:p w14:paraId="27B583CD" w14:textId="77777777" w:rsidR="00C86439" w:rsidRDefault="00C86439" w:rsidP="00B8320D">
    <w:pPr>
      <w:pStyle w:val="ab"/>
      <w:ind w:right="360" w:firstLine="360"/>
    </w:pPr>
    <w:r>
      <w:rPr>
        <w:noProof/>
      </w:rPr>
      <w:drawing>
        <wp:anchor distT="0" distB="0" distL="114300" distR="114300" simplePos="0" relativeHeight="251657728" behindDoc="1" locked="0" layoutInCell="1" allowOverlap="1" wp14:anchorId="6D5E7E4A" wp14:editId="5D1FC8DA">
          <wp:simplePos x="0" y="0"/>
          <wp:positionH relativeFrom="column">
            <wp:posOffset>-58420</wp:posOffset>
          </wp:positionH>
          <wp:positionV relativeFrom="paragraph">
            <wp:posOffset>76200</wp:posOffset>
          </wp:positionV>
          <wp:extent cx="6482715" cy="21336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213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D1C57" w14:textId="265157E2" w:rsidR="00C86439" w:rsidRPr="00F00241" w:rsidRDefault="00C86439" w:rsidP="006E55B6">
    <w:pPr>
      <w:pStyle w:val="ab"/>
      <w:framePr w:w="379" w:wrap="around" w:vAnchor="text" w:hAnchor="page" w:x="10922" w:y="138"/>
      <w:jc w:val="center"/>
      <w:rPr>
        <w:rStyle w:val="ac"/>
        <w:rFonts w:ascii="Roboto Condensed" w:hAnsi="Roboto Condensed"/>
        <w:sz w:val="22"/>
      </w:rPr>
    </w:pPr>
    <w:r w:rsidRPr="00F00241">
      <w:rPr>
        <w:rStyle w:val="ac"/>
        <w:rFonts w:ascii="Roboto Condensed" w:hAnsi="Roboto Condensed"/>
        <w:sz w:val="22"/>
      </w:rPr>
      <w:fldChar w:fldCharType="begin"/>
    </w:r>
    <w:r w:rsidRPr="00F00241">
      <w:rPr>
        <w:rStyle w:val="ac"/>
        <w:rFonts w:ascii="Roboto Condensed" w:hAnsi="Roboto Condensed"/>
        <w:sz w:val="22"/>
      </w:rPr>
      <w:instrText xml:space="preserve">PAGE  </w:instrText>
    </w:r>
    <w:r w:rsidRPr="00F00241">
      <w:rPr>
        <w:rStyle w:val="ac"/>
        <w:rFonts w:ascii="Roboto Condensed" w:hAnsi="Roboto Condensed"/>
        <w:sz w:val="22"/>
      </w:rPr>
      <w:fldChar w:fldCharType="separate"/>
    </w:r>
    <w:r w:rsidR="00181072">
      <w:rPr>
        <w:rStyle w:val="ac"/>
        <w:rFonts w:ascii="Roboto Condensed" w:hAnsi="Roboto Condensed"/>
        <w:noProof/>
        <w:sz w:val="22"/>
      </w:rPr>
      <w:t>23</w:t>
    </w:r>
    <w:r w:rsidRPr="00F00241">
      <w:rPr>
        <w:rStyle w:val="ac"/>
        <w:rFonts w:ascii="Roboto Condensed" w:hAnsi="Roboto Condensed"/>
        <w:sz w:val="22"/>
      </w:rPr>
      <w:fldChar w:fldCharType="end"/>
    </w:r>
  </w:p>
  <w:p w14:paraId="5B452B04" w14:textId="2B56270E" w:rsidR="00C86439" w:rsidRDefault="00C86439" w:rsidP="00B8320D">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A5BAE" w14:textId="77777777" w:rsidR="00BA2329" w:rsidRDefault="00BA2329">
      <w:r>
        <w:separator/>
      </w:r>
    </w:p>
  </w:footnote>
  <w:footnote w:type="continuationSeparator" w:id="0">
    <w:p w14:paraId="0B238E88" w14:textId="77777777" w:rsidR="00BA2329" w:rsidRDefault="00BA2329">
      <w:r>
        <w:continuationSeparator/>
      </w:r>
    </w:p>
  </w:footnote>
  <w:footnote w:type="continuationNotice" w:id="1">
    <w:p w14:paraId="5008307B" w14:textId="77777777" w:rsidR="00BA2329" w:rsidRDefault="00BA2329"/>
  </w:footnote>
  <w:footnote w:id="2">
    <w:p w14:paraId="5AD46686" w14:textId="77777777" w:rsidR="00C86439" w:rsidRDefault="00C86439" w:rsidP="007544C9">
      <w:pPr>
        <w:pStyle w:val="ad"/>
        <w:rPr>
          <w:rFonts w:ascii="Roboto Condensed" w:hAnsi="Roboto Condensed"/>
        </w:rPr>
      </w:pPr>
      <w:r>
        <w:rPr>
          <w:rStyle w:val="ae"/>
          <w:rFonts w:ascii="Roboto Condensed" w:hAnsi="Roboto Condensed"/>
        </w:rPr>
        <w:footnoteRef/>
      </w:r>
      <w:r>
        <w:rPr>
          <w:rFonts w:ascii="Roboto Condensed" w:hAnsi="Roboto Condensed"/>
        </w:rPr>
        <w:t xml:space="preserve"> Здесь и далее, когда приводится динамика и не указано к какому периоду, она относится к аналогичному периоду предыдущего года.</w:t>
      </w:r>
    </w:p>
  </w:footnote>
  <w:footnote w:id="3">
    <w:p w14:paraId="093F692F" w14:textId="77777777" w:rsidR="00C86439" w:rsidRPr="00EA02A9" w:rsidRDefault="00C86439"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Сумма собственного парка грузовых вагонов, который находится на балансе компании, в том числе на условиях финансового лизинга (может быть передан в управление сторонним компаниям)</w:t>
      </w:r>
    </w:p>
  </w:footnote>
  <w:footnote w:id="4">
    <w:p w14:paraId="60B2E0A0" w14:textId="77777777" w:rsidR="00C86439" w:rsidRPr="00EA02A9" w:rsidRDefault="00C86439"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Сумма собственного парка грузовых вагонов (включая парк грузовых вагонов в финансовом лизинге) и арендованного парка грузовых вагонов, без учета собственного парка грузовых вагонов, сдаваемого в аренду другим компаниям.</w:t>
      </w:r>
    </w:p>
  </w:footnote>
  <w:footnote w:id="5">
    <w:p w14:paraId="54489947" w14:textId="77777777" w:rsidR="00C86439" w:rsidRDefault="00C86439" w:rsidP="00552D68">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С учетом финансового лизинга</w:t>
      </w:r>
    </w:p>
  </w:footnote>
  <w:footnote w:id="6">
    <w:p w14:paraId="002D2E23" w14:textId="77777777" w:rsidR="00C86439" w:rsidRDefault="00C86439" w:rsidP="00552D68">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Грузовладельцы ("Уралкалий", "Апатит", УГМК, НТК, Роснефть) не включаются в рейтинг по выручке, так как нет возможности выделить выручку, связанную с перевозками. </w:t>
      </w:r>
    </w:p>
  </w:footnote>
  <w:footnote w:id="7">
    <w:p w14:paraId="5CF21717" w14:textId="77777777" w:rsidR="00C86439" w:rsidRPr="00EA02A9" w:rsidRDefault="00C86439" w:rsidP="00AC2FAE">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w:t>
      </w:r>
      <w:r w:rsidRPr="00EA02A9">
        <w:rPr>
          <w:rFonts w:ascii="Roboto Condensed" w:hAnsi="Roboto Condensed"/>
          <w:szCs w:val="16"/>
        </w:rPr>
        <w:t>Парк в управлении – вагоны в собственности, финансовом, операционном лизинге и аренде, без учета сданных в аренду.</w:t>
      </w:r>
    </w:p>
  </w:footnote>
  <w:footnote w:id="8">
    <w:p w14:paraId="5F5E3AED" w14:textId="77777777" w:rsidR="00C86439" w:rsidRDefault="00C86439" w:rsidP="00552D68">
      <w:pPr>
        <w:pStyle w:val="ad"/>
        <w:rPr>
          <w:rFonts w:ascii="Roboto Condensed" w:hAnsi="Roboto Condensed"/>
        </w:rPr>
      </w:pPr>
      <w:r>
        <w:rPr>
          <w:rStyle w:val="ae"/>
          <w:rFonts w:ascii="Roboto Condensed" w:hAnsi="Roboto Condensed"/>
        </w:rPr>
        <w:footnoteRef/>
      </w:r>
      <w:r>
        <w:rPr>
          <w:rFonts w:ascii="Roboto Condensed" w:hAnsi="Roboto Condensed"/>
        </w:rPr>
        <w:t xml:space="preserve"> Под парком в управлении понимаются вагоны в собственности, финансовом, операционном лизинге и аренде, за исключением собственного парка, сданного в аренду.</w:t>
      </w:r>
    </w:p>
  </w:footnote>
  <w:footnote w:id="9">
    <w:p w14:paraId="3D077302" w14:textId="77777777" w:rsidR="00C86439" w:rsidRDefault="00C86439" w:rsidP="00552D68">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Сортировка компаний в таблице осуществлена в соответствии с их ранговым рейтингом по итогам 9 мес. 2022 года (раздел 1.1.)</w:t>
      </w:r>
    </w:p>
  </w:footnote>
  <w:footnote w:id="10">
    <w:p w14:paraId="61D3F68E" w14:textId="77777777" w:rsidR="00C86439" w:rsidRDefault="00C86439" w:rsidP="00552D68">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Места далеко за пределами ТОП-30 не приводятся (знак "–")</w:t>
      </w:r>
    </w:p>
  </w:footnote>
  <w:footnote w:id="11">
    <w:p w14:paraId="1BA695D5" w14:textId="77777777" w:rsidR="00C86439" w:rsidRDefault="00C86439" w:rsidP="00552D68">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целых</w:t>
      </w:r>
    </w:p>
  </w:footnote>
  <w:footnote w:id="12">
    <w:p w14:paraId="01FB19CC"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Сортировка компаний в таблице осуществлена в соответствии с их ранговым рейтингом по итогам 9 месяцев 2022 года (раздел 1.1.)</w:t>
      </w:r>
    </w:p>
  </w:footnote>
  <w:footnote w:id="13">
    <w:p w14:paraId="191962E8"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Места далеко за пределами ТОП-30 не приводятся (знак "–")</w:t>
      </w:r>
    </w:p>
  </w:footnote>
  <w:footnote w:id="14">
    <w:p w14:paraId="7DF40FCF"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одной цифры после запятой</w:t>
      </w:r>
    </w:p>
  </w:footnote>
  <w:footnote w:id="15">
    <w:p w14:paraId="20818981"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Сортировка компаний в таблице осуществлена в соответствии с их ранговым рейтингом по итогам 9 мес. 2022 года (раздел 1.1.)</w:t>
      </w:r>
    </w:p>
  </w:footnote>
  <w:footnote w:id="16">
    <w:p w14:paraId="2484EE29"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одного знака после запятой</w:t>
      </w:r>
    </w:p>
  </w:footnote>
  <w:footnote w:id="17">
    <w:p w14:paraId="61E340F5"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одного знака после запятой</w:t>
      </w:r>
    </w:p>
  </w:footnote>
  <w:footnote w:id="18">
    <w:p w14:paraId="663FEA18" w14:textId="77777777" w:rsidR="00C86439" w:rsidRDefault="00C86439" w:rsidP="00E00974">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Места приводится среди представленных в таблице крупнейших операторов</w:t>
      </w:r>
    </w:p>
  </w:footnote>
  <w:footnote w:id="19">
    <w:p w14:paraId="6183425D" w14:textId="77777777" w:rsidR="00C86439" w:rsidRDefault="00C86439" w:rsidP="00EF66AA">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Сортировка компаний в таблице осуществлена в соответствии с их ранговым рейтингом по итогам 9 месяцев 2022 года (раздел 1.1.)</w:t>
      </w:r>
    </w:p>
  </w:footnote>
  <w:footnote w:id="20">
    <w:p w14:paraId="0395D277" w14:textId="77777777" w:rsidR="00C86439" w:rsidRDefault="00C86439" w:rsidP="00EF66AA">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одного знака после запятой</w:t>
      </w:r>
    </w:p>
  </w:footnote>
  <w:footnote w:id="21">
    <w:p w14:paraId="6B18F33A" w14:textId="77777777" w:rsidR="00C86439" w:rsidRDefault="00C86439" w:rsidP="00EF66AA">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Данные округлены до одного знака после запятой</w:t>
      </w:r>
    </w:p>
  </w:footnote>
  <w:footnote w:id="22">
    <w:p w14:paraId="3737E1A5" w14:textId="77777777" w:rsidR="00C86439" w:rsidRDefault="00C86439" w:rsidP="00EF66AA">
      <w:pPr>
        <w:pStyle w:val="ad"/>
        <w:rPr>
          <w:rFonts w:ascii="Roboto Condensed" w:hAnsi="Roboto Condensed"/>
          <w:szCs w:val="16"/>
        </w:rPr>
      </w:pPr>
      <w:r>
        <w:rPr>
          <w:rStyle w:val="ae"/>
          <w:rFonts w:ascii="Roboto Condensed" w:hAnsi="Roboto Condensed"/>
          <w:szCs w:val="16"/>
        </w:rPr>
        <w:footnoteRef/>
      </w:r>
      <w:r>
        <w:rPr>
          <w:rFonts w:ascii="Roboto Condensed" w:hAnsi="Roboto Condensed"/>
          <w:szCs w:val="16"/>
        </w:rPr>
        <w:t xml:space="preserve"> Места приводится среди представленных в таблице крупнейших операторов</w:t>
      </w:r>
    </w:p>
  </w:footnote>
  <w:footnote w:id="23">
    <w:p w14:paraId="1FFD1586" w14:textId="77777777" w:rsidR="00C86439" w:rsidRPr="00B158F2" w:rsidRDefault="00C86439" w:rsidP="003D595D">
      <w:pPr>
        <w:pStyle w:val="ad"/>
        <w:rPr>
          <w:rFonts w:ascii="Roboto Condensed" w:hAnsi="Roboto Condensed"/>
        </w:rPr>
      </w:pPr>
      <w:r>
        <w:rPr>
          <w:rStyle w:val="ae"/>
        </w:rPr>
        <w:footnoteRef/>
      </w:r>
      <w:r>
        <w:t xml:space="preserve"> </w:t>
      </w:r>
      <w:r w:rsidRPr="00B158F2">
        <w:rPr>
          <w:rFonts w:ascii="Roboto Condensed" w:hAnsi="Roboto Condensed"/>
        </w:rPr>
        <w:t xml:space="preserve">ООО </w:t>
      </w:r>
      <w:r>
        <w:rPr>
          <w:rFonts w:ascii="Roboto Condensed" w:hAnsi="Roboto Condensed"/>
        </w:rPr>
        <w:t>"</w:t>
      </w:r>
      <w:r w:rsidRPr="00B158F2">
        <w:rPr>
          <w:rFonts w:ascii="Roboto Condensed" w:hAnsi="Roboto Condensed"/>
        </w:rPr>
        <w:t>Трансойл</w:t>
      </w:r>
      <w:r>
        <w:rPr>
          <w:rFonts w:ascii="Roboto Condensed" w:hAnsi="Roboto Condensed"/>
        </w:rPr>
        <w:t>"</w:t>
      </w:r>
      <w:r w:rsidRPr="00B158F2">
        <w:rPr>
          <w:rFonts w:ascii="Roboto Condensed" w:hAnsi="Roboto Condensed"/>
        </w:rPr>
        <w:t xml:space="preserve"> и ООО </w:t>
      </w:r>
      <w:r>
        <w:rPr>
          <w:rFonts w:ascii="Roboto Condensed" w:hAnsi="Roboto Condensed"/>
        </w:rPr>
        <w:t>"</w:t>
      </w:r>
      <w:r w:rsidRPr="00B158F2">
        <w:rPr>
          <w:rFonts w:ascii="Roboto Condensed" w:hAnsi="Roboto Condensed"/>
        </w:rPr>
        <w:t>Уралхим-транс</w:t>
      </w:r>
      <w:r>
        <w:rPr>
          <w:rFonts w:ascii="Roboto Condensed" w:hAnsi="Roboto Condensed"/>
        </w:rPr>
        <w:t>"</w:t>
      </w:r>
      <w:r w:rsidRPr="00B158F2">
        <w:rPr>
          <w:rFonts w:ascii="Roboto Condensed" w:hAnsi="Roboto Condensed"/>
        </w:rPr>
        <w:t xml:space="preserve"> за 2021 год данные не раскрывали, поэтому в рейтинге использованы данные за 2020 год</w:t>
      </w:r>
    </w:p>
  </w:footnote>
  <w:footnote w:id="24">
    <w:p w14:paraId="080536F9" w14:textId="77777777" w:rsidR="00C86439" w:rsidRPr="00EA02A9" w:rsidRDefault="00C86439" w:rsidP="003D595D">
      <w:pPr>
        <w:pStyle w:val="ad"/>
        <w:rPr>
          <w:rFonts w:ascii="Roboto Condensed" w:hAnsi="Roboto Condensed"/>
        </w:rPr>
      </w:pPr>
      <w:r w:rsidRPr="00EA02A9">
        <w:rPr>
          <w:rStyle w:val="ae"/>
          <w:rFonts w:ascii="Roboto Condensed" w:hAnsi="Roboto Condensed"/>
        </w:rPr>
        <w:footnoteRef/>
      </w:r>
      <w:r w:rsidRPr="00EA02A9">
        <w:rPr>
          <w:rFonts w:ascii="Roboto Condensed" w:hAnsi="Roboto Condensed"/>
        </w:rPr>
        <w:t xml:space="preserve"> </w:t>
      </w:r>
      <w:r w:rsidRPr="00EA02A9">
        <w:rPr>
          <w:rFonts w:ascii="Roboto Condensed" w:hAnsi="Roboto Condensed"/>
          <w:szCs w:val="16"/>
        </w:rPr>
        <w:t>Обновление рейтинга оперлизинговых компаний осуществляется один раз в полугодие</w:t>
      </w:r>
    </w:p>
  </w:footnote>
  <w:footnote w:id="25">
    <w:p w14:paraId="5658EFCA" w14:textId="77777777" w:rsidR="00C86439" w:rsidRPr="00F10626" w:rsidRDefault="00C86439" w:rsidP="00C86439">
      <w:pPr>
        <w:pStyle w:val="ad"/>
        <w:rPr>
          <w:rFonts w:ascii="Roboto Condensed" w:hAnsi="Roboto Condensed"/>
          <w:szCs w:val="16"/>
        </w:rPr>
      </w:pPr>
      <w:r w:rsidRPr="00F10626">
        <w:rPr>
          <w:rFonts w:ascii="Roboto Condensed" w:hAnsi="Roboto Condensed"/>
          <w:sz w:val="14"/>
          <w:szCs w:val="14"/>
        </w:rPr>
        <w:footnoteRef/>
      </w:r>
      <w:r w:rsidRPr="00F10626">
        <w:rPr>
          <w:rFonts w:ascii="Roboto Condensed" w:hAnsi="Roboto Condensed"/>
          <w:szCs w:val="16"/>
        </w:rPr>
        <w:t xml:space="preserve"> В октябре 2021 ООО "Транспортная компания "Вагонпарк" в результате реорганизации в форме присоединения вошла в состав ООО "Рейлкрафт Сервис".</w:t>
      </w:r>
    </w:p>
  </w:footnote>
  <w:footnote w:id="26">
    <w:p w14:paraId="2CF4064E" w14:textId="77777777" w:rsidR="00C86439" w:rsidRPr="00F10626" w:rsidRDefault="00C86439" w:rsidP="00C86439">
      <w:pPr>
        <w:pStyle w:val="ad"/>
        <w:rPr>
          <w:rFonts w:ascii="Roboto Condensed" w:hAnsi="Roboto Condensed"/>
          <w:szCs w:val="16"/>
        </w:rPr>
      </w:pPr>
      <w:r w:rsidRPr="00F10626">
        <w:rPr>
          <w:sz w:val="14"/>
          <w:szCs w:val="14"/>
        </w:rPr>
        <w:footnoteRef/>
      </w:r>
      <w:r w:rsidRPr="00F10626">
        <w:rPr>
          <w:rFonts w:ascii="Roboto Condensed" w:hAnsi="Roboto Condensed"/>
          <w:sz w:val="14"/>
          <w:szCs w:val="14"/>
        </w:rPr>
        <w:t xml:space="preserve"> </w:t>
      </w:r>
      <w:r w:rsidRPr="00F10626">
        <w:rPr>
          <w:rFonts w:ascii="Roboto Condensed" w:hAnsi="Roboto Condensed"/>
          <w:szCs w:val="16"/>
        </w:rPr>
        <w:t>НПК "ОВК" в 2019 году приступила к осуществлению мер по снижению уровня долговой нагрузки за счет реализации парка Rail1520, в 2020 году деятельность Rail1520 была прекращена: реализован парк, переданного в операционный лизинг, а задолженность по финансовому лизингу – реструктурирована. Парк в финансовом лизинге был продан в начале 2022 года.</w:t>
      </w:r>
    </w:p>
  </w:footnote>
  <w:footnote w:id="27">
    <w:p w14:paraId="2E0A0776" w14:textId="77777777" w:rsidR="00C86439" w:rsidRPr="003442FA" w:rsidRDefault="00C86439" w:rsidP="003442FA">
      <w:pPr>
        <w:pStyle w:val="ad"/>
        <w:rPr>
          <w:rFonts w:ascii="Roboto Condensed" w:hAnsi="Roboto Condensed"/>
        </w:rPr>
      </w:pPr>
      <w:r w:rsidRPr="003442FA">
        <w:rPr>
          <w:rStyle w:val="ae"/>
          <w:rFonts w:ascii="Roboto Condensed" w:hAnsi="Roboto Condensed"/>
        </w:rPr>
        <w:footnoteRef/>
      </w:r>
      <w:r w:rsidRPr="003442FA">
        <w:rPr>
          <w:rFonts w:ascii="Roboto Condensed" w:hAnsi="Roboto Condensed"/>
        </w:rPr>
        <w:t xml:space="preserve"> </w:t>
      </w:r>
      <w:r w:rsidRPr="003442FA">
        <w:rPr>
          <w:rFonts w:ascii="Roboto Condensed" w:hAnsi="Roboto Condensed"/>
          <w:szCs w:val="16"/>
        </w:rPr>
        <w:t>В данном разделе используются сведения базы данных ГВЦ ОАО "РЖД", поэтому цифры могут несколько отличаться от соответствующих показателей железнодорожного транспорта из раздела "Состояние и основные показатели транспортного комплекса России"</w:t>
      </w:r>
    </w:p>
  </w:footnote>
  <w:footnote w:id="28">
    <w:p w14:paraId="502B96DB" w14:textId="77777777" w:rsidR="00C86439" w:rsidRPr="003442FA" w:rsidRDefault="00C86439" w:rsidP="008C20C8">
      <w:pPr>
        <w:pStyle w:val="ad"/>
        <w:rPr>
          <w:rFonts w:ascii="Roboto Condensed" w:hAnsi="Roboto Condensed"/>
          <w:szCs w:val="16"/>
        </w:rPr>
      </w:pPr>
      <w:r w:rsidRPr="003442FA">
        <w:rPr>
          <w:rStyle w:val="ae"/>
          <w:rFonts w:ascii="Roboto Condensed" w:hAnsi="Roboto Condensed"/>
          <w:szCs w:val="16"/>
        </w:rPr>
        <w:footnoteRef/>
      </w:r>
      <w:r w:rsidRPr="003442FA">
        <w:rPr>
          <w:rFonts w:ascii="Roboto Condensed" w:hAnsi="Roboto Condensed"/>
          <w:szCs w:val="16"/>
        </w:rPr>
        <w:t xml:space="preserve"> Объем перевозок отличается от погрузки на величину импортных и транзитных перевозок.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FFC5" w14:textId="77777777" w:rsidR="00C86439" w:rsidRPr="007A6CD2" w:rsidRDefault="00C86439" w:rsidP="002C5A5A">
    <w:pPr>
      <w:pStyle w:val="aff"/>
      <w:ind w:left="-540"/>
      <w:jc w:val="right"/>
      <w:rPr>
        <w:sz w:val="22"/>
      </w:rPr>
    </w:pPr>
    <w:r>
      <w:rPr>
        <w:noProof/>
        <w:sz w:val="22"/>
      </w:rPr>
      <w:drawing>
        <wp:anchor distT="0" distB="0" distL="114300" distR="114300" simplePos="0" relativeHeight="251655680" behindDoc="1" locked="0" layoutInCell="1" allowOverlap="1" wp14:anchorId="6340E371" wp14:editId="4B62608F">
          <wp:simplePos x="0" y="0"/>
          <wp:positionH relativeFrom="column">
            <wp:posOffset>-41275</wp:posOffset>
          </wp:positionH>
          <wp:positionV relativeFrom="paragraph">
            <wp:posOffset>1905</wp:posOffset>
          </wp:positionV>
          <wp:extent cx="1492885" cy="3689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88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56704" behindDoc="1" locked="0" layoutInCell="1" allowOverlap="1" wp14:anchorId="181F271E" wp14:editId="7E2C6337">
          <wp:simplePos x="0" y="0"/>
          <wp:positionH relativeFrom="column">
            <wp:posOffset>-41275</wp:posOffset>
          </wp:positionH>
          <wp:positionV relativeFrom="paragraph">
            <wp:posOffset>419735</wp:posOffset>
          </wp:positionV>
          <wp:extent cx="6477000" cy="3937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
                    <a:extLst>
                      <a:ext uri="{28A0092B-C50C-407E-A947-70E740481C1C}">
                        <a14:useLocalDpi xmlns:a14="http://schemas.microsoft.com/office/drawing/2010/main" val="0"/>
                      </a:ext>
                    </a:extLst>
                  </a:blip>
                  <a:srcRect t="-35468" b="-35468"/>
                  <a:stretch>
                    <a:fillRect/>
                  </a:stretch>
                </pic:blipFill>
                <pic:spPr bwMode="auto">
                  <a:xfrm>
                    <a:off x="0" y="0"/>
                    <a:ext cx="6477000" cy="39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7AD68" w14:textId="60977BFE" w:rsidR="00C86439" w:rsidRPr="00F00241" w:rsidRDefault="00C86439" w:rsidP="00B8320D">
    <w:pPr>
      <w:pStyle w:val="aff"/>
      <w:jc w:val="right"/>
      <w:rPr>
        <w:rFonts w:ascii="Roboto Condensed" w:hAnsi="Roboto Condensed"/>
        <w:b/>
        <w:noProof/>
        <w:color w:val="000080"/>
        <w:sz w:val="26"/>
        <w:szCs w:val="26"/>
      </w:rPr>
    </w:pPr>
    <w:r w:rsidRPr="00F00241">
      <w:rPr>
        <w:rFonts w:ascii="Roboto Condensed" w:hAnsi="Roboto Condensed"/>
        <w:noProof/>
        <w:sz w:val="26"/>
        <w:szCs w:val="26"/>
      </w:rPr>
      <w:drawing>
        <wp:anchor distT="0" distB="0" distL="114300" distR="114300" simplePos="0" relativeHeight="251658240" behindDoc="1" locked="0" layoutInCell="1" allowOverlap="1" wp14:anchorId="07E73377" wp14:editId="53ECEDF8">
          <wp:simplePos x="0" y="0"/>
          <wp:positionH relativeFrom="column">
            <wp:posOffset>-140970</wp:posOffset>
          </wp:positionH>
          <wp:positionV relativeFrom="paragraph">
            <wp:posOffset>418465</wp:posOffset>
          </wp:positionV>
          <wp:extent cx="6477000" cy="39370"/>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t="-35468" b="-35468"/>
                  <a:stretch>
                    <a:fillRect/>
                  </a:stretch>
                </pic:blipFill>
                <pic:spPr bwMode="auto">
                  <a:xfrm>
                    <a:off x="0" y="0"/>
                    <a:ext cx="6477000" cy="3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241">
      <w:rPr>
        <w:rFonts w:ascii="Roboto Condensed" w:hAnsi="Roboto Condensed"/>
        <w:b/>
        <w:noProof/>
        <w:color w:val="000080"/>
        <w:sz w:val="26"/>
        <w:szCs w:val="26"/>
      </w:rPr>
      <w:t>Ежеквартальный периодический обзор</w:t>
    </w:r>
    <w:r w:rsidRPr="00F00241">
      <w:rPr>
        <w:rFonts w:ascii="Roboto Condensed" w:hAnsi="Roboto Condensed"/>
        <w:b/>
        <w:color w:val="FF0000"/>
        <w:sz w:val="26"/>
        <w:szCs w:val="26"/>
      </w:rPr>
      <w:br/>
    </w:r>
    <w:r w:rsidRPr="00F00241">
      <w:rPr>
        <w:rFonts w:ascii="Roboto Condensed" w:hAnsi="Roboto Condensed"/>
        <w:b/>
        <w:color w:val="FF0000"/>
        <w:sz w:val="26"/>
        <w:szCs w:val="26"/>
        <w:lang w:val="en-US"/>
      </w:rPr>
      <w:t>INFOLine</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Rail</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Russia</w:t>
    </w:r>
    <w:r w:rsidRPr="00F00241">
      <w:rPr>
        <w:rFonts w:ascii="Roboto Condensed" w:hAnsi="Roboto Condensed"/>
        <w:b/>
        <w:color w:val="FF0000"/>
        <w:sz w:val="26"/>
        <w:szCs w:val="26"/>
      </w:rPr>
      <w:t xml:space="preserve"> </w:t>
    </w:r>
    <w:r w:rsidRPr="00F00241">
      <w:rPr>
        <w:rFonts w:ascii="Roboto Condensed" w:hAnsi="Roboto Condensed"/>
        <w:b/>
        <w:color w:val="FF0000"/>
        <w:sz w:val="26"/>
        <w:szCs w:val="26"/>
        <w:lang w:val="en-US"/>
      </w:rPr>
      <w:t>TOP</w:t>
    </w:r>
    <w:r w:rsidRPr="00F00241">
      <w:rPr>
        <w:rFonts w:ascii="Roboto Condensed" w:hAnsi="Roboto Condensed"/>
        <w:b/>
        <w:color w:val="FF0000"/>
        <w:sz w:val="26"/>
        <w:szCs w:val="26"/>
      </w:rPr>
      <w:t xml:space="preserve"> </w:t>
    </w:r>
    <w:r w:rsidRPr="00F00241">
      <w:rPr>
        <w:rFonts w:ascii="Roboto Condensed" w:hAnsi="Roboto Condensed"/>
        <w:b/>
        <w:noProof/>
        <w:color w:val="000080"/>
        <w:sz w:val="26"/>
        <w:szCs w:val="26"/>
      </w:rPr>
      <w:t>№</w:t>
    </w:r>
    <w:r>
      <w:rPr>
        <w:rFonts w:ascii="Roboto Condensed" w:hAnsi="Roboto Condensed"/>
        <w:b/>
        <w:noProof/>
        <w:color w:val="000080"/>
        <w:sz w:val="26"/>
        <w:szCs w:val="26"/>
      </w:rPr>
      <w:t>2</w:t>
    </w:r>
    <w:r w:rsidRPr="00F00241">
      <w:rPr>
        <w:rFonts w:ascii="Roboto Condensed" w:hAnsi="Roboto Condensed"/>
        <w:b/>
        <w:noProof/>
        <w:color w:val="000080"/>
        <w:sz w:val="26"/>
        <w:szCs w:val="26"/>
      </w:rPr>
      <w:t xml:space="preserve"> 202</w:t>
    </w:r>
    <w:r>
      <w:rPr>
        <w:rFonts w:ascii="Roboto Condensed" w:hAnsi="Roboto Condensed"/>
        <w:b/>
        <w:noProof/>
        <w:color w:val="000080"/>
        <w:sz w:val="26"/>
        <w:szCs w:val="26"/>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E11"/>
    <w:multiLevelType w:val="hybridMultilevel"/>
    <w:tmpl w:val="56242576"/>
    <w:name w:val="WW8Num6"/>
    <w:lvl w:ilvl="0" w:tplc="B366062A">
      <w:start w:val="1"/>
      <w:numFmt w:val="bullet"/>
      <w:lvlText w:val=""/>
      <w:lvlJc w:val="left"/>
      <w:pPr>
        <w:tabs>
          <w:tab w:val="num" w:pos="720"/>
        </w:tabs>
        <w:ind w:left="720" w:hanging="360"/>
      </w:pPr>
      <w:rPr>
        <w:rFonts w:ascii="Wingdings" w:hAnsi="Wingdings" w:hint="default"/>
        <w:color w:val="0000FF"/>
      </w:rPr>
    </w:lvl>
    <w:lvl w:ilvl="1" w:tplc="FAA06114" w:tentative="1">
      <w:start w:val="1"/>
      <w:numFmt w:val="bullet"/>
      <w:lvlText w:val="o"/>
      <w:lvlJc w:val="left"/>
      <w:pPr>
        <w:tabs>
          <w:tab w:val="num" w:pos="1440"/>
        </w:tabs>
        <w:ind w:left="1440" w:hanging="360"/>
      </w:pPr>
      <w:rPr>
        <w:rFonts w:ascii="Courier New" w:hAnsi="Courier New" w:cs="Courier New" w:hint="default"/>
      </w:rPr>
    </w:lvl>
    <w:lvl w:ilvl="2" w:tplc="A190873A" w:tentative="1">
      <w:start w:val="1"/>
      <w:numFmt w:val="bullet"/>
      <w:lvlText w:val=""/>
      <w:lvlJc w:val="left"/>
      <w:pPr>
        <w:tabs>
          <w:tab w:val="num" w:pos="2160"/>
        </w:tabs>
        <w:ind w:left="2160" w:hanging="360"/>
      </w:pPr>
      <w:rPr>
        <w:rFonts w:ascii="Wingdings" w:hAnsi="Wingdings" w:hint="default"/>
      </w:rPr>
    </w:lvl>
    <w:lvl w:ilvl="3" w:tplc="4D6EF82C" w:tentative="1">
      <w:start w:val="1"/>
      <w:numFmt w:val="bullet"/>
      <w:lvlText w:val=""/>
      <w:lvlJc w:val="left"/>
      <w:pPr>
        <w:tabs>
          <w:tab w:val="num" w:pos="2880"/>
        </w:tabs>
        <w:ind w:left="2880" w:hanging="360"/>
      </w:pPr>
      <w:rPr>
        <w:rFonts w:ascii="Symbol" w:hAnsi="Symbol" w:hint="default"/>
      </w:rPr>
    </w:lvl>
    <w:lvl w:ilvl="4" w:tplc="34DE7CCE" w:tentative="1">
      <w:start w:val="1"/>
      <w:numFmt w:val="bullet"/>
      <w:lvlText w:val="o"/>
      <w:lvlJc w:val="left"/>
      <w:pPr>
        <w:tabs>
          <w:tab w:val="num" w:pos="3600"/>
        </w:tabs>
        <w:ind w:left="3600" w:hanging="360"/>
      </w:pPr>
      <w:rPr>
        <w:rFonts w:ascii="Courier New" w:hAnsi="Courier New" w:cs="Courier New" w:hint="default"/>
      </w:rPr>
    </w:lvl>
    <w:lvl w:ilvl="5" w:tplc="80D87866" w:tentative="1">
      <w:start w:val="1"/>
      <w:numFmt w:val="bullet"/>
      <w:lvlText w:val=""/>
      <w:lvlJc w:val="left"/>
      <w:pPr>
        <w:tabs>
          <w:tab w:val="num" w:pos="4320"/>
        </w:tabs>
        <w:ind w:left="4320" w:hanging="360"/>
      </w:pPr>
      <w:rPr>
        <w:rFonts w:ascii="Wingdings" w:hAnsi="Wingdings" w:hint="default"/>
      </w:rPr>
    </w:lvl>
    <w:lvl w:ilvl="6" w:tplc="845E845C" w:tentative="1">
      <w:start w:val="1"/>
      <w:numFmt w:val="bullet"/>
      <w:lvlText w:val=""/>
      <w:lvlJc w:val="left"/>
      <w:pPr>
        <w:tabs>
          <w:tab w:val="num" w:pos="5040"/>
        </w:tabs>
        <w:ind w:left="5040" w:hanging="360"/>
      </w:pPr>
      <w:rPr>
        <w:rFonts w:ascii="Symbol" w:hAnsi="Symbol" w:hint="default"/>
      </w:rPr>
    </w:lvl>
    <w:lvl w:ilvl="7" w:tplc="67E8B370" w:tentative="1">
      <w:start w:val="1"/>
      <w:numFmt w:val="bullet"/>
      <w:lvlText w:val="o"/>
      <w:lvlJc w:val="left"/>
      <w:pPr>
        <w:tabs>
          <w:tab w:val="num" w:pos="5760"/>
        </w:tabs>
        <w:ind w:left="5760" w:hanging="360"/>
      </w:pPr>
      <w:rPr>
        <w:rFonts w:ascii="Courier New" w:hAnsi="Courier New" w:cs="Courier New" w:hint="default"/>
      </w:rPr>
    </w:lvl>
    <w:lvl w:ilvl="8" w:tplc="7EF896C8" w:tentative="1">
      <w:start w:val="1"/>
      <w:numFmt w:val="bullet"/>
      <w:lvlText w:val=""/>
      <w:lvlJc w:val="left"/>
      <w:pPr>
        <w:tabs>
          <w:tab w:val="num" w:pos="6480"/>
        </w:tabs>
        <w:ind w:left="6480" w:hanging="360"/>
      </w:pPr>
      <w:rPr>
        <w:rFonts w:ascii="Wingdings" w:hAnsi="Wingdings" w:hint="default"/>
      </w:rPr>
    </w:lvl>
  </w:abstractNum>
  <w:abstractNum w:abstractNumId="1">
    <w:nsid w:val="0B6C5664"/>
    <w:multiLevelType w:val="hybridMultilevel"/>
    <w:tmpl w:val="06EE2780"/>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2">
    <w:nsid w:val="0D6C1DC0"/>
    <w:multiLevelType w:val="hybridMultilevel"/>
    <w:tmpl w:val="1F5A1F44"/>
    <w:lvl w:ilvl="0" w:tplc="FFFFFFFF">
      <w:start w:val="1"/>
      <w:numFmt w:val="bullet"/>
      <w:lvlText w:val=""/>
      <w:lvlJc w:val="left"/>
      <w:pPr>
        <w:tabs>
          <w:tab w:val="num" w:pos="720"/>
        </w:tabs>
        <w:ind w:left="720" w:hanging="360"/>
      </w:pPr>
      <w:rPr>
        <w:rFonts w:ascii="Wingdings" w:hAnsi="Wingdings" w:hint="default"/>
        <w:color w:val="0066A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F87641A"/>
    <w:multiLevelType w:val="multilevel"/>
    <w:tmpl w:val="23C221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5064E74"/>
    <w:multiLevelType w:val="hybridMultilevel"/>
    <w:tmpl w:val="7AEA0360"/>
    <w:lvl w:ilvl="0" w:tplc="0590AFD8">
      <w:start w:val="1"/>
      <w:numFmt w:val="decimal"/>
      <w:suff w:val="space"/>
      <w:lvlText w:val="Направление %1."/>
      <w:lvlJc w:val="left"/>
      <w:pPr>
        <w:ind w:left="153" w:firstLine="207"/>
      </w:pPr>
      <w:rPr>
        <w:rFonts w:ascii="Impact" w:hAnsi="Impact" w:hint="default"/>
        <w:b w:val="0"/>
        <w:color w:val="FF0000"/>
        <w:sz w:val="22"/>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95B01"/>
    <w:multiLevelType w:val="hybridMultilevel"/>
    <w:tmpl w:val="1990E8C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6">
    <w:nsid w:val="2AE131D0"/>
    <w:multiLevelType w:val="hybridMultilevel"/>
    <w:tmpl w:val="A4F26BC8"/>
    <w:lvl w:ilvl="0" w:tplc="5FACC04A">
      <w:start w:val="1"/>
      <w:numFmt w:val="bullet"/>
      <w:lvlText w:val=""/>
      <w:lvlJc w:val="left"/>
      <w:pPr>
        <w:tabs>
          <w:tab w:val="num" w:pos="720"/>
        </w:tabs>
        <w:ind w:left="720" w:hanging="360"/>
      </w:pPr>
      <w:rPr>
        <w:rFonts w:ascii="Wingdings" w:hAnsi="Wingdings" w:hint="default"/>
        <w:color w:val="3366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425268B"/>
    <w:multiLevelType w:val="hybridMultilevel"/>
    <w:tmpl w:val="0CBC0244"/>
    <w:lvl w:ilvl="0" w:tplc="FFFFFFFF">
      <w:start w:val="1"/>
      <w:numFmt w:val="bullet"/>
      <w:lvlText w:val=""/>
      <w:lvlJc w:val="left"/>
      <w:pPr>
        <w:tabs>
          <w:tab w:val="num" w:pos="690"/>
        </w:tabs>
        <w:ind w:left="690" w:hanging="360"/>
      </w:pPr>
      <w:rPr>
        <w:rFonts w:ascii="Wingdings" w:hAnsi="Wingdings" w:hint="default"/>
        <w:color w:val="0066AF"/>
      </w:rPr>
    </w:lvl>
    <w:lvl w:ilvl="1" w:tplc="FFFFFFFF" w:tentative="1">
      <w:start w:val="1"/>
      <w:numFmt w:val="bullet"/>
      <w:lvlText w:val="o"/>
      <w:lvlJc w:val="left"/>
      <w:pPr>
        <w:tabs>
          <w:tab w:val="num" w:pos="1410"/>
        </w:tabs>
        <w:ind w:left="1410" w:hanging="360"/>
      </w:pPr>
      <w:rPr>
        <w:rFonts w:ascii="Courier New" w:hAnsi="Courier New" w:cs="Courier New" w:hint="default"/>
      </w:rPr>
    </w:lvl>
    <w:lvl w:ilvl="2" w:tplc="FFFFFFFF" w:tentative="1">
      <w:start w:val="1"/>
      <w:numFmt w:val="bullet"/>
      <w:lvlText w:val=""/>
      <w:lvlJc w:val="left"/>
      <w:pPr>
        <w:tabs>
          <w:tab w:val="num" w:pos="2130"/>
        </w:tabs>
        <w:ind w:left="2130" w:hanging="360"/>
      </w:pPr>
      <w:rPr>
        <w:rFonts w:ascii="Wingdings" w:hAnsi="Wingdings" w:hint="default"/>
      </w:rPr>
    </w:lvl>
    <w:lvl w:ilvl="3" w:tplc="FFFFFFFF" w:tentative="1">
      <w:start w:val="1"/>
      <w:numFmt w:val="bullet"/>
      <w:lvlText w:val=""/>
      <w:lvlJc w:val="left"/>
      <w:pPr>
        <w:tabs>
          <w:tab w:val="num" w:pos="2850"/>
        </w:tabs>
        <w:ind w:left="2850" w:hanging="360"/>
      </w:pPr>
      <w:rPr>
        <w:rFonts w:ascii="Symbol" w:hAnsi="Symbol" w:hint="default"/>
      </w:rPr>
    </w:lvl>
    <w:lvl w:ilvl="4" w:tplc="FFFFFFFF" w:tentative="1">
      <w:start w:val="1"/>
      <w:numFmt w:val="bullet"/>
      <w:lvlText w:val="o"/>
      <w:lvlJc w:val="left"/>
      <w:pPr>
        <w:tabs>
          <w:tab w:val="num" w:pos="3570"/>
        </w:tabs>
        <w:ind w:left="3570" w:hanging="360"/>
      </w:pPr>
      <w:rPr>
        <w:rFonts w:ascii="Courier New" w:hAnsi="Courier New" w:cs="Courier New" w:hint="default"/>
      </w:rPr>
    </w:lvl>
    <w:lvl w:ilvl="5" w:tplc="FFFFFFFF" w:tentative="1">
      <w:start w:val="1"/>
      <w:numFmt w:val="bullet"/>
      <w:lvlText w:val=""/>
      <w:lvlJc w:val="left"/>
      <w:pPr>
        <w:tabs>
          <w:tab w:val="num" w:pos="4290"/>
        </w:tabs>
        <w:ind w:left="4290" w:hanging="360"/>
      </w:pPr>
      <w:rPr>
        <w:rFonts w:ascii="Wingdings" w:hAnsi="Wingdings" w:hint="default"/>
      </w:rPr>
    </w:lvl>
    <w:lvl w:ilvl="6" w:tplc="FFFFFFFF" w:tentative="1">
      <w:start w:val="1"/>
      <w:numFmt w:val="bullet"/>
      <w:lvlText w:val=""/>
      <w:lvlJc w:val="left"/>
      <w:pPr>
        <w:tabs>
          <w:tab w:val="num" w:pos="5010"/>
        </w:tabs>
        <w:ind w:left="5010" w:hanging="360"/>
      </w:pPr>
      <w:rPr>
        <w:rFonts w:ascii="Symbol" w:hAnsi="Symbol" w:hint="default"/>
      </w:rPr>
    </w:lvl>
    <w:lvl w:ilvl="7" w:tplc="FFFFFFFF" w:tentative="1">
      <w:start w:val="1"/>
      <w:numFmt w:val="bullet"/>
      <w:lvlText w:val="o"/>
      <w:lvlJc w:val="left"/>
      <w:pPr>
        <w:tabs>
          <w:tab w:val="num" w:pos="5730"/>
        </w:tabs>
        <w:ind w:left="5730" w:hanging="360"/>
      </w:pPr>
      <w:rPr>
        <w:rFonts w:ascii="Courier New" w:hAnsi="Courier New" w:cs="Courier New" w:hint="default"/>
      </w:rPr>
    </w:lvl>
    <w:lvl w:ilvl="8" w:tplc="FFFFFFFF" w:tentative="1">
      <w:start w:val="1"/>
      <w:numFmt w:val="bullet"/>
      <w:lvlText w:val=""/>
      <w:lvlJc w:val="left"/>
      <w:pPr>
        <w:tabs>
          <w:tab w:val="num" w:pos="6450"/>
        </w:tabs>
        <w:ind w:left="6450" w:hanging="360"/>
      </w:pPr>
      <w:rPr>
        <w:rFonts w:ascii="Wingdings" w:hAnsi="Wingdings" w:hint="default"/>
      </w:rPr>
    </w:lvl>
  </w:abstractNum>
  <w:abstractNum w:abstractNumId="8">
    <w:nsid w:val="37B143B0"/>
    <w:multiLevelType w:val="hybridMultilevel"/>
    <w:tmpl w:val="E2B62098"/>
    <w:lvl w:ilvl="0" w:tplc="FFFFFFFF">
      <w:start w:val="1"/>
      <w:numFmt w:val="bullet"/>
      <w:lvlText w:val=""/>
      <w:lvlJc w:val="left"/>
      <w:pPr>
        <w:ind w:left="7307" w:hanging="360"/>
      </w:pPr>
      <w:rPr>
        <w:rFonts w:ascii="Wingdings" w:hAnsi="Wingdings" w:hint="default"/>
        <w:color w:val="0066AF"/>
      </w:rPr>
    </w:lvl>
    <w:lvl w:ilvl="1" w:tplc="04190003" w:tentative="1">
      <w:start w:val="1"/>
      <w:numFmt w:val="bullet"/>
      <w:lvlText w:val="o"/>
      <w:lvlJc w:val="left"/>
      <w:pPr>
        <w:ind w:left="8027" w:hanging="360"/>
      </w:pPr>
      <w:rPr>
        <w:rFonts w:ascii="Courier New" w:hAnsi="Courier New" w:cs="Courier New" w:hint="default"/>
      </w:rPr>
    </w:lvl>
    <w:lvl w:ilvl="2" w:tplc="04190005" w:tentative="1">
      <w:start w:val="1"/>
      <w:numFmt w:val="bullet"/>
      <w:lvlText w:val=""/>
      <w:lvlJc w:val="left"/>
      <w:pPr>
        <w:ind w:left="8747" w:hanging="360"/>
      </w:pPr>
      <w:rPr>
        <w:rFonts w:ascii="Wingdings" w:hAnsi="Wingdings" w:hint="default"/>
      </w:rPr>
    </w:lvl>
    <w:lvl w:ilvl="3" w:tplc="04190001" w:tentative="1">
      <w:start w:val="1"/>
      <w:numFmt w:val="bullet"/>
      <w:lvlText w:val=""/>
      <w:lvlJc w:val="left"/>
      <w:pPr>
        <w:ind w:left="9467" w:hanging="360"/>
      </w:pPr>
      <w:rPr>
        <w:rFonts w:ascii="Symbol" w:hAnsi="Symbol" w:hint="default"/>
      </w:rPr>
    </w:lvl>
    <w:lvl w:ilvl="4" w:tplc="04190003" w:tentative="1">
      <w:start w:val="1"/>
      <w:numFmt w:val="bullet"/>
      <w:lvlText w:val="o"/>
      <w:lvlJc w:val="left"/>
      <w:pPr>
        <w:ind w:left="10187" w:hanging="360"/>
      </w:pPr>
      <w:rPr>
        <w:rFonts w:ascii="Courier New" w:hAnsi="Courier New" w:cs="Courier New" w:hint="default"/>
      </w:rPr>
    </w:lvl>
    <w:lvl w:ilvl="5" w:tplc="04190005" w:tentative="1">
      <w:start w:val="1"/>
      <w:numFmt w:val="bullet"/>
      <w:lvlText w:val=""/>
      <w:lvlJc w:val="left"/>
      <w:pPr>
        <w:ind w:left="10907" w:hanging="360"/>
      </w:pPr>
      <w:rPr>
        <w:rFonts w:ascii="Wingdings" w:hAnsi="Wingdings" w:hint="default"/>
      </w:rPr>
    </w:lvl>
    <w:lvl w:ilvl="6" w:tplc="04190001" w:tentative="1">
      <w:start w:val="1"/>
      <w:numFmt w:val="bullet"/>
      <w:lvlText w:val=""/>
      <w:lvlJc w:val="left"/>
      <w:pPr>
        <w:ind w:left="11627" w:hanging="360"/>
      </w:pPr>
      <w:rPr>
        <w:rFonts w:ascii="Symbol" w:hAnsi="Symbol" w:hint="default"/>
      </w:rPr>
    </w:lvl>
    <w:lvl w:ilvl="7" w:tplc="04190003" w:tentative="1">
      <w:start w:val="1"/>
      <w:numFmt w:val="bullet"/>
      <w:lvlText w:val="o"/>
      <w:lvlJc w:val="left"/>
      <w:pPr>
        <w:ind w:left="12347" w:hanging="360"/>
      </w:pPr>
      <w:rPr>
        <w:rFonts w:ascii="Courier New" w:hAnsi="Courier New" w:cs="Courier New" w:hint="default"/>
      </w:rPr>
    </w:lvl>
    <w:lvl w:ilvl="8" w:tplc="04190005" w:tentative="1">
      <w:start w:val="1"/>
      <w:numFmt w:val="bullet"/>
      <w:lvlText w:val=""/>
      <w:lvlJc w:val="left"/>
      <w:pPr>
        <w:ind w:left="13067" w:hanging="360"/>
      </w:pPr>
      <w:rPr>
        <w:rFonts w:ascii="Wingdings" w:hAnsi="Wingdings" w:hint="default"/>
      </w:rPr>
    </w:lvl>
  </w:abstractNum>
  <w:abstractNum w:abstractNumId="9">
    <w:nsid w:val="3C5B1E27"/>
    <w:multiLevelType w:val="hybridMultilevel"/>
    <w:tmpl w:val="C5CA86E2"/>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0">
    <w:nsid w:val="3CE845AA"/>
    <w:multiLevelType w:val="hybridMultilevel"/>
    <w:tmpl w:val="9FC004BA"/>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1">
    <w:nsid w:val="41B73F62"/>
    <w:multiLevelType w:val="hybridMultilevel"/>
    <w:tmpl w:val="C0EE1A26"/>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2">
    <w:nsid w:val="45587141"/>
    <w:multiLevelType w:val="hybridMultilevel"/>
    <w:tmpl w:val="590EC3F2"/>
    <w:lvl w:ilvl="0" w:tplc="964C5B34">
      <w:start w:val="1"/>
      <w:numFmt w:val="bullet"/>
      <w:lvlText w:val=""/>
      <w:lvlJc w:val="left"/>
      <w:pPr>
        <w:ind w:left="720" w:hanging="360"/>
      </w:pPr>
      <w:rPr>
        <w:rFonts w:ascii="Wingdings" w:hAnsi="Wingdings" w:hint="default"/>
        <w:color w:val="1F497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C408FC"/>
    <w:multiLevelType w:val="hybridMultilevel"/>
    <w:tmpl w:val="98BC0C96"/>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4">
    <w:nsid w:val="4A376A00"/>
    <w:multiLevelType w:val="hybridMultilevel"/>
    <w:tmpl w:val="AFB40D42"/>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5">
    <w:nsid w:val="4B292494"/>
    <w:multiLevelType w:val="hybridMultilevel"/>
    <w:tmpl w:val="F6582E2E"/>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6">
    <w:nsid w:val="4E246FDE"/>
    <w:multiLevelType w:val="hybridMultilevel"/>
    <w:tmpl w:val="C5306B98"/>
    <w:lvl w:ilvl="0" w:tplc="003E8DEC">
      <w:start w:val="1"/>
      <w:numFmt w:val="bullet"/>
      <w:pStyle w:val="a"/>
      <w:lvlText w:val=""/>
      <w:lvlJc w:val="left"/>
      <w:pPr>
        <w:tabs>
          <w:tab w:val="num" w:pos="4264"/>
        </w:tabs>
        <w:ind w:left="4264" w:hanging="360"/>
      </w:pPr>
      <w:rPr>
        <w:rFonts w:ascii="Wingdings" w:hAnsi="Wingdings" w:hint="default"/>
        <w:color w:val="3366FF"/>
      </w:rPr>
    </w:lvl>
    <w:lvl w:ilvl="1" w:tplc="04190003" w:tentative="1">
      <w:start w:val="1"/>
      <w:numFmt w:val="bullet"/>
      <w:lvlText w:val="o"/>
      <w:lvlJc w:val="left"/>
      <w:pPr>
        <w:tabs>
          <w:tab w:val="num" w:pos="4984"/>
        </w:tabs>
        <w:ind w:left="4984" w:hanging="360"/>
      </w:pPr>
      <w:rPr>
        <w:rFonts w:ascii="Courier New" w:hAnsi="Courier New" w:cs="Courier New" w:hint="default"/>
      </w:rPr>
    </w:lvl>
    <w:lvl w:ilvl="2" w:tplc="04190005" w:tentative="1">
      <w:start w:val="1"/>
      <w:numFmt w:val="bullet"/>
      <w:lvlText w:val=""/>
      <w:lvlJc w:val="left"/>
      <w:pPr>
        <w:tabs>
          <w:tab w:val="num" w:pos="5704"/>
        </w:tabs>
        <w:ind w:left="5704" w:hanging="360"/>
      </w:pPr>
      <w:rPr>
        <w:rFonts w:ascii="Wingdings" w:hAnsi="Wingdings" w:hint="default"/>
      </w:rPr>
    </w:lvl>
    <w:lvl w:ilvl="3" w:tplc="04190001" w:tentative="1">
      <w:start w:val="1"/>
      <w:numFmt w:val="bullet"/>
      <w:lvlText w:val=""/>
      <w:lvlJc w:val="left"/>
      <w:pPr>
        <w:tabs>
          <w:tab w:val="num" w:pos="6424"/>
        </w:tabs>
        <w:ind w:left="6424" w:hanging="360"/>
      </w:pPr>
      <w:rPr>
        <w:rFonts w:ascii="Symbol" w:hAnsi="Symbol" w:hint="default"/>
      </w:rPr>
    </w:lvl>
    <w:lvl w:ilvl="4" w:tplc="04190003" w:tentative="1">
      <w:start w:val="1"/>
      <w:numFmt w:val="bullet"/>
      <w:lvlText w:val="o"/>
      <w:lvlJc w:val="left"/>
      <w:pPr>
        <w:tabs>
          <w:tab w:val="num" w:pos="7144"/>
        </w:tabs>
        <w:ind w:left="7144" w:hanging="360"/>
      </w:pPr>
      <w:rPr>
        <w:rFonts w:ascii="Courier New" w:hAnsi="Courier New" w:cs="Courier New" w:hint="default"/>
      </w:rPr>
    </w:lvl>
    <w:lvl w:ilvl="5" w:tplc="04190005" w:tentative="1">
      <w:start w:val="1"/>
      <w:numFmt w:val="bullet"/>
      <w:lvlText w:val=""/>
      <w:lvlJc w:val="left"/>
      <w:pPr>
        <w:tabs>
          <w:tab w:val="num" w:pos="7864"/>
        </w:tabs>
        <w:ind w:left="7864" w:hanging="360"/>
      </w:pPr>
      <w:rPr>
        <w:rFonts w:ascii="Wingdings" w:hAnsi="Wingdings" w:hint="default"/>
      </w:rPr>
    </w:lvl>
    <w:lvl w:ilvl="6" w:tplc="04190001" w:tentative="1">
      <w:start w:val="1"/>
      <w:numFmt w:val="bullet"/>
      <w:lvlText w:val=""/>
      <w:lvlJc w:val="left"/>
      <w:pPr>
        <w:tabs>
          <w:tab w:val="num" w:pos="8584"/>
        </w:tabs>
        <w:ind w:left="8584" w:hanging="360"/>
      </w:pPr>
      <w:rPr>
        <w:rFonts w:ascii="Symbol" w:hAnsi="Symbol" w:hint="default"/>
      </w:rPr>
    </w:lvl>
    <w:lvl w:ilvl="7" w:tplc="04190003" w:tentative="1">
      <w:start w:val="1"/>
      <w:numFmt w:val="bullet"/>
      <w:lvlText w:val="o"/>
      <w:lvlJc w:val="left"/>
      <w:pPr>
        <w:tabs>
          <w:tab w:val="num" w:pos="9304"/>
        </w:tabs>
        <w:ind w:left="9304" w:hanging="360"/>
      </w:pPr>
      <w:rPr>
        <w:rFonts w:ascii="Courier New" w:hAnsi="Courier New" w:cs="Courier New" w:hint="default"/>
      </w:rPr>
    </w:lvl>
    <w:lvl w:ilvl="8" w:tplc="04190005" w:tentative="1">
      <w:start w:val="1"/>
      <w:numFmt w:val="bullet"/>
      <w:lvlText w:val=""/>
      <w:lvlJc w:val="left"/>
      <w:pPr>
        <w:tabs>
          <w:tab w:val="num" w:pos="10024"/>
        </w:tabs>
        <w:ind w:left="10024" w:hanging="360"/>
      </w:pPr>
      <w:rPr>
        <w:rFonts w:ascii="Wingdings" w:hAnsi="Wingdings" w:hint="default"/>
      </w:rPr>
    </w:lvl>
  </w:abstractNum>
  <w:abstractNum w:abstractNumId="17">
    <w:nsid w:val="51850F8B"/>
    <w:multiLevelType w:val="hybridMultilevel"/>
    <w:tmpl w:val="1728BDCE"/>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8">
    <w:nsid w:val="6EE51234"/>
    <w:multiLevelType w:val="hybridMultilevel"/>
    <w:tmpl w:val="368E39D4"/>
    <w:lvl w:ilvl="0" w:tplc="FFFFFFFF">
      <w:start w:val="1"/>
      <w:numFmt w:val="bullet"/>
      <w:lvlText w:val=""/>
      <w:lvlJc w:val="left"/>
      <w:pPr>
        <w:ind w:left="4264" w:hanging="360"/>
      </w:pPr>
      <w:rPr>
        <w:rFonts w:ascii="Wingdings" w:hAnsi="Wingdings" w:hint="default"/>
        <w:color w:val="0066AF"/>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9">
    <w:nsid w:val="6F9A30C2"/>
    <w:multiLevelType w:val="hybridMultilevel"/>
    <w:tmpl w:val="8772906A"/>
    <w:lvl w:ilvl="0" w:tplc="003E8DEC">
      <w:start w:val="1"/>
      <w:numFmt w:val="bullet"/>
      <w:lvlText w:val=""/>
      <w:lvlJc w:val="left"/>
      <w:pPr>
        <w:tabs>
          <w:tab w:val="num" w:pos="690"/>
        </w:tabs>
        <w:ind w:left="690" w:hanging="360"/>
      </w:pPr>
      <w:rPr>
        <w:rFonts w:ascii="Wingdings" w:hAnsi="Wingdings" w:hint="default"/>
        <w:color w:val="FF000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20">
    <w:nsid w:val="78F10BA9"/>
    <w:multiLevelType w:val="hybridMultilevel"/>
    <w:tmpl w:val="FFB67C2A"/>
    <w:lvl w:ilvl="0" w:tplc="FFFFFFFF">
      <w:start w:val="1"/>
      <w:numFmt w:val="bullet"/>
      <w:lvlText w:val=""/>
      <w:lvlJc w:val="left"/>
      <w:pPr>
        <w:ind w:left="4122" w:hanging="360"/>
      </w:pPr>
      <w:rPr>
        <w:rFonts w:ascii="Wingdings" w:hAnsi="Wingdings" w:hint="default"/>
        <w:color w:val="0066AF"/>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num w:numId="1">
    <w:abstractNumId w:val="7"/>
  </w:num>
  <w:num w:numId="2">
    <w:abstractNumId w:val="19"/>
  </w:num>
  <w:num w:numId="3">
    <w:abstractNumId w:val="16"/>
  </w:num>
  <w:num w:numId="4">
    <w:abstractNumId w:val="1"/>
  </w:num>
  <w:num w:numId="5">
    <w:abstractNumId w:val="2"/>
  </w:num>
  <w:num w:numId="6">
    <w:abstractNumId w:val="3"/>
  </w:num>
  <w:num w:numId="7">
    <w:abstractNumId w:val="20"/>
  </w:num>
  <w:num w:numId="8">
    <w:abstractNumId w:val="12"/>
  </w:num>
  <w:num w:numId="9">
    <w:abstractNumId w:val="6"/>
  </w:num>
  <w:num w:numId="10">
    <w:abstractNumId w:val="4"/>
  </w:num>
  <w:num w:numId="11">
    <w:abstractNumId w:val="14"/>
  </w:num>
  <w:num w:numId="12">
    <w:abstractNumId w:val="17"/>
  </w:num>
  <w:num w:numId="13">
    <w:abstractNumId w:val="10"/>
  </w:num>
  <w:num w:numId="14">
    <w:abstractNumId w:val="5"/>
  </w:num>
  <w:num w:numId="15">
    <w:abstractNumId w:val="11"/>
  </w:num>
  <w:num w:numId="16">
    <w:abstractNumId w:val="18"/>
  </w:num>
  <w:num w:numId="17">
    <w:abstractNumId w:val="9"/>
  </w:num>
  <w:num w:numId="18">
    <w:abstractNumId w:val="15"/>
  </w:num>
  <w:num w:numId="19">
    <w:abstractNumId w:val="8"/>
  </w:num>
  <w:num w:numId="20">
    <w:abstractNumId w:val="1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20D"/>
    <w:rsid w:val="00000504"/>
    <w:rsid w:val="00000694"/>
    <w:rsid w:val="0000079A"/>
    <w:rsid w:val="000007C5"/>
    <w:rsid w:val="000007F6"/>
    <w:rsid w:val="00000A26"/>
    <w:rsid w:val="00000B7E"/>
    <w:rsid w:val="00000BC9"/>
    <w:rsid w:val="00000C2D"/>
    <w:rsid w:val="00000FD8"/>
    <w:rsid w:val="0000129B"/>
    <w:rsid w:val="000012D2"/>
    <w:rsid w:val="000012F9"/>
    <w:rsid w:val="00001A84"/>
    <w:rsid w:val="00001BCD"/>
    <w:rsid w:val="00001CE8"/>
    <w:rsid w:val="00001CEB"/>
    <w:rsid w:val="00001DE8"/>
    <w:rsid w:val="00001E41"/>
    <w:rsid w:val="000028F1"/>
    <w:rsid w:val="00002CC6"/>
    <w:rsid w:val="0000328C"/>
    <w:rsid w:val="00003320"/>
    <w:rsid w:val="0000397D"/>
    <w:rsid w:val="00003DCF"/>
    <w:rsid w:val="00003E33"/>
    <w:rsid w:val="0000443F"/>
    <w:rsid w:val="00004475"/>
    <w:rsid w:val="00004577"/>
    <w:rsid w:val="000049A4"/>
    <w:rsid w:val="00004A56"/>
    <w:rsid w:val="000050E4"/>
    <w:rsid w:val="0000520B"/>
    <w:rsid w:val="0000549F"/>
    <w:rsid w:val="00005568"/>
    <w:rsid w:val="00005686"/>
    <w:rsid w:val="0000578F"/>
    <w:rsid w:val="00005B13"/>
    <w:rsid w:val="00005BD8"/>
    <w:rsid w:val="00005DD1"/>
    <w:rsid w:val="00005DDD"/>
    <w:rsid w:val="00005FBE"/>
    <w:rsid w:val="00006BB8"/>
    <w:rsid w:val="00006BC4"/>
    <w:rsid w:val="00006DAE"/>
    <w:rsid w:val="00006E92"/>
    <w:rsid w:val="00007235"/>
    <w:rsid w:val="000076BE"/>
    <w:rsid w:val="000077EA"/>
    <w:rsid w:val="00007AC6"/>
    <w:rsid w:val="00007AD4"/>
    <w:rsid w:val="00007AFF"/>
    <w:rsid w:val="00007CAA"/>
    <w:rsid w:val="00007D1A"/>
    <w:rsid w:val="00010031"/>
    <w:rsid w:val="0001019E"/>
    <w:rsid w:val="0001020A"/>
    <w:rsid w:val="0001040B"/>
    <w:rsid w:val="000104AB"/>
    <w:rsid w:val="000109AA"/>
    <w:rsid w:val="00010DE1"/>
    <w:rsid w:val="0001115F"/>
    <w:rsid w:val="0001157D"/>
    <w:rsid w:val="00011910"/>
    <w:rsid w:val="000119B6"/>
    <w:rsid w:val="00011A02"/>
    <w:rsid w:val="00011C8C"/>
    <w:rsid w:val="00011D30"/>
    <w:rsid w:val="0001212E"/>
    <w:rsid w:val="000124F9"/>
    <w:rsid w:val="000125DF"/>
    <w:rsid w:val="00012638"/>
    <w:rsid w:val="00012B35"/>
    <w:rsid w:val="00012B5B"/>
    <w:rsid w:val="00012B61"/>
    <w:rsid w:val="00012C58"/>
    <w:rsid w:val="00012F84"/>
    <w:rsid w:val="00012FDE"/>
    <w:rsid w:val="000130FC"/>
    <w:rsid w:val="0001319A"/>
    <w:rsid w:val="000133E2"/>
    <w:rsid w:val="00013472"/>
    <w:rsid w:val="000134C4"/>
    <w:rsid w:val="00013C91"/>
    <w:rsid w:val="000143EB"/>
    <w:rsid w:val="00014504"/>
    <w:rsid w:val="00014CC2"/>
    <w:rsid w:val="00014D08"/>
    <w:rsid w:val="00014E01"/>
    <w:rsid w:val="00014E3C"/>
    <w:rsid w:val="00014ECE"/>
    <w:rsid w:val="00014F1E"/>
    <w:rsid w:val="00014F48"/>
    <w:rsid w:val="00015070"/>
    <w:rsid w:val="000150FB"/>
    <w:rsid w:val="000153E8"/>
    <w:rsid w:val="0001577E"/>
    <w:rsid w:val="00015901"/>
    <w:rsid w:val="00015D9D"/>
    <w:rsid w:val="00016044"/>
    <w:rsid w:val="0001617C"/>
    <w:rsid w:val="0001622B"/>
    <w:rsid w:val="0001655B"/>
    <w:rsid w:val="00016C05"/>
    <w:rsid w:val="00016C87"/>
    <w:rsid w:val="000172B1"/>
    <w:rsid w:val="000172E4"/>
    <w:rsid w:val="00017388"/>
    <w:rsid w:val="0001756F"/>
    <w:rsid w:val="000176C7"/>
    <w:rsid w:val="0001773A"/>
    <w:rsid w:val="00017835"/>
    <w:rsid w:val="000179C6"/>
    <w:rsid w:val="00017ED0"/>
    <w:rsid w:val="00020568"/>
    <w:rsid w:val="00020639"/>
    <w:rsid w:val="0002075C"/>
    <w:rsid w:val="00020822"/>
    <w:rsid w:val="00020830"/>
    <w:rsid w:val="00020C43"/>
    <w:rsid w:val="00020E8F"/>
    <w:rsid w:val="00020FEE"/>
    <w:rsid w:val="0002111A"/>
    <w:rsid w:val="00021AD1"/>
    <w:rsid w:val="00021D7E"/>
    <w:rsid w:val="000220DB"/>
    <w:rsid w:val="00022321"/>
    <w:rsid w:val="00022779"/>
    <w:rsid w:val="0002286C"/>
    <w:rsid w:val="000228DF"/>
    <w:rsid w:val="00022F0F"/>
    <w:rsid w:val="000235E3"/>
    <w:rsid w:val="0002383F"/>
    <w:rsid w:val="00023948"/>
    <w:rsid w:val="000239B5"/>
    <w:rsid w:val="00023AEB"/>
    <w:rsid w:val="00023BC6"/>
    <w:rsid w:val="00023D22"/>
    <w:rsid w:val="00024400"/>
    <w:rsid w:val="00024493"/>
    <w:rsid w:val="00024787"/>
    <w:rsid w:val="0002485A"/>
    <w:rsid w:val="000249A5"/>
    <w:rsid w:val="00024F8B"/>
    <w:rsid w:val="0002537C"/>
    <w:rsid w:val="00025754"/>
    <w:rsid w:val="0002591D"/>
    <w:rsid w:val="00025A80"/>
    <w:rsid w:val="00025FFA"/>
    <w:rsid w:val="000261E0"/>
    <w:rsid w:val="0002628E"/>
    <w:rsid w:val="00026792"/>
    <w:rsid w:val="0002687F"/>
    <w:rsid w:val="000268CB"/>
    <w:rsid w:val="000269B5"/>
    <w:rsid w:val="000269EC"/>
    <w:rsid w:val="00026B6A"/>
    <w:rsid w:val="00026E69"/>
    <w:rsid w:val="00026EB7"/>
    <w:rsid w:val="00027077"/>
    <w:rsid w:val="0002708E"/>
    <w:rsid w:val="00027119"/>
    <w:rsid w:val="00027133"/>
    <w:rsid w:val="000273A2"/>
    <w:rsid w:val="000274E9"/>
    <w:rsid w:val="000275A5"/>
    <w:rsid w:val="00027962"/>
    <w:rsid w:val="00027E07"/>
    <w:rsid w:val="00027E1C"/>
    <w:rsid w:val="00027EDF"/>
    <w:rsid w:val="0003000D"/>
    <w:rsid w:val="0003031C"/>
    <w:rsid w:val="00030557"/>
    <w:rsid w:val="00030E9C"/>
    <w:rsid w:val="00030E9D"/>
    <w:rsid w:val="00030F57"/>
    <w:rsid w:val="00031112"/>
    <w:rsid w:val="0003163E"/>
    <w:rsid w:val="00031727"/>
    <w:rsid w:val="00031985"/>
    <w:rsid w:val="00031DE5"/>
    <w:rsid w:val="000325CB"/>
    <w:rsid w:val="000326F1"/>
    <w:rsid w:val="00032B54"/>
    <w:rsid w:val="00032CAF"/>
    <w:rsid w:val="00032DF9"/>
    <w:rsid w:val="00032E21"/>
    <w:rsid w:val="00033169"/>
    <w:rsid w:val="000332C9"/>
    <w:rsid w:val="00033300"/>
    <w:rsid w:val="0003334C"/>
    <w:rsid w:val="000335BF"/>
    <w:rsid w:val="00033822"/>
    <w:rsid w:val="000338AB"/>
    <w:rsid w:val="00033D57"/>
    <w:rsid w:val="0003417D"/>
    <w:rsid w:val="00034726"/>
    <w:rsid w:val="000348E4"/>
    <w:rsid w:val="00034ABB"/>
    <w:rsid w:val="00034B0C"/>
    <w:rsid w:val="00035022"/>
    <w:rsid w:val="00035654"/>
    <w:rsid w:val="00035669"/>
    <w:rsid w:val="000356A5"/>
    <w:rsid w:val="0003583F"/>
    <w:rsid w:val="0003599A"/>
    <w:rsid w:val="00035DAF"/>
    <w:rsid w:val="00035E29"/>
    <w:rsid w:val="00036216"/>
    <w:rsid w:val="0003631B"/>
    <w:rsid w:val="000366F6"/>
    <w:rsid w:val="00036D76"/>
    <w:rsid w:val="0003704C"/>
    <w:rsid w:val="00037147"/>
    <w:rsid w:val="000371F5"/>
    <w:rsid w:val="000373F6"/>
    <w:rsid w:val="000374B7"/>
    <w:rsid w:val="000374FB"/>
    <w:rsid w:val="0003754B"/>
    <w:rsid w:val="000376D0"/>
    <w:rsid w:val="00037771"/>
    <w:rsid w:val="0003797C"/>
    <w:rsid w:val="00037CF8"/>
    <w:rsid w:val="00037D47"/>
    <w:rsid w:val="00037ED6"/>
    <w:rsid w:val="00037F83"/>
    <w:rsid w:val="00037FF6"/>
    <w:rsid w:val="000400C3"/>
    <w:rsid w:val="0004010C"/>
    <w:rsid w:val="00040199"/>
    <w:rsid w:val="000401E8"/>
    <w:rsid w:val="00040352"/>
    <w:rsid w:val="000405E5"/>
    <w:rsid w:val="000408A1"/>
    <w:rsid w:val="00040A39"/>
    <w:rsid w:val="00040C74"/>
    <w:rsid w:val="00040DD7"/>
    <w:rsid w:val="00040EAF"/>
    <w:rsid w:val="0004155C"/>
    <w:rsid w:val="00041871"/>
    <w:rsid w:val="0004192B"/>
    <w:rsid w:val="00041C6C"/>
    <w:rsid w:val="00041C6D"/>
    <w:rsid w:val="00041F77"/>
    <w:rsid w:val="0004225C"/>
    <w:rsid w:val="000424F7"/>
    <w:rsid w:val="0004257B"/>
    <w:rsid w:val="0004257D"/>
    <w:rsid w:val="00042754"/>
    <w:rsid w:val="00042C4A"/>
    <w:rsid w:val="00043011"/>
    <w:rsid w:val="0004333F"/>
    <w:rsid w:val="00043366"/>
    <w:rsid w:val="00043499"/>
    <w:rsid w:val="00043811"/>
    <w:rsid w:val="000438CE"/>
    <w:rsid w:val="00043999"/>
    <w:rsid w:val="00043B3D"/>
    <w:rsid w:val="00043F20"/>
    <w:rsid w:val="00044239"/>
    <w:rsid w:val="00044364"/>
    <w:rsid w:val="0004445E"/>
    <w:rsid w:val="0004464E"/>
    <w:rsid w:val="00044A33"/>
    <w:rsid w:val="00044E35"/>
    <w:rsid w:val="00044FAF"/>
    <w:rsid w:val="000450FB"/>
    <w:rsid w:val="00045339"/>
    <w:rsid w:val="000453C5"/>
    <w:rsid w:val="00045795"/>
    <w:rsid w:val="00045843"/>
    <w:rsid w:val="0004603A"/>
    <w:rsid w:val="000460A7"/>
    <w:rsid w:val="00046493"/>
    <w:rsid w:val="000464EB"/>
    <w:rsid w:val="0004664B"/>
    <w:rsid w:val="00046822"/>
    <w:rsid w:val="00046CA5"/>
    <w:rsid w:val="00046D99"/>
    <w:rsid w:val="00046EDB"/>
    <w:rsid w:val="00046FB2"/>
    <w:rsid w:val="00047442"/>
    <w:rsid w:val="000474CE"/>
    <w:rsid w:val="00047553"/>
    <w:rsid w:val="00047959"/>
    <w:rsid w:val="00047AA1"/>
    <w:rsid w:val="00047EBD"/>
    <w:rsid w:val="0005025F"/>
    <w:rsid w:val="00050831"/>
    <w:rsid w:val="0005089D"/>
    <w:rsid w:val="00050B05"/>
    <w:rsid w:val="00050B6F"/>
    <w:rsid w:val="00050F1E"/>
    <w:rsid w:val="00051028"/>
    <w:rsid w:val="0005104C"/>
    <w:rsid w:val="00051459"/>
    <w:rsid w:val="000520BB"/>
    <w:rsid w:val="000525CC"/>
    <w:rsid w:val="000528BE"/>
    <w:rsid w:val="00052920"/>
    <w:rsid w:val="00052BD9"/>
    <w:rsid w:val="00052D15"/>
    <w:rsid w:val="00052D90"/>
    <w:rsid w:val="00053031"/>
    <w:rsid w:val="00053464"/>
    <w:rsid w:val="000538F4"/>
    <w:rsid w:val="00053ADE"/>
    <w:rsid w:val="00053B03"/>
    <w:rsid w:val="00053E6D"/>
    <w:rsid w:val="00053E80"/>
    <w:rsid w:val="000540A9"/>
    <w:rsid w:val="000543A2"/>
    <w:rsid w:val="0005463E"/>
    <w:rsid w:val="000548D9"/>
    <w:rsid w:val="00054A0F"/>
    <w:rsid w:val="00054A98"/>
    <w:rsid w:val="00054D01"/>
    <w:rsid w:val="0005520B"/>
    <w:rsid w:val="000553B5"/>
    <w:rsid w:val="00055528"/>
    <w:rsid w:val="00055777"/>
    <w:rsid w:val="000557BC"/>
    <w:rsid w:val="000559B0"/>
    <w:rsid w:val="00055A1D"/>
    <w:rsid w:val="00055BC1"/>
    <w:rsid w:val="00056002"/>
    <w:rsid w:val="00056066"/>
    <w:rsid w:val="00056641"/>
    <w:rsid w:val="000566DF"/>
    <w:rsid w:val="00056960"/>
    <w:rsid w:val="00056A50"/>
    <w:rsid w:val="00056ED4"/>
    <w:rsid w:val="00057009"/>
    <w:rsid w:val="00057755"/>
    <w:rsid w:val="00057F06"/>
    <w:rsid w:val="00060308"/>
    <w:rsid w:val="00060452"/>
    <w:rsid w:val="000605EA"/>
    <w:rsid w:val="0006090F"/>
    <w:rsid w:val="00060964"/>
    <w:rsid w:val="000609F8"/>
    <w:rsid w:val="00060D68"/>
    <w:rsid w:val="000610A8"/>
    <w:rsid w:val="000613F0"/>
    <w:rsid w:val="000618F3"/>
    <w:rsid w:val="00061C75"/>
    <w:rsid w:val="00061D11"/>
    <w:rsid w:val="00061E31"/>
    <w:rsid w:val="000623DC"/>
    <w:rsid w:val="000624BF"/>
    <w:rsid w:val="000624FE"/>
    <w:rsid w:val="000626F4"/>
    <w:rsid w:val="00062743"/>
    <w:rsid w:val="000627CB"/>
    <w:rsid w:val="0006282C"/>
    <w:rsid w:val="00062937"/>
    <w:rsid w:val="00062BD1"/>
    <w:rsid w:val="0006324E"/>
    <w:rsid w:val="000634BE"/>
    <w:rsid w:val="0006360C"/>
    <w:rsid w:val="00063B1F"/>
    <w:rsid w:val="0006412E"/>
    <w:rsid w:val="00064363"/>
    <w:rsid w:val="0006454F"/>
    <w:rsid w:val="00064B80"/>
    <w:rsid w:val="00064E8D"/>
    <w:rsid w:val="0006541C"/>
    <w:rsid w:val="0006549F"/>
    <w:rsid w:val="00065540"/>
    <w:rsid w:val="000656AA"/>
    <w:rsid w:val="00066099"/>
    <w:rsid w:val="000663E1"/>
    <w:rsid w:val="0006641C"/>
    <w:rsid w:val="00066922"/>
    <w:rsid w:val="00066F9B"/>
    <w:rsid w:val="000676A1"/>
    <w:rsid w:val="00067848"/>
    <w:rsid w:val="00067886"/>
    <w:rsid w:val="00067B02"/>
    <w:rsid w:val="00067BF6"/>
    <w:rsid w:val="00067CDB"/>
    <w:rsid w:val="00067F5B"/>
    <w:rsid w:val="00067F7D"/>
    <w:rsid w:val="000700A6"/>
    <w:rsid w:val="00070274"/>
    <w:rsid w:val="00070466"/>
    <w:rsid w:val="000704CD"/>
    <w:rsid w:val="0007054C"/>
    <w:rsid w:val="000706C0"/>
    <w:rsid w:val="00070C87"/>
    <w:rsid w:val="00070D6A"/>
    <w:rsid w:val="00070DEB"/>
    <w:rsid w:val="00070E54"/>
    <w:rsid w:val="00070EEF"/>
    <w:rsid w:val="00071151"/>
    <w:rsid w:val="0007123E"/>
    <w:rsid w:val="0007127E"/>
    <w:rsid w:val="000712C0"/>
    <w:rsid w:val="00071545"/>
    <w:rsid w:val="00071818"/>
    <w:rsid w:val="00071824"/>
    <w:rsid w:val="00071A9C"/>
    <w:rsid w:val="00071B6F"/>
    <w:rsid w:val="00071C0E"/>
    <w:rsid w:val="00071C25"/>
    <w:rsid w:val="00071E93"/>
    <w:rsid w:val="00072629"/>
    <w:rsid w:val="00072743"/>
    <w:rsid w:val="00072AB2"/>
    <w:rsid w:val="00072E87"/>
    <w:rsid w:val="00072F58"/>
    <w:rsid w:val="00072F5C"/>
    <w:rsid w:val="00072F8A"/>
    <w:rsid w:val="0007339C"/>
    <w:rsid w:val="00073462"/>
    <w:rsid w:val="000736D4"/>
    <w:rsid w:val="0007373F"/>
    <w:rsid w:val="00073803"/>
    <w:rsid w:val="00073810"/>
    <w:rsid w:val="000738BC"/>
    <w:rsid w:val="0007390F"/>
    <w:rsid w:val="00073A3D"/>
    <w:rsid w:val="00073D23"/>
    <w:rsid w:val="00073DC9"/>
    <w:rsid w:val="00073E96"/>
    <w:rsid w:val="00074016"/>
    <w:rsid w:val="00074241"/>
    <w:rsid w:val="000748FA"/>
    <w:rsid w:val="00075660"/>
    <w:rsid w:val="00075D83"/>
    <w:rsid w:val="00076335"/>
    <w:rsid w:val="00076451"/>
    <w:rsid w:val="000764E8"/>
    <w:rsid w:val="00076CC1"/>
    <w:rsid w:val="00077130"/>
    <w:rsid w:val="000776CC"/>
    <w:rsid w:val="00077AE4"/>
    <w:rsid w:val="00077B3D"/>
    <w:rsid w:val="0008018F"/>
    <w:rsid w:val="000804FB"/>
    <w:rsid w:val="000806CD"/>
    <w:rsid w:val="000808DB"/>
    <w:rsid w:val="00080971"/>
    <w:rsid w:val="00080B2D"/>
    <w:rsid w:val="00080B75"/>
    <w:rsid w:val="00080EB2"/>
    <w:rsid w:val="00080FA1"/>
    <w:rsid w:val="000811B1"/>
    <w:rsid w:val="00081302"/>
    <w:rsid w:val="0008142F"/>
    <w:rsid w:val="00081457"/>
    <w:rsid w:val="000814E9"/>
    <w:rsid w:val="00081C02"/>
    <w:rsid w:val="00081CAA"/>
    <w:rsid w:val="00081D95"/>
    <w:rsid w:val="000820C3"/>
    <w:rsid w:val="0008210C"/>
    <w:rsid w:val="00082611"/>
    <w:rsid w:val="00082760"/>
    <w:rsid w:val="00082A71"/>
    <w:rsid w:val="00082AA6"/>
    <w:rsid w:val="00082B72"/>
    <w:rsid w:val="00082CF2"/>
    <w:rsid w:val="00082E3C"/>
    <w:rsid w:val="00082EDA"/>
    <w:rsid w:val="00082FAF"/>
    <w:rsid w:val="00082FC6"/>
    <w:rsid w:val="0008356A"/>
    <w:rsid w:val="000835F3"/>
    <w:rsid w:val="000838A8"/>
    <w:rsid w:val="00083D35"/>
    <w:rsid w:val="00083D78"/>
    <w:rsid w:val="00083E42"/>
    <w:rsid w:val="00083F68"/>
    <w:rsid w:val="000840A3"/>
    <w:rsid w:val="00084623"/>
    <w:rsid w:val="00084750"/>
    <w:rsid w:val="0008479E"/>
    <w:rsid w:val="000848F2"/>
    <w:rsid w:val="00084DA9"/>
    <w:rsid w:val="00084F7C"/>
    <w:rsid w:val="0008521E"/>
    <w:rsid w:val="00085230"/>
    <w:rsid w:val="00085524"/>
    <w:rsid w:val="0008569F"/>
    <w:rsid w:val="00085C49"/>
    <w:rsid w:val="00086100"/>
    <w:rsid w:val="00086123"/>
    <w:rsid w:val="000862C0"/>
    <w:rsid w:val="00086346"/>
    <w:rsid w:val="00086697"/>
    <w:rsid w:val="000867D7"/>
    <w:rsid w:val="00086ACE"/>
    <w:rsid w:val="00086E32"/>
    <w:rsid w:val="00086E9C"/>
    <w:rsid w:val="00087017"/>
    <w:rsid w:val="0008712D"/>
    <w:rsid w:val="00087820"/>
    <w:rsid w:val="00087993"/>
    <w:rsid w:val="00087ABC"/>
    <w:rsid w:val="00087BAF"/>
    <w:rsid w:val="00087DB8"/>
    <w:rsid w:val="00087E10"/>
    <w:rsid w:val="00087E19"/>
    <w:rsid w:val="00087E35"/>
    <w:rsid w:val="00087EC1"/>
    <w:rsid w:val="00087FE9"/>
    <w:rsid w:val="00090180"/>
    <w:rsid w:val="000902FE"/>
    <w:rsid w:val="000903D3"/>
    <w:rsid w:val="00090565"/>
    <w:rsid w:val="000905B4"/>
    <w:rsid w:val="00090770"/>
    <w:rsid w:val="00090A28"/>
    <w:rsid w:val="00090A2E"/>
    <w:rsid w:val="00090A31"/>
    <w:rsid w:val="00090D10"/>
    <w:rsid w:val="00090E83"/>
    <w:rsid w:val="000913C7"/>
    <w:rsid w:val="0009149F"/>
    <w:rsid w:val="00091526"/>
    <w:rsid w:val="000919FE"/>
    <w:rsid w:val="00091A40"/>
    <w:rsid w:val="00091F44"/>
    <w:rsid w:val="00091F93"/>
    <w:rsid w:val="00092099"/>
    <w:rsid w:val="000924FD"/>
    <w:rsid w:val="00092624"/>
    <w:rsid w:val="0009264F"/>
    <w:rsid w:val="00092C36"/>
    <w:rsid w:val="00093382"/>
    <w:rsid w:val="00093525"/>
    <w:rsid w:val="00093752"/>
    <w:rsid w:val="00093EBE"/>
    <w:rsid w:val="000940C0"/>
    <w:rsid w:val="00094276"/>
    <w:rsid w:val="00094297"/>
    <w:rsid w:val="000942EF"/>
    <w:rsid w:val="0009443F"/>
    <w:rsid w:val="00094536"/>
    <w:rsid w:val="00094EBC"/>
    <w:rsid w:val="00095149"/>
    <w:rsid w:val="00095482"/>
    <w:rsid w:val="000956D1"/>
    <w:rsid w:val="00095B5D"/>
    <w:rsid w:val="00095FC4"/>
    <w:rsid w:val="000963A2"/>
    <w:rsid w:val="00096509"/>
    <w:rsid w:val="00096529"/>
    <w:rsid w:val="000965A4"/>
    <w:rsid w:val="000965DD"/>
    <w:rsid w:val="00096610"/>
    <w:rsid w:val="00096CFB"/>
    <w:rsid w:val="00097340"/>
    <w:rsid w:val="00097A58"/>
    <w:rsid w:val="00097CF2"/>
    <w:rsid w:val="00097DF8"/>
    <w:rsid w:val="00097EA2"/>
    <w:rsid w:val="00097F45"/>
    <w:rsid w:val="000A0190"/>
    <w:rsid w:val="000A0FC3"/>
    <w:rsid w:val="000A1001"/>
    <w:rsid w:val="000A1365"/>
    <w:rsid w:val="000A1630"/>
    <w:rsid w:val="000A1F0A"/>
    <w:rsid w:val="000A227B"/>
    <w:rsid w:val="000A22AD"/>
    <w:rsid w:val="000A278E"/>
    <w:rsid w:val="000A2850"/>
    <w:rsid w:val="000A28ED"/>
    <w:rsid w:val="000A2A8C"/>
    <w:rsid w:val="000A2C1F"/>
    <w:rsid w:val="000A2C8E"/>
    <w:rsid w:val="000A373E"/>
    <w:rsid w:val="000A3A04"/>
    <w:rsid w:val="000A3D7E"/>
    <w:rsid w:val="000A3D9E"/>
    <w:rsid w:val="000A3F61"/>
    <w:rsid w:val="000A4123"/>
    <w:rsid w:val="000A44ED"/>
    <w:rsid w:val="000A456D"/>
    <w:rsid w:val="000A498F"/>
    <w:rsid w:val="000A49D9"/>
    <w:rsid w:val="000A4C33"/>
    <w:rsid w:val="000A4C88"/>
    <w:rsid w:val="000A4E08"/>
    <w:rsid w:val="000A514F"/>
    <w:rsid w:val="000A51E0"/>
    <w:rsid w:val="000A53E2"/>
    <w:rsid w:val="000A54E9"/>
    <w:rsid w:val="000A562C"/>
    <w:rsid w:val="000A5685"/>
    <w:rsid w:val="000A57B8"/>
    <w:rsid w:val="000A5876"/>
    <w:rsid w:val="000A5A0C"/>
    <w:rsid w:val="000A5FC5"/>
    <w:rsid w:val="000A61FA"/>
    <w:rsid w:val="000A639C"/>
    <w:rsid w:val="000A63B5"/>
    <w:rsid w:val="000A63DE"/>
    <w:rsid w:val="000A6534"/>
    <w:rsid w:val="000A6797"/>
    <w:rsid w:val="000A68C3"/>
    <w:rsid w:val="000A6BE0"/>
    <w:rsid w:val="000A6E0F"/>
    <w:rsid w:val="000A6EBC"/>
    <w:rsid w:val="000A71F5"/>
    <w:rsid w:val="000A7763"/>
    <w:rsid w:val="000A79FD"/>
    <w:rsid w:val="000A7AAC"/>
    <w:rsid w:val="000A7B0C"/>
    <w:rsid w:val="000A7EF3"/>
    <w:rsid w:val="000B004D"/>
    <w:rsid w:val="000B0444"/>
    <w:rsid w:val="000B05AC"/>
    <w:rsid w:val="000B069A"/>
    <w:rsid w:val="000B06C2"/>
    <w:rsid w:val="000B07E6"/>
    <w:rsid w:val="000B0839"/>
    <w:rsid w:val="000B0B44"/>
    <w:rsid w:val="000B0C66"/>
    <w:rsid w:val="000B0F36"/>
    <w:rsid w:val="000B122C"/>
    <w:rsid w:val="000B12B6"/>
    <w:rsid w:val="000B1510"/>
    <w:rsid w:val="000B17CD"/>
    <w:rsid w:val="000B1A1E"/>
    <w:rsid w:val="000B1CD4"/>
    <w:rsid w:val="000B1D5E"/>
    <w:rsid w:val="000B1FEB"/>
    <w:rsid w:val="000B216A"/>
    <w:rsid w:val="000B2220"/>
    <w:rsid w:val="000B22C2"/>
    <w:rsid w:val="000B2313"/>
    <w:rsid w:val="000B2687"/>
    <w:rsid w:val="000B293C"/>
    <w:rsid w:val="000B2C20"/>
    <w:rsid w:val="000B2D3A"/>
    <w:rsid w:val="000B30B6"/>
    <w:rsid w:val="000B31A6"/>
    <w:rsid w:val="000B3971"/>
    <w:rsid w:val="000B399B"/>
    <w:rsid w:val="000B3BC4"/>
    <w:rsid w:val="000B3C34"/>
    <w:rsid w:val="000B3C75"/>
    <w:rsid w:val="000B3D8E"/>
    <w:rsid w:val="000B3DB6"/>
    <w:rsid w:val="000B3DD8"/>
    <w:rsid w:val="000B3F83"/>
    <w:rsid w:val="000B4944"/>
    <w:rsid w:val="000B49C4"/>
    <w:rsid w:val="000B4A5A"/>
    <w:rsid w:val="000B4C28"/>
    <w:rsid w:val="000B4C8F"/>
    <w:rsid w:val="000B4CE0"/>
    <w:rsid w:val="000B500B"/>
    <w:rsid w:val="000B543E"/>
    <w:rsid w:val="000B546A"/>
    <w:rsid w:val="000B5584"/>
    <w:rsid w:val="000B5587"/>
    <w:rsid w:val="000B5650"/>
    <w:rsid w:val="000B599F"/>
    <w:rsid w:val="000B5A33"/>
    <w:rsid w:val="000B5B10"/>
    <w:rsid w:val="000B5CE3"/>
    <w:rsid w:val="000B5D89"/>
    <w:rsid w:val="000B5E53"/>
    <w:rsid w:val="000B5F88"/>
    <w:rsid w:val="000B6213"/>
    <w:rsid w:val="000B6769"/>
    <w:rsid w:val="000B68C0"/>
    <w:rsid w:val="000B6ADC"/>
    <w:rsid w:val="000B6EA8"/>
    <w:rsid w:val="000B6F7B"/>
    <w:rsid w:val="000B75BD"/>
    <w:rsid w:val="000B75FB"/>
    <w:rsid w:val="000B76E5"/>
    <w:rsid w:val="000B7742"/>
    <w:rsid w:val="000B79E6"/>
    <w:rsid w:val="000B7DD1"/>
    <w:rsid w:val="000C01DC"/>
    <w:rsid w:val="000C0217"/>
    <w:rsid w:val="000C02DC"/>
    <w:rsid w:val="000C03A6"/>
    <w:rsid w:val="000C0539"/>
    <w:rsid w:val="000C0759"/>
    <w:rsid w:val="000C08A4"/>
    <w:rsid w:val="000C0AA7"/>
    <w:rsid w:val="000C0CA0"/>
    <w:rsid w:val="000C0D2E"/>
    <w:rsid w:val="000C0ED0"/>
    <w:rsid w:val="000C1143"/>
    <w:rsid w:val="000C16BB"/>
    <w:rsid w:val="000C177B"/>
    <w:rsid w:val="000C1B7C"/>
    <w:rsid w:val="000C1C99"/>
    <w:rsid w:val="000C1CE9"/>
    <w:rsid w:val="000C2228"/>
    <w:rsid w:val="000C2C9F"/>
    <w:rsid w:val="000C3133"/>
    <w:rsid w:val="000C3198"/>
    <w:rsid w:val="000C31A6"/>
    <w:rsid w:val="000C33CD"/>
    <w:rsid w:val="000C3524"/>
    <w:rsid w:val="000C35EE"/>
    <w:rsid w:val="000C3659"/>
    <w:rsid w:val="000C3807"/>
    <w:rsid w:val="000C3AA1"/>
    <w:rsid w:val="000C3C61"/>
    <w:rsid w:val="000C40AD"/>
    <w:rsid w:val="000C4315"/>
    <w:rsid w:val="000C447C"/>
    <w:rsid w:val="000C468B"/>
    <w:rsid w:val="000C4793"/>
    <w:rsid w:val="000C4BF4"/>
    <w:rsid w:val="000C4D7B"/>
    <w:rsid w:val="000C4F09"/>
    <w:rsid w:val="000C5932"/>
    <w:rsid w:val="000C5B3F"/>
    <w:rsid w:val="000C5B57"/>
    <w:rsid w:val="000C69CF"/>
    <w:rsid w:val="000C6B74"/>
    <w:rsid w:val="000C6CCE"/>
    <w:rsid w:val="000C6F04"/>
    <w:rsid w:val="000C74DC"/>
    <w:rsid w:val="000C78CB"/>
    <w:rsid w:val="000C7BB7"/>
    <w:rsid w:val="000C7BCB"/>
    <w:rsid w:val="000C7D23"/>
    <w:rsid w:val="000C7E79"/>
    <w:rsid w:val="000D00B9"/>
    <w:rsid w:val="000D0403"/>
    <w:rsid w:val="000D085F"/>
    <w:rsid w:val="000D0BC8"/>
    <w:rsid w:val="000D0E79"/>
    <w:rsid w:val="000D0EBF"/>
    <w:rsid w:val="000D10CE"/>
    <w:rsid w:val="000D11F3"/>
    <w:rsid w:val="000D1944"/>
    <w:rsid w:val="000D1A5B"/>
    <w:rsid w:val="000D1D49"/>
    <w:rsid w:val="000D1E05"/>
    <w:rsid w:val="000D1EA1"/>
    <w:rsid w:val="000D2144"/>
    <w:rsid w:val="000D2368"/>
    <w:rsid w:val="000D2407"/>
    <w:rsid w:val="000D24EA"/>
    <w:rsid w:val="000D262F"/>
    <w:rsid w:val="000D2679"/>
    <w:rsid w:val="000D268B"/>
    <w:rsid w:val="000D26BC"/>
    <w:rsid w:val="000D2958"/>
    <w:rsid w:val="000D2A8B"/>
    <w:rsid w:val="000D2C4F"/>
    <w:rsid w:val="000D2E5D"/>
    <w:rsid w:val="000D3197"/>
    <w:rsid w:val="000D3307"/>
    <w:rsid w:val="000D3438"/>
    <w:rsid w:val="000D34F1"/>
    <w:rsid w:val="000D366A"/>
    <w:rsid w:val="000D36EE"/>
    <w:rsid w:val="000D3CE3"/>
    <w:rsid w:val="000D4153"/>
    <w:rsid w:val="000D4292"/>
    <w:rsid w:val="000D437B"/>
    <w:rsid w:val="000D448A"/>
    <w:rsid w:val="000D4874"/>
    <w:rsid w:val="000D4886"/>
    <w:rsid w:val="000D4D8C"/>
    <w:rsid w:val="000D519C"/>
    <w:rsid w:val="000D5689"/>
    <w:rsid w:val="000D604C"/>
    <w:rsid w:val="000D6060"/>
    <w:rsid w:val="000D6132"/>
    <w:rsid w:val="000D650F"/>
    <w:rsid w:val="000D6817"/>
    <w:rsid w:val="000D6DE9"/>
    <w:rsid w:val="000D73AA"/>
    <w:rsid w:val="000D77CD"/>
    <w:rsid w:val="000D7A0D"/>
    <w:rsid w:val="000D7CEA"/>
    <w:rsid w:val="000D7EC1"/>
    <w:rsid w:val="000E0619"/>
    <w:rsid w:val="000E08DD"/>
    <w:rsid w:val="000E0F02"/>
    <w:rsid w:val="000E104D"/>
    <w:rsid w:val="000E136E"/>
    <w:rsid w:val="000E1702"/>
    <w:rsid w:val="000E19DE"/>
    <w:rsid w:val="000E1E97"/>
    <w:rsid w:val="000E1F5F"/>
    <w:rsid w:val="000E1F6A"/>
    <w:rsid w:val="000E2077"/>
    <w:rsid w:val="000E2303"/>
    <w:rsid w:val="000E2371"/>
    <w:rsid w:val="000E23B8"/>
    <w:rsid w:val="000E268F"/>
    <w:rsid w:val="000E2706"/>
    <w:rsid w:val="000E2AA2"/>
    <w:rsid w:val="000E2D82"/>
    <w:rsid w:val="000E3265"/>
    <w:rsid w:val="000E3305"/>
    <w:rsid w:val="000E3315"/>
    <w:rsid w:val="000E3714"/>
    <w:rsid w:val="000E389B"/>
    <w:rsid w:val="000E3AB1"/>
    <w:rsid w:val="000E3B22"/>
    <w:rsid w:val="000E3C80"/>
    <w:rsid w:val="000E3F5F"/>
    <w:rsid w:val="000E4383"/>
    <w:rsid w:val="000E469B"/>
    <w:rsid w:val="000E4944"/>
    <w:rsid w:val="000E4A5A"/>
    <w:rsid w:val="000E4DBD"/>
    <w:rsid w:val="000E4DD4"/>
    <w:rsid w:val="000E5567"/>
    <w:rsid w:val="000E55A9"/>
    <w:rsid w:val="000E5849"/>
    <w:rsid w:val="000E5873"/>
    <w:rsid w:val="000E5933"/>
    <w:rsid w:val="000E5DA8"/>
    <w:rsid w:val="000E6015"/>
    <w:rsid w:val="000E6418"/>
    <w:rsid w:val="000E66C1"/>
    <w:rsid w:val="000E6704"/>
    <w:rsid w:val="000E6A49"/>
    <w:rsid w:val="000E6B8B"/>
    <w:rsid w:val="000E6C67"/>
    <w:rsid w:val="000E7060"/>
    <w:rsid w:val="000E7311"/>
    <w:rsid w:val="000E7454"/>
    <w:rsid w:val="000E74F6"/>
    <w:rsid w:val="000E763F"/>
    <w:rsid w:val="000E7794"/>
    <w:rsid w:val="000E7867"/>
    <w:rsid w:val="000E7E26"/>
    <w:rsid w:val="000E7E65"/>
    <w:rsid w:val="000F030F"/>
    <w:rsid w:val="000F0541"/>
    <w:rsid w:val="000F07E9"/>
    <w:rsid w:val="000F0F57"/>
    <w:rsid w:val="000F117F"/>
    <w:rsid w:val="000F1249"/>
    <w:rsid w:val="000F12FE"/>
    <w:rsid w:val="000F1B0D"/>
    <w:rsid w:val="000F2096"/>
    <w:rsid w:val="000F211C"/>
    <w:rsid w:val="000F24A1"/>
    <w:rsid w:val="000F24AD"/>
    <w:rsid w:val="000F2562"/>
    <w:rsid w:val="000F32A1"/>
    <w:rsid w:val="000F3603"/>
    <w:rsid w:val="000F3D45"/>
    <w:rsid w:val="000F3FEC"/>
    <w:rsid w:val="000F414C"/>
    <w:rsid w:val="000F41B4"/>
    <w:rsid w:val="000F42F4"/>
    <w:rsid w:val="000F470A"/>
    <w:rsid w:val="000F4B28"/>
    <w:rsid w:val="000F4C2D"/>
    <w:rsid w:val="000F4CDF"/>
    <w:rsid w:val="000F4F0C"/>
    <w:rsid w:val="000F5000"/>
    <w:rsid w:val="000F505F"/>
    <w:rsid w:val="000F5161"/>
    <w:rsid w:val="000F5233"/>
    <w:rsid w:val="000F52CA"/>
    <w:rsid w:val="000F5313"/>
    <w:rsid w:val="000F5411"/>
    <w:rsid w:val="000F57F2"/>
    <w:rsid w:val="000F58B5"/>
    <w:rsid w:val="000F5E6E"/>
    <w:rsid w:val="000F605D"/>
    <w:rsid w:val="000F66A3"/>
    <w:rsid w:val="000F6704"/>
    <w:rsid w:val="000F6BAB"/>
    <w:rsid w:val="000F6BAD"/>
    <w:rsid w:val="000F6E5D"/>
    <w:rsid w:val="000F6E91"/>
    <w:rsid w:val="000F6E9A"/>
    <w:rsid w:val="000F6F98"/>
    <w:rsid w:val="000F74BE"/>
    <w:rsid w:val="000F7814"/>
    <w:rsid w:val="000F7DDF"/>
    <w:rsid w:val="0010008C"/>
    <w:rsid w:val="0010009D"/>
    <w:rsid w:val="00100266"/>
    <w:rsid w:val="00100445"/>
    <w:rsid w:val="001008B5"/>
    <w:rsid w:val="00100B5A"/>
    <w:rsid w:val="00100C03"/>
    <w:rsid w:val="00100D34"/>
    <w:rsid w:val="00100E10"/>
    <w:rsid w:val="00101012"/>
    <w:rsid w:val="00101146"/>
    <w:rsid w:val="001013D2"/>
    <w:rsid w:val="001017D0"/>
    <w:rsid w:val="00101912"/>
    <w:rsid w:val="001023DF"/>
    <w:rsid w:val="001025D8"/>
    <w:rsid w:val="0010263A"/>
    <w:rsid w:val="00102A1F"/>
    <w:rsid w:val="00102B7F"/>
    <w:rsid w:val="00102CFA"/>
    <w:rsid w:val="00103160"/>
    <w:rsid w:val="001034D7"/>
    <w:rsid w:val="00103597"/>
    <w:rsid w:val="001037D8"/>
    <w:rsid w:val="00103ADA"/>
    <w:rsid w:val="00103B2B"/>
    <w:rsid w:val="00103BC7"/>
    <w:rsid w:val="00104392"/>
    <w:rsid w:val="00104ACE"/>
    <w:rsid w:val="00104F11"/>
    <w:rsid w:val="00105470"/>
    <w:rsid w:val="001056D8"/>
    <w:rsid w:val="00105867"/>
    <w:rsid w:val="0010590D"/>
    <w:rsid w:val="0010593D"/>
    <w:rsid w:val="00105E70"/>
    <w:rsid w:val="00106482"/>
    <w:rsid w:val="001067BD"/>
    <w:rsid w:val="001068BD"/>
    <w:rsid w:val="00106C68"/>
    <w:rsid w:val="00106E02"/>
    <w:rsid w:val="0010703A"/>
    <w:rsid w:val="00107172"/>
    <w:rsid w:val="00107435"/>
    <w:rsid w:val="00107438"/>
    <w:rsid w:val="00107B44"/>
    <w:rsid w:val="00107BDF"/>
    <w:rsid w:val="00107CDC"/>
    <w:rsid w:val="001101E0"/>
    <w:rsid w:val="001102BF"/>
    <w:rsid w:val="00110326"/>
    <w:rsid w:val="0011038A"/>
    <w:rsid w:val="00110B8B"/>
    <w:rsid w:val="00110CA6"/>
    <w:rsid w:val="0011117C"/>
    <w:rsid w:val="0011179C"/>
    <w:rsid w:val="00111835"/>
    <w:rsid w:val="00111AB2"/>
    <w:rsid w:val="00111E26"/>
    <w:rsid w:val="00112416"/>
    <w:rsid w:val="00112A65"/>
    <w:rsid w:val="00112AF5"/>
    <w:rsid w:val="00112F35"/>
    <w:rsid w:val="00112F6F"/>
    <w:rsid w:val="001131C3"/>
    <w:rsid w:val="00113B04"/>
    <w:rsid w:val="00113D96"/>
    <w:rsid w:val="00114017"/>
    <w:rsid w:val="001140B2"/>
    <w:rsid w:val="001147F2"/>
    <w:rsid w:val="00114D4D"/>
    <w:rsid w:val="00114F36"/>
    <w:rsid w:val="001150C8"/>
    <w:rsid w:val="001150F6"/>
    <w:rsid w:val="00115332"/>
    <w:rsid w:val="00115762"/>
    <w:rsid w:val="0011579D"/>
    <w:rsid w:val="00115A2E"/>
    <w:rsid w:val="00115CE8"/>
    <w:rsid w:val="00115D72"/>
    <w:rsid w:val="00116148"/>
    <w:rsid w:val="0011615E"/>
    <w:rsid w:val="00116536"/>
    <w:rsid w:val="00116545"/>
    <w:rsid w:val="001166DE"/>
    <w:rsid w:val="00116788"/>
    <w:rsid w:val="00116A31"/>
    <w:rsid w:val="00116A4E"/>
    <w:rsid w:val="00116BDF"/>
    <w:rsid w:val="00116E18"/>
    <w:rsid w:val="00117008"/>
    <w:rsid w:val="00117172"/>
    <w:rsid w:val="00117181"/>
    <w:rsid w:val="001171F1"/>
    <w:rsid w:val="0011731C"/>
    <w:rsid w:val="00117718"/>
    <w:rsid w:val="00117741"/>
    <w:rsid w:val="00117772"/>
    <w:rsid w:val="00117921"/>
    <w:rsid w:val="00117ACD"/>
    <w:rsid w:val="00120021"/>
    <w:rsid w:val="0012028B"/>
    <w:rsid w:val="0012033F"/>
    <w:rsid w:val="001205F0"/>
    <w:rsid w:val="0012061F"/>
    <w:rsid w:val="0012066F"/>
    <w:rsid w:val="001206FD"/>
    <w:rsid w:val="00120DB4"/>
    <w:rsid w:val="00121063"/>
    <w:rsid w:val="00121916"/>
    <w:rsid w:val="0012198E"/>
    <w:rsid w:val="00121ADD"/>
    <w:rsid w:val="00121B69"/>
    <w:rsid w:val="00121CD7"/>
    <w:rsid w:val="001222D6"/>
    <w:rsid w:val="001223C4"/>
    <w:rsid w:val="00122C60"/>
    <w:rsid w:val="00122F50"/>
    <w:rsid w:val="001233AC"/>
    <w:rsid w:val="00123AAD"/>
    <w:rsid w:val="00123DAF"/>
    <w:rsid w:val="00123E30"/>
    <w:rsid w:val="00124046"/>
    <w:rsid w:val="00124149"/>
    <w:rsid w:val="0012425F"/>
    <w:rsid w:val="0012443B"/>
    <w:rsid w:val="00124BFC"/>
    <w:rsid w:val="00125150"/>
    <w:rsid w:val="00125184"/>
    <w:rsid w:val="00125259"/>
    <w:rsid w:val="0012526B"/>
    <w:rsid w:val="00125833"/>
    <w:rsid w:val="0012585C"/>
    <w:rsid w:val="001259BF"/>
    <w:rsid w:val="001264BB"/>
    <w:rsid w:val="0012679F"/>
    <w:rsid w:val="00126AB3"/>
    <w:rsid w:val="00126B70"/>
    <w:rsid w:val="00126D67"/>
    <w:rsid w:val="00127133"/>
    <w:rsid w:val="00127275"/>
    <w:rsid w:val="001274B3"/>
    <w:rsid w:val="00127AB9"/>
    <w:rsid w:val="00127CD2"/>
    <w:rsid w:val="00127D03"/>
    <w:rsid w:val="00127DA2"/>
    <w:rsid w:val="00127FEC"/>
    <w:rsid w:val="0013005A"/>
    <w:rsid w:val="0013011A"/>
    <w:rsid w:val="00130159"/>
    <w:rsid w:val="00130346"/>
    <w:rsid w:val="001305E7"/>
    <w:rsid w:val="00130653"/>
    <w:rsid w:val="00130659"/>
    <w:rsid w:val="0013098E"/>
    <w:rsid w:val="00130C81"/>
    <w:rsid w:val="0013121D"/>
    <w:rsid w:val="001313B6"/>
    <w:rsid w:val="00131610"/>
    <w:rsid w:val="001317AE"/>
    <w:rsid w:val="00131BCD"/>
    <w:rsid w:val="00131F4A"/>
    <w:rsid w:val="00132371"/>
    <w:rsid w:val="00132704"/>
    <w:rsid w:val="001329C9"/>
    <w:rsid w:val="00132C93"/>
    <w:rsid w:val="00132DF9"/>
    <w:rsid w:val="00132FD0"/>
    <w:rsid w:val="0013379C"/>
    <w:rsid w:val="00133EAE"/>
    <w:rsid w:val="00134034"/>
    <w:rsid w:val="0013421D"/>
    <w:rsid w:val="001344E0"/>
    <w:rsid w:val="001348F6"/>
    <w:rsid w:val="00134D28"/>
    <w:rsid w:val="00134F6F"/>
    <w:rsid w:val="00134FBE"/>
    <w:rsid w:val="001352D5"/>
    <w:rsid w:val="00135467"/>
    <w:rsid w:val="0013585A"/>
    <w:rsid w:val="001359C4"/>
    <w:rsid w:val="00135A3A"/>
    <w:rsid w:val="00135B57"/>
    <w:rsid w:val="001363AA"/>
    <w:rsid w:val="001363FF"/>
    <w:rsid w:val="00136617"/>
    <w:rsid w:val="001366C3"/>
    <w:rsid w:val="001366F8"/>
    <w:rsid w:val="001370DB"/>
    <w:rsid w:val="00137586"/>
    <w:rsid w:val="001375A9"/>
    <w:rsid w:val="00137732"/>
    <w:rsid w:val="0013777D"/>
    <w:rsid w:val="00137824"/>
    <w:rsid w:val="0013785B"/>
    <w:rsid w:val="00137950"/>
    <w:rsid w:val="00137A8F"/>
    <w:rsid w:val="00137D53"/>
    <w:rsid w:val="00140231"/>
    <w:rsid w:val="0014041E"/>
    <w:rsid w:val="00140589"/>
    <w:rsid w:val="00140984"/>
    <w:rsid w:val="00140D47"/>
    <w:rsid w:val="00140D88"/>
    <w:rsid w:val="00141124"/>
    <w:rsid w:val="00141677"/>
    <w:rsid w:val="001418C3"/>
    <w:rsid w:val="00141934"/>
    <w:rsid w:val="001419C6"/>
    <w:rsid w:val="00141B54"/>
    <w:rsid w:val="00141BB1"/>
    <w:rsid w:val="00141E67"/>
    <w:rsid w:val="001421F2"/>
    <w:rsid w:val="00142268"/>
    <w:rsid w:val="001423C8"/>
    <w:rsid w:val="001423FE"/>
    <w:rsid w:val="00142601"/>
    <w:rsid w:val="0014280C"/>
    <w:rsid w:val="00142953"/>
    <w:rsid w:val="001429D2"/>
    <w:rsid w:val="00142CC8"/>
    <w:rsid w:val="00142D17"/>
    <w:rsid w:val="00142F6C"/>
    <w:rsid w:val="001435C5"/>
    <w:rsid w:val="00143777"/>
    <w:rsid w:val="001437FC"/>
    <w:rsid w:val="00143C6F"/>
    <w:rsid w:val="00143FCE"/>
    <w:rsid w:val="0014430E"/>
    <w:rsid w:val="0014433E"/>
    <w:rsid w:val="00144540"/>
    <w:rsid w:val="0014459E"/>
    <w:rsid w:val="00144703"/>
    <w:rsid w:val="00144840"/>
    <w:rsid w:val="00144C7B"/>
    <w:rsid w:val="00145086"/>
    <w:rsid w:val="001456E0"/>
    <w:rsid w:val="0014582A"/>
    <w:rsid w:val="00145CD4"/>
    <w:rsid w:val="00145D7A"/>
    <w:rsid w:val="00145ECB"/>
    <w:rsid w:val="00146347"/>
    <w:rsid w:val="001463D6"/>
    <w:rsid w:val="00146790"/>
    <w:rsid w:val="001467AF"/>
    <w:rsid w:val="0014693C"/>
    <w:rsid w:val="001469EF"/>
    <w:rsid w:val="00146CF3"/>
    <w:rsid w:val="00146D93"/>
    <w:rsid w:val="00146EB1"/>
    <w:rsid w:val="00146ED9"/>
    <w:rsid w:val="00146F40"/>
    <w:rsid w:val="00146F5C"/>
    <w:rsid w:val="00147566"/>
    <w:rsid w:val="001475D9"/>
    <w:rsid w:val="00147895"/>
    <w:rsid w:val="00147AC1"/>
    <w:rsid w:val="00147C18"/>
    <w:rsid w:val="00147DD4"/>
    <w:rsid w:val="00147E1A"/>
    <w:rsid w:val="001502BD"/>
    <w:rsid w:val="00150909"/>
    <w:rsid w:val="00150A2C"/>
    <w:rsid w:val="00150D9D"/>
    <w:rsid w:val="00150FD7"/>
    <w:rsid w:val="00151222"/>
    <w:rsid w:val="001512FE"/>
    <w:rsid w:val="001514EC"/>
    <w:rsid w:val="00151737"/>
    <w:rsid w:val="001517B2"/>
    <w:rsid w:val="00151C2E"/>
    <w:rsid w:val="00151CA1"/>
    <w:rsid w:val="00152614"/>
    <w:rsid w:val="0015273F"/>
    <w:rsid w:val="00152A7D"/>
    <w:rsid w:val="00152AA5"/>
    <w:rsid w:val="00152BB4"/>
    <w:rsid w:val="001530D0"/>
    <w:rsid w:val="0015380E"/>
    <w:rsid w:val="00153BEA"/>
    <w:rsid w:val="001540CD"/>
    <w:rsid w:val="0015414F"/>
    <w:rsid w:val="001542BD"/>
    <w:rsid w:val="001543C7"/>
    <w:rsid w:val="00154454"/>
    <w:rsid w:val="0015475C"/>
    <w:rsid w:val="00154C1D"/>
    <w:rsid w:val="00154CB5"/>
    <w:rsid w:val="001551B6"/>
    <w:rsid w:val="001551FF"/>
    <w:rsid w:val="001552B4"/>
    <w:rsid w:val="00155702"/>
    <w:rsid w:val="00155881"/>
    <w:rsid w:val="00156048"/>
    <w:rsid w:val="001561C9"/>
    <w:rsid w:val="001566AA"/>
    <w:rsid w:val="00156709"/>
    <w:rsid w:val="0015694D"/>
    <w:rsid w:val="00156A1E"/>
    <w:rsid w:val="00156A4F"/>
    <w:rsid w:val="00156ED5"/>
    <w:rsid w:val="00157236"/>
    <w:rsid w:val="00157472"/>
    <w:rsid w:val="00157703"/>
    <w:rsid w:val="0015775C"/>
    <w:rsid w:val="0015791C"/>
    <w:rsid w:val="001579B9"/>
    <w:rsid w:val="00157B05"/>
    <w:rsid w:val="00157CA2"/>
    <w:rsid w:val="00157DD0"/>
    <w:rsid w:val="00157DD7"/>
    <w:rsid w:val="00157EE4"/>
    <w:rsid w:val="0016005A"/>
    <w:rsid w:val="0016028D"/>
    <w:rsid w:val="00160583"/>
    <w:rsid w:val="00160777"/>
    <w:rsid w:val="00160934"/>
    <w:rsid w:val="001609B2"/>
    <w:rsid w:val="0016107D"/>
    <w:rsid w:val="00161343"/>
    <w:rsid w:val="00161428"/>
    <w:rsid w:val="0016144D"/>
    <w:rsid w:val="00161630"/>
    <w:rsid w:val="001617A0"/>
    <w:rsid w:val="0016189D"/>
    <w:rsid w:val="00161C0F"/>
    <w:rsid w:val="001621BE"/>
    <w:rsid w:val="001622B5"/>
    <w:rsid w:val="001624B5"/>
    <w:rsid w:val="0016252D"/>
    <w:rsid w:val="001626F8"/>
    <w:rsid w:val="0016284F"/>
    <w:rsid w:val="00162A57"/>
    <w:rsid w:val="001630B5"/>
    <w:rsid w:val="00163852"/>
    <w:rsid w:val="00163B58"/>
    <w:rsid w:val="00163E29"/>
    <w:rsid w:val="001640E5"/>
    <w:rsid w:val="00164332"/>
    <w:rsid w:val="0016438F"/>
    <w:rsid w:val="0016455A"/>
    <w:rsid w:val="001646AC"/>
    <w:rsid w:val="001646DC"/>
    <w:rsid w:val="00164896"/>
    <w:rsid w:val="001649DA"/>
    <w:rsid w:val="00164ABF"/>
    <w:rsid w:val="00164B25"/>
    <w:rsid w:val="00164FF3"/>
    <w:rsid w:val="00165382"/>
    <w:rsid w:val="0016597B"/>
    <w:rsid w:val="00165D65"/>
    <w:rsid w:val="00165D8F"/>
    <w:rsid w:val="00165EC0"/>
    <w:rsid w:val="00165F34"/>
    <w:rsid w:val="0016604F"/>
    <w:rsid w:val="001662D3"/>
    <w:rsid w:val="00166748"/>
    <w:rsid w:val="00166908"/>
    <w:rsid w:val="00166A78"/>
    <w:rsid w:val="00166AF2"/>
    <w:rsid w:val="00166D90"/>
    <w:rsid w:val="00166E20"/>
    <w:rsid w:val="00166FE0"/>
    <w:rsid w:val="0016706A"/>
    <w:rsid w:val="00167364"/>
    <w:rsid w:val="001679DE"/>
    <w:rsid w:val="00167E9F"/>
    <w:rsid w:val="00170223"/>
    <w:rsid w:val="001703B6"/>
    <w:rsid w:val="001704F9"/>
    <w:rsid w:val="00170772"/>
    <w:rsid w:val="001717AD"/>
    <w:rsid w:val="00171BDC"/>
    <w:rsid w:val="00171E70"/>
    <w:rsid w:val="00171E99"/>
    <w:rsid w:val="0017204C"/>
    <w:rsid w:val="001722C5"/>
    <w:rsid w:val="001727D5"/>
    <w:rsid w:val="00172888"/>
    <w:rsid w:val="00172968"/>
    <w:rsid w:val="00172A34"/>
    <w:rsid w:val="001732AD"/>
    <w:rsid w:val="00173D88"/>
    <w:rsid w:val="00173FC5"/>
    <w:rsid w:val="00174312"/>
    <w:rsid w:val="00174385"/>
    <w:rsid w:val="001743C5"/>
    <w:rsid w:val="00174615"/>
    <w:rsid w:val="001746D7"/>
    <w:rsid w:val="00174D86"/>
    <w:rsid w:val="00174EBE"/>
    <w:rsid w:val="00174F61"/>
    <w:rsid w:val="001751F7"/>
    <w:rsid w:val="0017544E"/>
    <w:rsid w:val="00176072"/>
    <w:rsid w:val="0017639C"/>
    <w:rsid w:val="001769D2"/>
    <w:rsid w:val="00176A78"/>
    <w:rsid w:val="00176AA6"/>
    <w:rsid w:val="00176F19"/>
    <w:rsid w:val="001770FA"/>
    <w:rsid w:val="001773DD"/>
    <w:rsid w:val="00177481"/>
    <w:rsid w:val="00177971"/>
    <w:rsid w:val="001779D5"/>
    <w:rsid w:val="001779E0"/>
    <w:rsid w:val="00180077"/>
    <w:rsid w:val="0018043A"/>
    <w:rsid w:val="0018073F"/>
    <w:rsid w:val="00180797"/>
    <w:rsid w:val="00180811"/>
    <w:rsid w:val="001808B2"/>
    <w:rsid w:val="00180C0F"/>
    <w:rsid w:val="00181072"/>
    <w:rsid w:val="001811EF"/>
    <w:rsid w:val="0018144E"/>
    <w:rsid w:val="0018147F"/>
    <w:rsid w:val="00181687"/>
    <w:rsid w:val="0018172E"/>
    <w:rsid w:val="0018189A"/>
    <w:rsid w:val="00181C7D"/>
    <w:rsid w:val="00182148"/>
    <w:rsid w:val="0018219D"/>
    <w:rsid w:val="001821EB"/>
    <w:rsid w:val="0018224D"/>
    <w:rsid w:val="00182570"/>
    <w:rsid w:val="00182632"/>
    <w:rsid w:val="001827A2"/>
    <w:rsid w:val="00183133"/>
    <w:rsid w:val="0018321C"/>
    <w:rsid w:val="00183D49"/>
    <w:rsid w:val="00183D52"/>
    <w:rsid w:val="00183E98"/>
    <w:rsid w:val="00184176"/>
    <w:rsid w:val="00184225"/>
    <w:rsid w:val="001844B6"/>
    <w:rsid w:val="0018468F"/>
    <w:rsid w:val="001847D8"/>
    <w:rsid w:val="00184A5C"/>
    <w:rsid w:val="00184EDB"/>
    <w:rsid w:val="00184F8B"/>
    <w:rsid w:val="00184FC6"/>
    <w:rsid w:val="00185013"/>
    <w:rsid w:val="0018505E"/>
    <w:rsid w:val="0018513A"/>
    <w:rsid w:val="00185404"/>
    <w:rsid w:val="001854B7"/>
    <w:rsid w:val="00185501"/>
    <w:rsid w:val="001856D6"/>
    <w:rsid w:val="00185A21"/>
    <w:rsid w:val="00185AC3"/>
    <w:rsid w:val="00185BAC"/>
    <w:rsid w:val="00186281"/>
    <w:rsid w:val="0018645C"/>
    <w:rsid w:val="00186530"/>
    <w:rsid w:val="00186C68"/>
    <w:rsid w:val="00186CE7"/>
    <w:rsid w:val="00186D31"/>
    <w:rsid w:val="00186D74"/>
    <w:rsid w:val="0018709C"/>
    <w:rsid w:val="001876D4"/>
    <w:rsid w:val="0018774E"/>
    <w:rsid w:val="00187A9B"/>
    <w:rsid w:val="00187B62"/>
    <w:rsid w:val="00187C27"/>
    <w:rsid w:val="00187C4F"/>
    <w:rsid w:val="00187FAB"/>
    <w:rsid w:val="0019003E"/>
    <w:rsid w:val="001902F0"/>
    <w:rsid w:val="001903EB"/>
    <w:rsid w:val="0019051F"/>
    <w:rsid w:val="0019070A"/>
    <w:rsid w:val="001909B9"/>
    <w:rsid w:val="00190E47"/>
    <w:rsid w:val="0019151A"/>
    <w:rsid w:val="00191C6D"/>
    <w:rsid w:val="00191EB3"/>
    <w:rsid w:val="00192083"/>
    <w:rsid w:val="0019232E"/>
    <w:rsid w:val="001925DA"/>
    <w:rsid w:val="001926A1"/>
    <w:rsid w:val="001926DD"/>
    <w:rsid w:val="00192781"/>
    <w:rsid w:val="00192A32"/>
    <w:rsid w:val="00192D4C"/>
    <w:rsid w:val="00193153"/>
    <w:rsid w:val="00193714"/>
    <w:rsid w:val="0019382C"/>
    <w:rsid w:val="00193955"/>
    <w:rsid w:val="00193EA7"/>
    <w:rsid w:val="00193EB0"/>
    <w:rsid w:val="001940D3"/>
    <w:rsid w:val="00194192"/>
    <w:rsid w:val="00194306"/>
    <w:rsid w:val="00194463"/>
    <w:rsid w:val="0019457E"/>
    <w:rsid w:val="00194621"/>
    <w:rsid w:val="001946E2"/>
    <w:rsid w:val="00194918"/>
    <w:rsid w:val="00194EFB"/>
    <w:rsid w:val="00195036"/>
    <w:rsid w:val="001953C1"/>
    <w:rsid w:val="0019544D"/>
    <w:rsid w:val="001955D8"/>
    <w:rsid w:val="00195648"/>
    <w:rsid w:val="0019579C"/>
    <w:rsid w:val="001959F9"/>
    <w:rsid w:val="00195D31"/>
    <w:rsid w:val="001960AE"/>
    <w:rsid w:val="001962AA"/>
    <w:rsid w:val="001968CD"/>
    <w:rsid w:val="00196E8D"/>
    <w:rsid w:val="001970E6"/>
    <w:rsid w:val="00197382"/>
    <w:rsid w:val="00197481"/>
    <w:rsid w:val="001976C1"/>
    <w:rsid w:val="00197830"/>
    <w:rsid w:val="001978B9"/>
    <w:rsid w:val="001978E5"/>
    <w:rsid w:val="00197C3D"/>
    <w:rsid w:val="001A0102"/>
    <w:rsid w:val="001A054E"/>
    <w:rsid w:val="001A0A05"/>
    <w:rsid w:val="001A0A77"/>
    <w:rsid w:val="001A0E33"/>
    <w:rsid w:val="001A0FEC"/>
    <w:rsid w:val="001A107E"/>
    <w:rsid w:val="001A10B1"/>
    <w:rsid w:val="001A10BF"/>
    <w:rsid w:val="001A1598"/>
    <w:rsid w:val="001A1A11"/>
    <w:rsid w:val="001A1C98"/>
    <w:rsid w:val="001A1D5B"/>
    <w:rsid w:val="001A20C6"/>
    <w:rsid w:val="001A220A"/>
    <w:rsid w:val="001A2792"/>
    <w:rsid w:val="001A27EB"/>
    <w:rsid w:val="001A2C83"/>
    <w:rsid w:val="001A2F71"/>
    <w:rsid w:val="001A332B"/>
    <w:rsid w:val="001A3372"/>
    <w:rsid w:val="001A3AED"/>
    <w:rsid w:val="001A4100"/>
    <w:rsid w:val="001A4463"/>
    <w:rsid w:val="001A458D"/>
    <w:rsid w:val="001A4642"/>
    <w:rsid w:val="001A46F6"/>
    <w:rsid w:val="001A4A32"/>
    <w:rsid w:val="001A4C65"/>
    <w:rsid w:val="001A4E0F"/>
    <w:rsid w:val="001A5125"/>
    <w:rsid w:val="001A53FA"/>
    <w:rsid w:val="001A55DF"/>
    <w:rsid w:val="001A5BC6"/>
    <w:rsid w:val="001A5E4B"/>
    <w:rsid w:val="001A62F5"/>
    <w:rsid w:val="001A6689"/>
    <w:rsid w:val="001A67A9"/>
    <w:rsid w:val="001A67B7"/>
    <w:rsid w:val="001A6856"/>
    <w:rsid w:val="001A6949"/>
    <w:rsid w:val="001A762D"/>
    <w:rsid w:val="001A7B71"/>
    <w:rsid w:val="001A7BBB"/>
    <w:rsid w:val="001A7CB7"/>
    <w:rsid w:val="001A7DF5"/>
    <w:rsid w:val="001A7E84"/>
    <w:rsid w:val="001A7F34"/>
    <w:rsid w:val="001B0236"/>
    <w:rsid w:val="001B0525"/>
    <w:rsid w:val="001B05AC"/>
    <w:rsid w:val="001B0878"/>
    <w:rsid w:val="001B09EE"/>
    <w:rsid w:val="001B0F6C"/>
    <w:rsid w:val="001B1411"/>
    <w:rsid w:val="001B1532"/>
    <w:rsid w:val="001B164C"/>
    <w:rsid w:val="001B170D"/>
    <w:rsid w:val="001B1988"/>
    <w:rsid w:val="001B1999"/>
    <w:rsid w:val="001B1F76"/>
    <w:rsid w:val="001B2023"/>
    <w:rsid w:val="001B2179"/>
    <w:rsid w:val="001B21B0"/>
    <w:rsid w:val="001B2440"/>
    <w:rsid w:val="001B2471"/>
    <w:rsid w:val="001B2B34"/>
    <w:rsid w:val="001B2CEA"/>
    <w:rsid w:val="001B2DF9"/>
    <w:rsid w:val="001B3000"/>
    <w:rsid w:val="001B30D1"/>
    <w:rsid w:val="001B3140"/>
    <w:rsid w:val="001B31AF"/>
    <w:rsid w:val="001B34BA"/>
    <w:rsid w:val="001B3500"/>
    <w:rsid w:val="001B37F3"/>
    <w:rsid w:val="001B43FF"/>
    <w:rsid w:val="001B4953"/>
    <w:rsid w:val="001B4C96"/>
    <w:rsid w:val="001B4D1E"/>
    <w:rsid w:val="001B4DB0"/>
    <w:rsid w:val="001B5473"/>
    <w:rsid w:val="001B58A7"/>
    <w:rsid w:val="001B58ED"/>
    <w:rsid w:val="001B5DF6"/>
    <w:rsid w:val="001B5F5F"/>
    <w:rsid w:val="001B6122"/>
    <w:rsid w:val="001B652A"/>
    <w:rsid w:val="001B6592"/>
    <w:rsid w:val="001B68ED"/>
    <w:rsid w:val="001B6FD7"/>
    <w:rsid w:val="001B774F"/>
    <w:rsid w:val="001B777C"/>
    <w:rsid w:val="001B779E"/>
    <w:rsid w:val="001B7A05"/>
    <w:rsid w:val="001C0530"/>
    <w:rsid w:val="001C05D2"/>
    <w:rsid w:val="001C0628"/>
    <w:rsid w:val="001C0706"/>
    <w:rsid w:val="001C0915"/>
    <w:rsid w:val="001C0A84"/>
    <w:rsid w:val="001C0BC2"/>
    <w:rsid w:val="001C12A9"/>
    <w:rsid w:val="001C15D1"/>
    <w:rsid w:val="001C1842"/>
    <w:rsid w:val="001C185A"/>
    <w:rsid w:val="001C189C"/>
    <w:rsid w:val="001C1BF0"/>
    <w:rsid w:val="001C1C0D"/>
    <w:rsid w:val="001C1C7C"/>
    <w:rsid w:val="001C1EAE"/>
    <w:rsid w:val="001C213F"/>
    <w:rsid w:val="001C2170"/>
    <w:rsid w:val="001C2481"/>
    <w:rsid w:val="001C254F"/>
    <w:rsid w:val="001C267C"/>
    <w:rsid w:val="001C2A34"/>
    <w:rsid w:val="001C2CAA"/>
    <w:rsid w:val="001C2D76"/>
    <w:rsid w:val="001C2DBB"/>
    <w:rsid w:val="001C3423"/>
    <w:rsid w:val="001C366C"/>
    <w:rsid w:val="001C36B5"/>
    <w:rsid w:val="001C36C5"/>
    <w:rsid w:val="001C386C"/>
    <w:rsid w:val="001C399D"/>
    <w:rsid w:val="001C3BDF"/>
    <w:rsid w:val="001C4108"/>
    <w:rsid w:val="001C4158"/>
    <w:rsid w:val="001C42CA"/>
    <w:rsid w:val="001C4489"/>
    <w:rsid w:val="001C4502"/>
    <w:rsid w:val="001C4761"/>
    <w:rsid w:val="001C47A3"/>
    <w:rsid w:val="001C4BF4"/>
    <w:rsid w:val="001C52C8"/>
    <w:rsid w:val="001C53EE"/>
    <w:rsid w:val="001C5704"/>
    <w:rsid w:val="001C5711"/>
    <w:rsid w:val="001C5971"/>
    <w:rsid w:val="001C5A33"/>
    <w:rsid w:val="001C6103"/>
    <w:rsid w:val="001C66FB"/>
    <w:rsid w:val="001C6744"/>
    <w:rsid w:val="001C67A8"/>
    <w:rsid w:val="001C6863"/>
    <w:rsid w:val="001C6A29"/>
    <w:rsid w:val="001C6B0E"/>
    <w:rsid w:val="001C6D30"/>
    <w:rsid w:val="001C7050"/>
    <w:rsid w:val="001C733E"/>
    <w:rsid w:val="001C7451"/>
    <w:rsid w:val="001C76E9"/>
    <w:rsid w:val="001C7E9E"/>
    <w:rsid w:val="001C7F4E"/>
    <w:rsid w:val="001D0102"/>
    <w:rsid w:val="001D0208"/>
    <w:rsid w:val="001D02A7"/>
    <w:rsid w:val="001D0475"/>
    <w:rsid w:val="001D0597"/>
    <w:rsid w:val="001D05BC"/>
    <w:rsid w:val="001D0741"/>
    <w:rsid w:val="001D097D"/>
    <w:rsid w:val="001D0CB5"/>
    <w:rsid w:val="001D0CE9"/>
    <w:rsid w:val="001D1133"/>
    <w:rsid w:val="001D11CE"/>
    <w:rsid w:val="001D11E3"/>
    <w:rsid w:val="001D1485"/>
    <w:rsid w:val="001D14DB"/>
    <w:rsid w:val="001D15F2"/>
    <w:rsid w:val="001D1657"/>
    <w:rsid w:val="001D1691"/>
    <w:rsid w:val="001D16BF"/>
    <w:rsid w:val="001D181A"/>
    <w:rsid w:val="001D19CB"/>
    <w:rsid w:val="001D1CC0"/>
    <w:rsid w:val="001D1D56"/>
    <w:rsid w:val="001D2068"/>
    <w:rsid w:val="001D228C"/>
    <w:rsid w:val="001D2740"/>
    <w:rsid w:val="001D27FD"/>
    <w:rsid w:val="001D29A0"/>
    <w:rsid w:val="001D2B8D"/>
    <w:rsid w:val="001D2F60"/>
    <w:rsid w:val="001D30E9"/>
    <w:rsid w:val="001D333F"/>
    <w:rsid w:val="001D33B4"/>
    <w:rsid w:val="001D345E"/>
    <w:rsid w:val="001D36DF"/>
    <w:rsid w:val="001D3971"/>
    <w:rsid w:val="001D3B8B"/>
    <w:rsid w:val="001D3BD7"/>
    <w:rsid w:val="001D3CCA"/>
    <w:rsid w:val="001D3DB1"/>
    <w:rsid w:val="001D3EB1"/>
    <w:rsid w:val="001D3F7A"/>
    <w:rsid w:val="001D404C"/>
    <w:rsid w:val="001D414D"/>
    <w:rsid w:val="001D4343"/>
    <w:rsid w:val="001D4475"/>
    <w:rsid w:val="001D459A"/>
    <w:rsid w:val="001D470B"/>
    <w:rsid w:val="001D4857"/>
    <w:rsid w:val="001D49FE"/>
    <w:rsid w:val="001D4F2C"/>
    <w:rsid w:val="001D5055"/>
    <w:rsid w:val="001D570F"/>
    <w:rsid w:val="001D579B"/>
    <w:rsid w:val="001D57DE"/>
    <w:rsid w:val="001D5A07"/>
    <w:rsid w:val="001D5C6F"/>
    <w:rsid w:val="001D5D50"/>
    <w:rsid w:val="001D5EDC"/>
    <w:rsid w:val="001D6219"/>
    <w:rsid w:val="001D632A"/>
    <w:rsid w:val="001D64AB"/>
    <w:rsid w:val="001D65DC"/>
    <w:rsid w:val="001D65EC"/>
    <w:rsid w:val="001D66CD"/>
    <w:rsid w:val="001D6F09"/>
    <w:rsid w:val="001D717B"/>
    <w:rsid w:val="001D7366"/>
    <w:rsid w:val="001D776C"/>
    <w:rsid w:val="001D7B03"/>
    <w:rsid w:val="001D7C0C"/>
    <w:rsid w:val="001D7C9E"/>
    <w:rsid w:val="001D7E70"/>
    <w:rsid w:val="001E0594"/>
    <w:rsid w:val="001E05EF"/>
    <w:rsid w:val="001E06A6"/>
    <w:rsid w:val="001E08BF"/>
    <w:rsid w:val="001E0A3A"/>
    <w:rsid w:val="001E0AA5"/>
    <w:rsid w:val="001E0DFA"/>
    <w:rsid w:val="001E0E9E"/>
    <w:rsid w:val="001E1028"/>
    <w:rsid w:val="001E15D7"/>
    <w:rsid w:val="001E1A93"/>
    <w:rsid w:val="001E1EDE"/>
    <w:rsid w:val="001E1F84"/>
    <w:rsid w:val="001E20B7"/>
    <w:rsid w:val="001E22CB"/>
    <w:rsid w:val="001E24C5"/>
    <w:rsid w:val="001E2DC6"/>
    <w:rsid w:val="001E2E7E"/>
    <w:rsid w:val="001E3191"/>
    <w:rsid w:val="001E367D"/>
    <w:rsid w:val="001E37AF"/>
    <w:rsid w:val="001E3C07"/>
    <w:rsid w:val="001E3E06"/>
    <w:rsid w:val="001E3E91"/>
    <w:rsid w:val="001E3ED1"/>
    <w:rsid w:val="001E3FD5"/>
    <w:rsid w:val="001E3FEE"/>
    <w:rsid w:val="001E411F"/>
    <w:rsid w:val="001E43C4"/>
    <w:rsid w:val="001E45F4"/>
    <w:rsid w:val="001E4860"/>
    <w:rsid w:val="001E48A0"/>
    <w:rsid w:val="001E48DA"/>
    <w:rsid w:val="001E4BD0"/>
    <w:rsid w:val="001E4C53"/>
    <w:rsid w:val="001E4CAF"/>
    <w:rsid w:val="001E4DA5"/>
    <w:rsid w:val="001E4E8F"/>
    <w:rsid w:val="001E53E3"/>
    <w:rsid w:val="001E5759"/>
    <w:rsid w:val="001E577D"/>
    <w:rsid w:val="001E5806"/>
    <w:rsid w:val="001E5839"/>
    <w:rsid w:val="001E5D0C"/>
    <w:rsid w:val="001E6275"/>
    <w:rsid w:val="001E633E"/>
    <w:rsid w:val="001E6391"/>
    <w:rsid w:val="001E670C"/>
    <w:rsid w:val="001E6895"/>
    <w:rsid w:val="001E6B2B"/>
    <w:rsid w:val="001E6D93"/>
    <w:rsid w:val="001E735A"/>
    <w:rsid w:val="001E7A04"/>
    <w:rsid w:val="001E7AEC"/>
    <w:rsid w:val="001E7B59"/>
    <w:rsid w:val="001E7F47"/>
    <w:rsid w:val="001F044A"/>
    <w:rsid w:val="001F0502"/>
    <w:rsid w:val="001F072F"/>
    <w:rsid w:val="001F0811"/>
    <w:rsid w:val="001F0960"/>
    <w:rsid w:val="001F0986"/>
    <w:rsid w:val="001F09D1"/>
    <w:rsid w:val="001F0CBA"/>
    <w:rsid w:val="001F0DD3"/>
    <w:rsid w:val="001F121B"/>
    <w:rsid w:val="001F157A"/>
    <w:rsid w:val="001F2202"/>
    <w:rsid w:val="001F22FA"/>
    <w:rsid w:val="001F253F"/>
    <w:rsid w:val="001F25E0"/>
    <w:rsid w:val="001F2725"/>
    <w:rsid w:val="001F2820"/>
    <w:rsid w:val="001F2935"/>
    <w:rsid w:val="001F2B9E"/>
    <w:rsid w:val="001F2D3D"/>
    <w:rsid w:val="001F2EAE"/>
    <w:rsid w:val="001F2F31"/>
    <w:rsid w:val="001F3129"/>
    <w:rsid w:val="001F319F"/>
    <w:rsid w:val="001F338D"/>
    <w:rsid w:val="001F3436"/>
    <w:rsid w:val="001F3D26"/>
    <w:rsid w:val="001F41AC"/>
    <w:rsid w:val="001F41D6"/>
    <w:rsid w:val="001F44B9"/>
    <w:rsid w:val="001F49B5"/>
    <w:rsid w:val="001F4AB8"/>
    <w:rsid w:val="001F4C3F"/>
    <w:rsid w:val="001F507E"/>
    <w:rsid w:val="001F50B7"/>
    <w:rsid w:val="001F5665"/>
    <w:rsid w:val="001F5A3A"/>
    <w:rsid w:val="001F5B65"/>
    <w:rsid w:val="001F5D5C"/>
    <w:rsid w:val="001F67C2"/>
    <w:rsid w:val="001F69AF"/>
    <w:rsid w:val="001F69FD"/>
    <w:rsid w:val="001F6C2B"/>
    <w:rsid w:val="001F7515"/>
    <w:rsid w:val="001F7599"/>
    <w:rsid w:val="001F75BD"/>
    <w:rsid w:val="001F7ABC"/>
    <w:rsid w:val="001F7B43"/>
    <w:rsid w:val="001F7DF5"/>
    <w:rsid w:val="001F7EAA"/>
    <w:rsid w:val="001F7EDF"/>
    <w:rsid w:val="0020008F"/>
    <w:rsid w:val="0020035C"/>
    <w:rsid w:val="002003C0"/>
    <w:rsid w:val="00200501"/>
    <w:rsid w:val="0020050E"/>
    <w:rsid w:val="00200806"/>
    <w:rsid w:val="0020096D"/>
    <w:rsid w:val="002009FF"/>
    <w:rsid w:val="00200D31"/>
    <w:rsid w:val="00200E5B"/>
    <w:rsid w:val="00200FF3"/>
    <w:rsid w:val="002014AD"/>
    <w:rsid w:val="0020184B"/>
    <w:rsid w:val="00201976"/>
    <w:rsid w:val="00201BE0"/>
    <w:rsid w:val="00201D70"/>
    <w:rsid w:val="00201E1B"/>
    <w:rsid w:val="0020207D"/>
    <w:rsid w:val="002022CA"/>
    <w:rsid w:val="0020235A"/>
    <w:rsid w:val="0020243D"/>
    <w:rsid w:val="00202606"/>
    <w:rsid w:val="00202791"/>
    <w:rsid w:val="00202869"/>
    <w:rsid w:val="00202AD6"/>
    <w:rsid w:val="00202C73"/>
    <w:rsid w:val="00202FE5"/>
    <w:rsid w:val="002031E0"/>
    <w:rsid w:val="0020347F"/>
    <w:rsid w:val="0020371F"/>
    <w:rsid w:val="00203995"/>
    <w:rsid w:val="00203B1B"/>
    <w:rsid w:val="00203E22"/>
    <w:rsid w:val="002040F5"/>
    <w:rsid w:val="002041CD"/>
    <w:rsid w:val="00204356"/>
    <w:rsid w:val="00204523"/>
    <w:rsid w:val="00204647"/>
    <w:rsid w:val="00204C69"/>
    <w:rsid w:val="00204D96"/>
    <w:rsid w:val="00204F2E"/>
    <w:rsid w:val="002050E4"/>
    <w:rsid w:val="0020521D"/>
    <w:rsid w:val="0020531F"/>
    <w:rsid w:val="002058FA"/>
    <w:rsid w:val="00205D8D"/>
    <w:rsid w:val="00205EFF"/>
    <w:rsid w:val="00205FF1"/>
    <w:rsid w:val="002062E6"/>
    <w:rsid w:val="002064FB"/>
    <w:rsid w:val="002065D1"/>
    <w:rsid w:val="00206A57"/>
    <w:rsid w:val="00206D07"/>
    <w:rsid w:val="00206DA4"/>
    <w:rsid w:val="00207536"/>
    <w:rsid w:val="00207595"/>
    <w:rsid w:val="0020762A"/>
    <w:rsid w:val="002076C7"/>
    <w:rsid w:val="002077FC"/>
    <w:rsid w:val="002078CA"/>
    <w:rsid w:val="002079D7"/>
    <w:rsid w:val="0021068C"/>
    <w:rsid w:val="002107A6"/>
    <w:rsid w:val="002107A9"/>
    <w:rsid w:val="00210935"/>
    <w:rsid w:val="00210ACF"/>
    <w:rsid w:val="00210C03"/>
    <w:rsid w:val="00210D97"/>
    <w:rsid w:val="00211151"/>
    <w:rsid w:val="002112B0"/>
    <w:rsid w:val="00211334"/>
    <w:rsid w:val="002113AD"/>
    <w:rsid w:val="002114EA"/>
    <w:rsid w:val="002115D5"/>
    <w:rsid w:val="002117E4"/>
    <w:rsid w:val="00211AD0"/>
    <w:rsid w:val="00211F95"/>
    <w:rsid w:val="002120C5"/>
    <w:rsid w:val="002123EC"/>
    <w:rsid w:val="0021247E"/>
    <w:rsid w:val="00212718"/>
    <w:rsid w:val="002127A4"/>
    <w:rsid w:val="00212843"/>
    <w:rsid w:val="0021289E"/>
    <w:rsid w:val="00212A57"/>
    <w:rsid w:val="00213202"/>
    <w:rsid w:val="002132F2"/>
    <w:rsid w:val="002133AC"/>
    <w:rsid w:val="002134F7"/>
    <w:rsid w:val="002137A6"/>
    <w:rsid w:val="00213828"/>
    <w:rsid w:val="00213C7D"/>
    <w:rsid w:val="00213EB1"/>
    <w:rsid w:val="00213EF7"/>
    <w:rsid w:val="002140F8"/>
    <w:rsid w:val="0021433F"/>
    <w:rsid w:val="00214B85"/>
    <w:rsid w:val="00214D6E"/>
    <w:rsid w:val="00215070"/>
    <w:rsid w:val="002150B7"/>
    <w:rsid w:val="002150D4"/>
    <w:rsid w:val="002150F1"/>
    <w:rsid w:val="0021512A"/>
    <w:rsid w:val="00215246"/>
    <w:rsid w:val="0021557F"/>
    <w:rsid w:val="00215811"/>
    <w:rsid w:val="0021584C"/>
    <w:rsid w:val="00215B9B"/>
    <w:rsid w:val="002162C1"/>
    <w:rsid w:val="0021632A"/>
    <w:rsid w:val="002167BC"/>
    <w:rsid w:val="00216940"/>
    <w:rsid w:val="00216E4A"/>
    <w:rsid w:val="00217083"/>
    <w:rsid w:val="00217483"/>
    <w:rsid w:val="00217907"/>
    <w:rsid w:val="00217A51"/>
    <w:rsid w:val="00217CAD"/>
    <w:rsid w:val="00217F2E"/>
    <w:rsid w:val="00220207"/>
    <w:rsid w:val="002202D0"/>
    <w:rsid w:val="00220991"/>
    <w:rsid w:val="00220FED"/>
    <w:rsid w:val="00221034"/>
    <w:rsid w:val="002214A4"/>
    <w:rsid w:val="002214BE"/>
    <w:rsid w:val="0022156B"/>
    <w:rsid w:val="002217CB"/>
    <w:rsid w:val="00221845"/>
    <w:rsid w:val="002218BD"/>
    <w:rsid w:val="00221B21"/>
    <w:rsid w:val="00221BA1"/>
    <w:rsid w:val="00221D85"/>
    <w:rsid w:val="00221DBB"/>
    <w:rsid w:val="00221E4A"/>
    <w:rsid w:val="0022244B"/>
    <w:rsid w:val="002224E4"/>
    <w:rsid w:val="0022258F"/>
    <w:rsid w:val="002228CE"/>
    <w:rsid w:val="0022291D"/>
    <w:rsid w:val="00222A4A"/>
    <w:rsid w:val="00222ACD"/>
    <w:rsid w:val="00223189"/>
    <w:rsid w:val="0022341E"/>
    <w:rsid w:val="0022342C"/>
    <w:rsid w:val="002238E0"/>
    <w:rsid w:val="00224038"/>
    <w:rsid w:val="00224140"/>
    <w:rsid w:val="0022469F"/>
    <w:rsid w:val="00224798"/>
    <w:rsid w:val="00224882"/>
    <w:rsid w:val="002249FC"/>
    <w:rsid w:val="00224A32"/>
    <w:rsid w:val="00224A67"/>
    <w:rsid w:val="00224AC0"/>
    <w:rsid w:val="00224AF8"/>
    <w:rsid w:val="00224C19"/>
    <w:rsid w:val="00224E76"/>
    <w:rsid w:val="00224FFA"/>
    <w:rsid w:val="0022500C"/>
    <w:rsid w:val="00225271"/>
    <w:rsid w:val="00225828"/>
    <w:rsid w:val="00225A9F"/>
    <w:rsid w:val="00225ABF"/>
    <w:rsid w:val="00225BDF"/>
    <w:rsid w:val="00225CC0"/>
    <w:rsid w:val="00225CF6"/>
    <w:rsid w:val="0022605F"/>
    <w:rsid w:val="0022609A"/>
    <w:rsid w:val="002263E4"/>
    <w:rsid w:val="00226636"/>
    <w:rsid w:val="002268EF"/>
    <w:rsid w:val="00226C29"/>
    <w:rsid w:val="0022762D"/>
    <w:rsid w:val="002276B7"/>
    <w:rsid w:val="00227763"/>
    <w:rsid w:val="00230323"/>
    <w:rsid w:val="002303B7"/>
    <w:rsid w:val="002303C9"/>
    <w:rsid w:val="00230685"/>
    <w:rsid w:val="00230690"/>
    <w:rsid w:val="0023083C"/>
    <w:rsid w:val="00230A34"/>
    <w:rsid w:val="00230ADB"/>
    <w:rsid w:val="00230CBE"/>
    <w:rsid w:val="00230CCF"/>
    <w:rsid w:val="00230FF9"/>
    <w:rsid w:val="00231102"/>
    <w:rsid w:val="00231170"/>
    <w:rsid w:val="00231190"/>
    <w:rsid w:val="00231568"/>
    <w:rsid w:val="002315D3"/>
    <w:rsid w:val="0023180B"/>
    <w:rsid w:val="00231838"/>
    <w:rsid w:val="002319ED"/>
    <w:rsid w:val="00231D93"/>
    <w:rsid w:val="00232176"/>
    <w:rsid w:val="002321C4"/>
    <w:rsid w:val="00232266"/>
    <w:rsid w:val="0023237F"/>
    <w:rsid w:val="00232605"/>
    <w:rsid w:val="00232733"/>
    <w:rsid w:val="00232836"/>
    <w:rsid w:val="0023293D"/>
    <w:rsid w:val="002329C3"/>
    <w:rsid w:val="00232B24"/>
    <w:rsid w:val="00232EDC"/>
    <w:rsid w:val="00232EEC"/>
    <w:rsid w:val="00232F84"/>
    <w:rsid w:val="00233053"/>
    <w:rsid w:val="0023331E"/>
    <w:rsid w:val="0023346A"/>
    <w:rsid w:val="0023359B"/>
    <w:rsid w:val="002338D8"/>
    <w:rsid w:val="00233AFC"/>
    <w:rsid w:val="00233C35"/>
    <w:rsid w:val="00234E62"/>
    <w:rsid w:val="00234FE1"/>
    <w:rsid w:val="002350EF"/>
    <w:rsid w:val="00235100"/>
    <w:rsid w:val="00235545"/>
    <w:rsid w:val="0023577E"/>
    <w:rsid w:val="00235797"/>
    <w:rsid w:val="0023589B"/>
    <w:rsid w:val="00235A2E"/>
    <w:rsid w:val="00235AD3"/>
    <w:rsid w:val="00235EB3"/>
    <w:rsid w:val="00235F29"/>
    <w:rsid w:val="002360D9"/>
    <w:rsid w:val="002361D7"/>
    <w:rsid w:val="00236651"/>
    <w:rsid w:val="002368B3"/>
    <w:rsid w:val="00236D2E"/>
    <w:rsid w:val="00236E1D"/>
    <w:rsid w:val="00236F67"/>
    <w:rsid w:val="0023725B"/>
    <w:rsid w:val="00237331"/>
    <w:rsid w:val="0023787A"/>
    <w:rsid w:val="0023794E"/>
    <w:rsid w:val="002379BB"/>
    <w:rsid w:val="00237B91"/>
    <w:rsid w:val="00240025"/>
    <w:rsid w:val="002402E7"/>
    <w:rsid w:val="002404A2"/>
    <w:rsid w:val="00240529"/>
    <w:rsid w:val="002406E8"/>
    <w:rsid w:val="00240767"/>
    <w:rsid w:val="002407A5"/>
    <w:rsid w:val="002407DB"/>
    <w:rsid w:val="002407F9"/>
    <w:rsid w:val="002407FB"/>
    <w:rsid w:val="0024085F"/>
    <w:rsid w:val="00240F8C"/>
    <w:rsid w:val="00240FDF"/>
    <w:rsid w:val="00241064"/>
    <w:rsid w:val="002410F4"/>
    <w:rsid w:val="002412F6"/>
    <w:rsid w:val="002413DA"/>
    <w:rsid w:val="00241458"/>
    <w:rsid w:val="0024148C"/>
    <w:rsid w:val="00241651"/>
    <w:rsid w:val="002417A6"/>
    <w:rsid w:val="002417B8"/>
    <w:rsid w:val="0024186F"/>
    <w:rsid w:val="002418A5"/>
    <w:rsid w:val="002418BD"/>
    <w:rsid w:val="002419F4"/>
    <w:rsid w:val="00241CB8"/>
    <w:rsid w:val="00241E6C"/>
    <w:rsid w:val="00241EAB"/>
    <w:rsid w:val="00242588"/>
    <w:rsid w:val="00242631"/>
    <w:rsid w:val="00242AF8"/>
    <w:rsid w:val="00242CCD"/>
    <w:rsid w:val="0024301F"/>
    <w:rsid w:val="0024303A"/>
    <w:rsid w:val="0024313F"/>
    <w:rsid w:val="0024352A"/>
    <w:rsid w:val="00243596"/>
    <w:rsid w:val="00243881"/>
    <w:rsid w:val="002438DB"/>
    <w:rsid w:val="00243C66"/>
    <w:rsid w:val="00243CD8"/>
    <w:rsid w:val="00243E67"/>
    <w:rsid w:val="00243F68"/>
    <w:rsid w:val="002442A8"/>
    <w:rsid w:val="0024447D"/>
    <w:rsid w:val="002446FE"/>
    <w:rsid w:val="00244940"/>
    <w:rsid w:val="00244DDD"/>
    <w:rsid w:val="0024525C"/>
    <w:rsid w:val="002452C4"/>
    <w:rsid w:val="002458CA"/>
    <w:rsid w:val="00245C43"/>
    <w:rsid w:val="00245C63"/>
    <w:rsid w:val="00245D94"/>
    <w:rsid w:val="0024606D"/>
    <w:rsid w:val="00246489"/>
    <w:rsid w:val="0024680B"/>
    <w:rsid w:val="002468F8"/>
    <w:rsid w:val="00246954"/>
    <w:rsid w:val="00246AB3"/>
    <w:rsid w:val="00246C11"/>
    <w:rsid w:val="00247399"/>
    <w:rsid w:val="002473A7"/>
    <w:rsid w:val="00247449"/>
    <w:rsid w:val="002474BE"/>
    <w:rsid w:val="002476F5"/>
    <w:rsid w:val="00247B7D"/>
    <w:rsid w:val="00247CDE"/>
    <w:rsid w:val="00247D81"/>
    <w:rsid w:val="0025002C"/>
    <w:rsid w:val="00250523"/>
    <w:rsid w:val="0025062D"/>
    <w:rsid w:val="00250835"/>
    <w:rsid w:val="00250A0C"/>
    <w:rsid w:val="00250C26"/>
    <w:rsid w:val="00251262"/>
    <w:rsid w:val="00251362"/>
    <w:rsid w:val="002518E7"/>
    <w:rsid w:val="00251CBB"/>
    <w:rsid w:val="00251CE9"/>
    <w:rsid w:val="002522F3"/>
    <w:rsid w:val="00252879"/>
    <w:rsid w:val="00252CA3"/>
    <w:rsid w:val="00252D30"/>
    <w:rsid w:val="00253149"/>
    <w:rsid w:val="002533EE"/>
    <w:rsid w:val="002536A3"/>
    <w:rsid w:val="00253C67"/>
    <w:rsid w:val="0025474F"/>
    <w:rsid w:val="002547B8"/>
    <w:rsid w:val="002547EB"/>
    <w:rsid w:val="00254805"/>
    <w:rsid w:val="0025488E"/>
    <w:rsid w:val="00254CBD"/>
    <w:rsid w:val="00254E0F"/>
    <w:rsid w:val="00254FC2"/>
    <w:rsid w:val="00255457"/>
    <w:rsid w:val="002558F6"/>
    <w:rsid w:val="00255D77"/>
    <w:rsid w:val="00255E92"/>
    <w:rsid w:val="00255FDB"/>
    <w:rsid w:val="002560CA"/>
    <w:rsid w:val="0025623F"/>
    <w:rsid w:val="00256571"/>
    <w:rsid w:val="0025664D"/>
    <w:rsid w:val="00256DC3"/>
    <w:rsid w:val="00256E25"/>
    <w:rsid w:val="00257213"/>
    <w:rsid w:val="00257272"/>
    <w:rsid w:val="0025742F"/>
    <w:rsid w:val="002576F5"/>
    <w:rsid w:val="00257BB9"/>
    <w:rsid w:val="0026000B"/>
    <w:rsid w:val="002602C0"/>
    <w:rsid w:val="0026035B"/>
    <w:rsid w:val="00260699"/>
    <w:rsid w:val="002606C3"/>
    <w:rsid w:val="0026073A"/>
    <w:rsid w:val="00260C72"/>
    <w:rsid w:val="00260EEF"/>
    <w:rsid w:val="00261010"/>
    <w:rsid w:val="0026135B"/>
    <w:rsid w:val="00261422"/>
    <w:rsid w:val="00261502"/>
    <w:rsid w:val="00261919"/>
    <w:rsid w:val="00261E7A"/>
    <w:rsid w:val="00261E93"/>
    <w:rsid w:val="002626C8"/>
    <w:rsid w:val="00262733"/>
    <w:rsid w:val="002629D7"/>
    <w:rsid w:val="00262D1C"/>
    <w:rsid w:val="00262F44"/>
    <w:rsid w:val="00263063"/>
    <w:rsid w:val="002633F1"/>
    <w:rsid w:val="00263658"/>
    <w:rsid w:val="002636F3"/>
    <w:rsid w:val="002637BE"/>
    <w:rsid w:val="00263846"/>
    <w:rsid w:val="002638DF"/>
    <w:rsid w:val="002639B5"/>
    <w:rsid w:val="00263C39"/>
    <w:rsid w:val="00264AAF"/>
    <w:rsid w:val="00264D8B"/>
    <w:rsid w:val="00264E16"/>
    <w:rsid w:val="00264F8A"/>
    <w:rsid w:val="00265039"/>
    <w:rsid w:val="002654AD"/>
    <w:rsid w:val="0026554F"/>
    <w:rsid w:val="00265625"/>
    <w:rsid w:val="00265672"/>
    <w:rsid w:val="002658D0"/>
    <w:rsid w:val="00265924"/>
    <w:rsid w:val="00265B69"/>
    <w:rsid w:val="00265C9D"/>
    <w:rsid w:val="00265D18"/>
    <w:rsid w:val="0026625A"/>
    <w:rsid w:val="00266FE9"/>
    <w:rsid w:val="002671F0"/>
    <w:rsid w:val="0026741B"/>
    <w:rsid w:val="00267463"/>
    <w:rsid w:val="00267736"/>
    <w:rsid w:val="00267AFC"/>
    <w:rsid w:val="0027022C"/>
    <w:rsid w:val="00270297"/>
    <w:rsid w:val="002705B4"/>
    <w:rsid w:val="002706A4"/>
    <w:rsid w:val="00270756"/>
    <w:rsid w:val="002707C0"/>
    <w:rsid w:val="0027088C"/>
    <w:rsid w:val="00270933"/>
    <w:rsid w:val="00270C1E"/>
    <w:rsid w:val="00270FC6"/>
    <w:rsid w:val="00271185"/>
    <w:rsid w:val="002711CD"/>
    <w:rsid w:val="002711E9"/>
    <w:rsid w:val="002712AB"/>
    <w:rsid w:val="00271431"/>
    <w:rsid w:val="002718EA"/>
    <w:rsid w:val="002719F7"/>
    <w:rsid w:val="00271A3C"/>
    <w:rsid w:val="00271BE9"/>
    <w:rsid w:val="00271C0A"/>
    <w:rsid w:val="00271FF4"/>
    <w:rsid w:val="0027215B"/>
    <w:rsid w:val="0027228A"/>
    <w:rsid w:val="0027278B"/>
    <w:rsid w:val="002727C8"/>
    <w:rsid w:val="00272ECA"/>
    <w:rsid w:val="00272ED9"/>
    <w:rsid w:val="0027334B"/>
    <w:rsid w:val="0027350C"/>
    <w:rsid w:val="00273E17"/>
    <w:rsid w:val="00274367"/>
    <w:rsid w:val="002744DA"/>
    <w:rsid w:val="002744FF"/>
    <w:rsid w:val="0027453C"/>
    <w:rsid w:val="002747BD"/>
    <w:rsid w:val="00274C0F"/>
    <w:rsid w:val="00275070"/>
    <w:rsid w:val="002752B6"/>
    <w:rsid w:val="00275AD0"/>
    <w:rsid w:val="00275DC8"/>
    <w:rsid w:val="00276051"/>
    <w:rsid w:val="002760C1"/>
    <w:rsid w:val="002770A6"/>
    <w:rsid w:val="00277149"/>
    <w:rsid w:val="002773F1"/>
    <w:rsid w:val="002775AF"/>
    <w:rsid w:val="00277ADC"/>
    <w:rsid w:val="00277DCD"/>
    <w:rsid w:val="00277F45"/>
    <w:rsid w:val="00277F7C"/>
    <w:rsid w:val="002802A0"/>
    <w:rsid w:val="002807D4"/>
    <w:rsid w:val="00280817"/>
    <w:rsid w:val="0028088C"/>
    <w:rsid w:val="00280E52"/>
    <w:rsid w:val="00281331"/>
    <w:rsid w:val="00281349"/>
    <w:rsid w:val="00281374"/>
    <w:rsid w:val="002814F5"/>
    <w:rsid w:val="0028159C"/>
    <w:rsid w:val="002817CB"/>
    <w:rsid w:val="00281888"/>
    <w:rsid w:val="00281A16"/>
    <w:rsid w:val="00281E89"/>
    <w:rsid w:val="0028200E"/>
    <w:rsid w:val="00282086"/>
    <w:rsid w:val="00282109"/>
    <w:rsid w:val="0028290F"/>
    <w:rsid w:val="0028294D"/>
    <w:rsid w:val="00282B16"/>
    <w:rsid w:val="00282CCC"/>
    <w:rsid w:val="00282F66"/>
    <w:rsid w:val="00283078"/>
    <w:rsid w:val="002835CA"/>
    <w:rsid w:val="002836A8"/>
    <w:rsid w:val="002840F3"/>
    <w:rsid w:val="002841C9"/>
    <w:rsid w:val="002842C9"/>
    <w:rsid w:val="002844C8"/>
    <w:rsid w:val="00284761"/>
    <w:rsid w:val="002849D6"/>
    <w:rsid w:val="00284B52"/>
    <w:rsid w:val="00284B8A"/>
    <w:rsid w:val="00284C2A"/>
    <w:rsid w:val="00284D8D"/>
    <w:rsid w:val="00284FA2"/>
    <w:rsid w:val="0028532B"/>
    <w:rsid w:val="0028545F"/>
    <w:rsid w:val="0028557A"/>
    <w:rsid w:val="002855BD"/>
    <w:rsid w:val="00285879"/>
    <w:rsid w:val="00285939"/>
    <w:rsid w:val="00285BD4"/>
    <w:rsid w:val="00285C9F"/>
    <w:rsid w:val="00285E22"/>
    <w:rsid w:val="00286148"/>
    <w:rsid w:val="002861B6"/>
    <w:rsid w:val="002862B0"/>
    <w:rsid w:val="00286449"/>
    <w:rsid w:val="002865A9"/>
    <w:rsid w:val="002865AE"/>
    <w:rsid w:val="002869A3"/>
    <w:rsid w:val="00286A73"/>
    <w:rsid w:val="00286EC3"/>
    <w:rsid w:val="00286FA2"/>
    <w:rsid w:val="002876E1"/>
    <w:rsid w:val="00287714"/>
    <w:rsid w:val="00287845"/>
    <w:rsid w:val="002879BA"/>
    <w:rsid w:val="002879DE"/>
    <w:rsid w:val="00287AB8"/>
    <w:rsid w:val="00287BA2"/>
    <w:rsid w:val="00287F08"/>
    <w:rsid w:val="00290237"/>
    <w:rsid w:val="00290272"/>
    <w:rsid w:val="002902F7"/>
    <w:rsid w:val="00290328"/>
    <w:rsid w:val="00290530"/>
    <w:rsid w:val="002905C3"/>
    <w:rsid w:val="0029060D"/>
    <w:rsid w:val="00290899"/>
    <w:rsid w:val="00290A28"/>
    <w:rsid w:val="00290D79"/>
    <w:rsid w:val="00291037"/>
    <w:rsid w:val="00291115"/>
    <w:rsid w:val="0029152B"/>
    <w:rsid w:val="00291712"/>
    <w:rsid w:val="0029198E"/>
    <w:rsid w:val="00291EA3"/>
    <w:rsid w:val="00292129"/>
    <w:rsid w:val="00292248"/>
    <w:rsid w:val="00292590"/>
    <w:rsid w:val="002925B1"/>
    <w:rsid w:val="00292A8A"/>
    <w:rsid w:val="00292ADF"/>
    <w:rsid w:val="00292CB5"/>
    <w:rsid w:val="00292FBF"/>
    <w:rsid w:val="0029300C"/>
    <w:rsid w:val="0029310F"/>
    <w:rsid w:val="002934CF"/>
    <w:rsid w:val="0029352D"/>
    <w:rsid w:val="00293A60"/>
    <w:rsid w:val="00293C6A"/>
    <w:rsid w:val="00293E31"/>
    <w:rsid w:val="00293ED7"/>
    <w:rsid w:val="002940D9"/>
    <w:rsid w:val="00294113"/>
    <w:rsid w:val="00294269"/>
    <w:rsid w:val="0029464E"/>
    <w:rsid w:val="002946B8"/>
    <w:rsid w:val="00295898"/>
    <w:rsid w:val="00295AD6"/>
    <w:rsid w:val="00295C50"/>
    <w:rsid w:val="002969C9"/>
    <w:rsid w:val="00296AA0"/>
    <w:rsid w:val="00296B21"/>
    <w:rsid w:val="002973D9"/>
    <w:rsid w:val="00297450"/>
    <w:rsid w:val="002975AC"/>
    <w:rsid w:val="002976FF"/>
    <w:rsid w:val="00297AC0"/>
    <w:rsid w:val="00297AD5"/>
    <w:rsid w:val="00297C68"/>
    <w:rsid w:val="00297DE6"/>
    <w:rsid w:val="00297EF6"/>
    <w:rsid w:val="002A00F9"/>
    <w:rsid w:val="002A0370"/>
    <w:rsid w:val="002A0703"/>
    <w:rsid w:val="002A0959"/>
    <w:rsid w:val="002A10F1"/>
    <w:rsid w:val="002A14AC"/>
    <w:rsid w:val="002A1760"/>
    <w:rsid w:val="002A179A"/>
    <w:rsid w:val="002A18D3"/>
    <w:rsid w:val="002A2376"/>
    <w:rsid w:val="002A24DE"/>
    <w:rsid w:val="002A25A2"/>
    <w:rsid w:val="002A2625"/>
    <w:rsid w:val="002A28D7"/>
    <w:rsid w:val="002A29DE"/>
    <w:rsid w:val="002A2DD8"/>
    <w:rsid w:val="002A31C9"/>
    <w:rsid w:val="002A3D3D"/>
    <w:rsid w:val="002A4084"/>
    <w:rsid w:val="002A4297"/>
    <w:rsid w:val="002A437C"/>
    <w:rsid w:val="002A4473"/>
    <w:rsid w:val="002A464A"/>
    <w:rsid w:val="002A4EA5"/>
    <w:rsid w:val="002A4F72"/>
    <w:rsid w:val="002A51D1"/>
    <w:rsid w:val="002A53B0"/>
    <w:rsid w:val="002A5624"/>
    <w:rsid w:val="002A5B03"/>
    <w:rsid w:val="002A5CA6"/>
    <w:rsid w:val="002A5F8E"/>
    <w:rsid w:val="002A6137"/>
    <w:rsid w:val="002A6205"/>
    <w:rsid w:val="002A6246"/>
    <w:rsid w:val="002A6262"/>
    <w:rsid w:val="002A63DF"/>
    <w:rsid w:val="002A66E8"/>
    <w:rsid w:val="002A6931"/>
    <w:rsid w:val="002A6E5B"/>
    <w:rsid w:val="002A6F94"/>
    <w:rsid w:val="002A6FBD"/>
    <w:rsid w:val="002A71F9"/>
    <w:rsid w:val="002A7944"/>
    <w:rsid w:val="002A7B51"/>
    <w:rsid w:val="002A7E0E"/>
    <w:rsid w:val="002A7F13"/>
    <w:rsid w:val="002A7FD6"/>
    <w:rsid w:val="002B0175"/>
    <w:rsid w:val="002B0181"/>
    <w:rsid w:val="002B0518"/>
    <w:rsid w:val="002B06AD"/>
    <w:rsid w:val="002B0830"/>
    <w:rsid w:val="002B09E8"/>
    <w:rsid w:val="002B0B45"/>
    <w:rsid w:val="002B0E0B"/>
    <w:rsid w:val="002B0E7E"/>
    <w:rsid w:val="002B1040"/>
    <w:rsid w:val="002B2330"/>
    <w:rsid w:val="002B24BC"/>
    <w:rsid w:val="002B2932"/>
    <w:rsid w:val="002B2A6B"/>
    <w:rsid w:val="002B2D45"/>
    <w:rsid w:val="002B2E5F"/>
    <w:rsid w:val="002B2EB1"/>
    <w:rsid w:val="002B302F"/>
    <w:rsid w:val="002B3120"/>
    <w:rsid w:val="002B3149"/>
    <w:rsid w:val="002B319F"/>
    <w:rsid w:val="002B32ED"/>
    <w:rsid w:val="002B3AB0"/>
    <w:rsid w:val="002B3D9D"/>
    <w:rsid w:val="002B3DAB"/>
    <w:rsid w:val="002B402A"/>
    <w:rsid w:val="002B40E5"/>
    <w:rsid w:val="002B468D"/>
    <w:rsid w:val="002B4873"/>
    <w:rsid w:val="002B4AEC"/>
    <w:rsid w:val="002B4D1B"/>
    <w:rsid w:val="002B5188"/>
    <w:rsid w:val="002B5229"/>
    <w:rsid w:val="002B527C"/>
    <w:rsid w:val="002B587C"/>
    <w:rsid w:val="002B591B"/>
    <w:rsid w:val="002B5A7E"/>
    <w:rsid w:val="002B5ED8"/>
    <w:rsid w:val="002B5F28"/>
    <w:rsid w:val="002B5F42"/>
    <w:rsid w:val="002B65B4"/>
    <w:rsid w:val="002B65E7"/>
    <w:rsid w:val="002B6875"/>
    <w:rsid w:val="002B6AFE"/>
    <w:rsid w:val="002B6C00"/>
    <w:rsid w:val="002B6DDF"/>
    <w:rsid w:val="002B6EB2"/>
    <w:rsid w:val="002B6F3E"/>
    <w:rsid w:val="002B70D9"/>
    <w:rsid w:val="002B73C0"/>
    <w:rsid w:val="002B7523"/>
    <w:rsid w:val="002B791E"/>
    <w:rsid w:val="002B7FA4"/>
    <w:rsid w:val="002C0172"/>
    <w:rsid w:val="002C025C"/>
    <w:rsid w:val="002C0361"/>
    <w:rsid w:val="002C0372"/>
    <w:rsid w:val="002C06C4"/>
    <w:rsid w:val="002C084D"/>
    <w:rsid w:val="002C0962"/>
    <w:rsid w:val="002C0B3C"/>
    <w:rsid w:val="002C0F34"/>
    <w:rsid w:val="002C0FAE"/>
    <w:rsid w:val="002C1186"/>
    <w:rsid w:val="002C1344"/>
    <w:rsid w:val="002C13A5"/>
    <w:rsid w:val="002C19E6"/>
    <w:rsid w:val="002C1A48"/>
    <w:rsid w:val="002C1E57"/>
    <w:rsid w:val="002C1F5A"/>
    <w:rsid w:val="002C26C8"/>
    <w:rsid w:val="002C2893"/>
    <w:rsid w:val="002C2943"/>
    <w:rsid w:val="002C296C"/>
    <w:rsid w:val="002C2C35"/>
    <w:rsid w:val="002C2F62"/>
    <w:rsid w:val="002C3051"/>
    <w:rsid w:val="002C32F9"/>
    <w:rsid w:val="002C34A7"/>
    <w:rsid w:val="002C3AB4"/>
    <w:rsid w:val="002C3C3A"/>
    <w:rsid w:val="002C3C8D"/>
    <w:rsid w:val="002C42B2"/>
    <w:rsid w:val="002C4531"/>
    <w:rsid w:val="002C4593"/>
    <w:rsid w:val="002C46C0"/>
    <w:rsid w:val="002C4714"/>
    <w:rsid w:val="002C47EB"/>
    <w:rsid w:val="002C47F4"/>
    <w:rsid w:val="002C496D"/>
    <w:rsid w:val="002C509F"/>
    <w:rsid w:val="002C5423"/>
    <w:rsid w:val="002C5578"/>
    <w:rsid w:val="002C5959"/>
    <w:rsid w:val="002C5A5A"/>
    <w:rsid w:val="002C5ACB"/>
    <w:rsid w:val="002C5B6B"/>
    <w:rsid w:val="002C5EC7"/>
    <w:rsid w:val="002C5F66"/>
    <w:rsid w:val="002C632B"/>
    <w:rsid w:val="002C6402"/>
    <w:rsid w:val="002C69D4"/>
    <w:rsid w:val="002C6AE8"/>
    <w:rsid w:val="002C6B0A"/>
    <w:rsid w:val="002C6B45"/>
    <w:rsid w:val="002C6D07"/>
    <w:rsid w:val="002C7448"/>
    <w:rsid w:val="002C7484"/>
    <w:rsid w:val="002C76A1"/>
    <w:rsid w:val="002C7E31"/>
    <w:rsid w:val="002C7F89"/>
    <w:rsid w:val="002D0299"/>
    <w:rsid w:val="002D046F"/>
    <w:rsid w:val="002D0533"/>
    <w:rsid w:val="002D0546"/>
    <w:rsid w:val="002D092A"/>
    <w:rsid w:val="002D0CEE"/>
    <w:rsid w:val="002D0DBB"/>
    <w:rsid w:val="002D1049"/>
    <w:rsid w:val="002D113A"/>
    <w:rsid w:val="002D1567"/>
    <w:rsid w:val="002D1580"/>
    <w:rsid w:val="002D167C"/>
    <w:rsid w:val="002D1759"/>
    <w:rsid w:val="002D1BBF"/>
    <w:rsid w:val="002D1D6A"/>
    <w:rsid w:val="002D223F"/>
    <w:rsid w:val="002D243F"/>
    <w:rsid w:val="002D2576"/>
    <w:rsid w:val="002D25F1"/>
    <w:rsid w:val="002D27A0"/>
    <w:rsid w:val="002D27B7"/>
    <w:rsid w:val="002D280A"/>
    <w:rsid w:val="002D2942"/>
    <w:rsid w:val="002D2C89"/>
    <w:rsid w:val="002D2FBC"/>
    <w:rsid w:val="002D32E1"/>
    <w:rsid w:val="002D39C8"/>
    <w:rsid w:val="002D3C88"/>
    <w:rsid w:val="002D3E66"/>
    <w:rsid w:val="002D4151"/>
    <w:rsid w:val="002D4407"/>
    <w:rsid w:val="002D45A8"/>
    <w:rsid w:val="002D4600"/>
    <w:rsid w:val="002D494E"/>
    <w:rsid w:val="002D4995"/>
    <w:rsid w:val="002D4DBD"/>
    <w:rsid w:val="002D4FAC"/>
    <w:rsid w:val="002D56AB"/>
    <w:rsid w:val="002D5A9C"/>
    <w:rsid w:val="002D5C87"/>
    <w:rsid w:val="002D5DD8"/>
    <w:rsid w:val="002D5FAD"/>
    <w:rsid w:val="002D6348"/>
    <w:rsid w:val="002D68E7"/>
    <w:rsid w:val="002D6B87"/>
    <w:rsid w:val="002D6C29"/>
    <w:rsid w:val="002D6D3E"/>
    <w:rsid w:val="002D6DA0"/>
    <w:rsid w:val="002D72CD"/>
    <w:rsid w:val="002D740A"/>
    <w:rsid w:val="002D79C2"/>
    <w:rsid w:val="002D7D38"/>
    <w:rsid w:val="002E0220"/>
    <w:rsid w:val="002E02E5"/>
    <w:rsid w:val="002E06FD"/>
    <w:rsid w:val="002E0772"/>
    <w:rsid w:val="002E09E5"/>
    <w:rsid w:val="002E0ACD"/>
    <w:rsid w:val="002E0B05"/>
    <w:rsid w:val="002E0D0B"/>
    <w:rsid w:val="002E0D7B"/>
    <w:rsid w:val="002E0E8A"/>
    <w:rsid w:val="002E0F52"/>
    <w:rsid w:val="002E1014"/>
    <w:rsid w:val="002E11CA"/>
    <w:rsid w:val="002E1719"/>
    <w:rsid w:val="002E18C7"/>
    <w:rsid w:val="002E19A3"/>
    <w:rsid w:val="002E1B48"/>
    <w:rsid w:val="002E1FC0"/>
    <w:rsid w:val="002E20FD"/>
    <w:rsid w:val="002E2271"/>
    <w:rsid w:val="002E278F"/>
    <w:rsid w:val="002E2CBD"/>
    <w:rsid w:val="002E307E"/>
    <w:rsid w:val="002E35F2"/>
    <w:rsid w:val="002E3708"/>
    <w:rsid w:val="002E371B"/>
    <w:rsid w:val="002E376B"/>
    <w:rsid w:val="002E3942"/>
    <w:rsid w:val="002E3AFF"/>
    <w:rsid w:val="002E3B79"/>
    <w:rsid w:val="002E418C"/>
    <w:rsid w:val="002E4375"/>
    <w:rsid w:val="002E445E"/>
    <w:rsid w:val="002E4D71"/>
    <w:rsid w:val="002E4EAB"/>
    <w:rsid w:val="002E4FB3"/>
    <w:rsid w:val="002E509F"/>
    <w:rsid w:val="002E50FF"/>
    <w:rsid w:val="002E5138"/>
    <w:rsid w:val="002E594F"/>
    <w:rsid w:val="002E5A31"/>
    <w:rsid w:val="002E5B22"/>
    <w:rsid w:val="002E5EBC"/>
    <w:rsid w:val="002E5FF6"/>
    <w:rsid w:val="002E6117"/>
    <w:rsid w:val="002E6242"/>
    <w:rsid w:val="002E69A6"/>
    <w:rsid w:val="002E6A7D"/>
    <w:rsid w:val="002E6C79"/>
    <w:rsid w:val="002E7421"/>
    <w:rsid w:val="002E75AB"/>
    <w:rsid w:val="002E75BE"/>
    <w:rsid w:val="002E788A"/>
    <w:rsid w:val="002E7A13"/>
    <w:rsid w:val="002E7AAF"/>
    <w:rsid w:val="002E7C01"/>
    <w:rsid w:val="002E7D5A"/>
    <w:rsid w:val="002F0260"/>
    <w:rsid w:val="002F02EC"/>
    <w:rsid w:val="002F03C5"/>
    <w:rsid w:val="002F0AEA"/>
    <w:rsid w:val="002F0AED"/>
    <w:rsid w:val="002F0BEF"/>
    <w:rsid w:val="002F0E2A"/>
    <w:rsid w:val="002F1220"/>
    <w:rsid w:val="002F12A2"/>
    <w:rsid w:val="002F12EC"/>
    <w:rsid w:val="002F154D"/>
    <w:rsid w:val="002F16E5"/>
    <w:rsid w:val="002F17E6"/>
    <w:rsid w:val="002F182E"/>
    <w:rsid w:val="002F18BF"/>
    <w:rsid w:val="002F192D"/>
    <w:rsid w:val="002F1DEC"/>
    <w:rsid w:val="002F201A"/>
    <w:rsid w:val="002F216D"/>
    <w:rsid w:val="002F2227"/>
    <w:rsid w:val="002F22C9"/>
    <w:rsid w:val="002F26E2"/>
    <w:rsid w:val="002F277B"/>
    <w:rsid w:val="002F2967"/>
    <w:rsid w:val="002F2D86"/>
    <w:rsid w:val="002F2E2A"/>
    <w:rsid w:val="002F2F94"/>
    <w:rsid w:val="002F32F4"/>
    <w:rsid w:val="002F35C7"/>
    <w:rsid w:val="002F391E"/>
    <w:rsid w:val="002F3A68"/>
    <w:rsid w:val="002F3FFF"/>
    <w:rsid w:val="002F4486"/>
    <w:rsid w:val="002F4DD3"/>
    <w:rsid w:val="002F4E28"/>
    <w:rsid w:val="002F5126"/>
    <w:rsid w:val="002F51D0"/>
    <w:rsid w:val="002F52AC"/>
    <w:rsid w:val="002F5983"/>
    <w:rsid w:val="002F59B7"/>
    <w:rsid w:val="002F5A04"/>
    <w:rsid w:val="002F5C98"/>
    <w:rsid w:val="002F5D5F"/>
    <w:rsid w:val="002F6175"/>
    <w:rsid w:val="002F617B"/>
    <w:rsid w:val="002F61CF"/>
    <w:rsid w:val="002F6281"/>
    <w:rsid w:val="002F631D"/>
    <w:rsid w:val="002F6637"/>
    <w:rsid w:val="002F68C6"/>
    <w:rsid w:val="002F6906"/>
    <w:rsid w:val="002F69E0"/>
    <w:rsid w:val="002F6A01"/>
    <w:rsid w:val="002F6C4D"/>
    <w:rsid w:val="002F6D97"/>
    <w:rsid w:val="002F6E15"/>
    <w:rsid w:val="002F6FD4"/>
    <w:rsid w:val="002F71F2"/>
    <w:rsid w:val="002F7507"/>
    <w:rsid w:val="002F7567"/>
    <w:rsid w:val="002F75DD"/>
    <w:rsid w:val="002F79A2"/>
    <w:rsid w:val="002F7A68"/>
    <w:rsid w:val="002F7A7B"/>
    <w:rsid w:val="002F7B0D"/>
    <w:rsid w:val="002F7B36"/>
    <w:rsid w:val="003001B6"/>
    <w:rsid w:val="0030023B"/>
    <w:rsid w:val="003004AB"/>
    <w:rsid w:val="003004F2"/>
    <w:rsid w:val="00300630"/>
    <w:rsid w:val="0030077D"/>
    <w:rsid w:val="0030097C"/>
    <w:rsid w:val="003009FB"/>
    <w:rsid w:val="00300AD9"/>
    <w:rsid w:val="00300EB6"/>
    <w:rsid w:val="003012B4"/>
    <w:rsid w:val="003014DD"/>
    <w:rsid w:val="00301902"/>
    <w:rsid w:val="00301BBC"/>
    <w:rsid w:val="00301FAC"/>
    <w:rsid w:val="003020A5"/>
    <w:rsid w:val="00302190"/>
    <w:rsid w:val="003021B7"/>
    <w:rsid w:val="003021CE"/>
    <w:rsid w:val="00302895"/>
    <w:rsid w:val="00302927"/>
    <w:rsid w:val="00302A90"/>
    <w:rsid w:val="00302A97"/>
    <w:rsid w:val="00302B1F"/>
    <w:rsid w:val="00302C11"/>
    <w:rsid w:val="00302CDE"/>
    <w:rsid w:val="00302D1A"/>
    <w:rsid w:val="00302D52"/>
    <w:rsid w:val="00302D9A"/>
    <w:rsid w:val="00303137"/>
    <w:rsid w:val="0030359D"/>
    <w:rsid w:val="00303605"/>
    <w:rsid w:val="003036C4"/>
    <w:rsid w:val="00303742"/>
    <w:rsid w:val="0030385A"/>
    <w:rsid w:val="00303904"/>
    <w:rsid w:val="00303D60"/>
    <w:rsid w:val="00303DC2"/>
    <w:rsid w:val="00303E90"/>
    <w:rsid w:val="00303EC2"/>
    <w:rsid w:val="00304138"/>
    <w:rsid w:val="00304460"/>
    <w:rsid w:val="0030452A"/>
    <w:rsid w:val="0030465C"/>
    <w:rsid w:val="003047E7"/>
    <w:rsid w:val="00305464"/>
    <w:rsid w:val="00305679"/>
    <w:rsid w:val="00305AAB"/>
    <w:rsid w:val="00305EDB"/>
    <w:rsid w:val="00306361"/>
    <w:rsid w:val="00306559"/>
    <w:rsid w:val="00306625"/>
    <w:rsid w:val="003073B5"/>
    <w:rsid w:val="003074D2"/>
    <w:rsid w:val="0030773F"/>
    <w:rsid w:val="00307ABF"/>
    <w:rsid w:val="00307ACD"/>
    <w:rsid w:val="00307C6E"/>
    <w:rsid w:val="00307FE2"/>
    <w:rsid w:val="00310086"/>
    <w:rsid w:val="0031071B"/>
    <w:rsid w:val="0031094E"/>
    <w:rsid w:val="00310B8B"/>
    <w:rsid w:val="00310C7A"/>
    <w:rsid w:val="00310E43"/>
    <w:rsid w:val="00311279"/>
    <w:rsid w:val="0031131F"/>
    <w:rsid w:val="003113EB"/>
    <w:rsid w:val="003114A1"/>
    <w:rsid w:val="0031170E"/>
    <w:rsid w:val="00311873"/>
    <w:rsid w:val="003119E7"/>
    <w:rsid w:val="003121F9"/>
    <w:rsid w:val="003129C5"/>
    <w:rsid w:val="00312CB2"/>
    <w:rsid w:val="00313010"/>
    <w:rsid w:val="0031309E"/>
    <w:rsid w:val="00313133"/>
    <w:rsid w:val="00313476"/>
    <w:rsid w:val="00313527"/>
    <w:rsid w:val="0031360C"/>
    <w:rsid w:val="00313C5B"/>
    <w:rsid w:val="00313D5D"/>
    <w:rsid w:val="003142DE"/>
    <w:rsid w:val="003144A9"/>
    <w:rsid w:val="00314B18"/>
    <w:rsid w:val="00314C96"/>
    <w:rsid w:val="00314CB1"/>
    <w:rsid w:val="00314DFA"/>
    <w:rsid w:val="00314EF0"/>
    <w:rsid w:val="00314FE8"/>
    <w:rsid w:val="0031529B"/>
    <w:rsid w:val="0031553D"/>
    <w:rsid w:val="003157CC"/>
    <w:rsid w:val="003159C2"/>
    <w:rsid w:val="00315ABF"/>
    <w:rsid w:val="00315C31"/>
    <w:rsid w:val="00315CA0"/>
    <w:rsid w:val="00315DF4"/>
    <w:rsid w:val="00315E2E"/>
    <w:rsid w:val="00315F98"/>
    <w:rsid w:val="00316015"/>
    <w:rsid w:val="00316136"/>
    <w:rsid w:val="003163E3"/>
    <w:rsid w:val="00316715"/>
    <w:rsid w:val="0031672B"/>
    <w:rsid w:val="00316902"/>
    <w:rsid w:val="00316A1D"/>
    <w:rsid w:val="00316BD7"/>
    <w:rsid w:val="00316C23"/>
    <w:rsid w:val="00316C45"/>
    <w:rsid w:val="00316C98"/>
    <w:rsid w:val="00316F59"/>
    <w:rsid w:val="003172DE"/>
    <w:rsid w:val="0031757A"/>
    <w:rsid w:val="00317926"/>
    <w:rsid w:val="00317BCB"/>
    <w:rsid w:val="00317BD8"/>
    <w:rsid w:val="0032011E"/>
    <w:rsid w:val="0032069B"/>
    <w:rsid w:val="00320807"/>
    <w:rsid w:val="00320886"/>
    <w:rsid w:val="0032095E"/>
    <w:rsid w:val="00320A8A"/>
    <w:rsid w:val="00320BEA"/>
    <w:rsid w:val="00321111"/>
    <w:rsid w:val="00321946"/>
    <w:rsid w:val="003219D1"/>
    <w:rsid w:val="00321A3F"/>
    <w:rsid w:val="00321F28"/>
    <w:rsid w:val="00321FAB"/>
    <w:rsid w:val="00322101"/>
    <w:rsid w:val="0032250A"/>
    <w:rsid w:val="003225A1"/>
    <w:rsid w:val="003226EB"/>
    <w:rsid w:val="00322887"/>
    <w:rsid w:val="00322909"/>
    <w:rsid w:val="00322915"/>
    <w:rsid w:val="00322AC7"/>
    <w:rsid w:val="00322D0D"/>
    <w:rsid w:val="00322EE7"/>
    <w:rsid w:val="00322FB2"/>
    <w:rsid w:val="0032316D"/>
    <w:rsid w:val="00323500"/>
    <w:rsid w:val="00323512"/>
    <w:rsid w:val="0032366D"/>
    <w:rsid w:val="00323838"/>
    <w:rsid w:val="00323ADE"/>
    <w:rsid w:val="00323C29"/>
    <w:rsid w:val="00323E82"/>
    <w:rsid w:val="00323EDE"/>
    <w:rsid w:val="003243E7"/>
    <w:rsid w:val="0032465D"/>
    <w:rsid w:val="00324709"/>
    <w:rsid w:val="00324C36"/>
    <w:rsid w:val="00324D26"/>
    <w:rsid w:val="00324D9C"/>
    <w:rsid w:val="00325004"/>
    <w:rsid w:val="003251D0"/>
    <w:rsid w:val="003252BB"/>
    <w:rsid w:val="003253D3"/>
    <w:rsid w:val="003254E1"/>
    <w:rsid w:val="00325674"/>
    <w:rsid w:val="00325757"/>
    <w:rsid w:val="00325FFA"/>
    <w:rsid w:val="00326073"/>
    <w:rsid w:val="00326098"/>
    <w:rsid w:val="0032657B"/>
    <w:rsid w:val="003265A8"/>
    <w:rsid w:val="00327375"/>
    <w:rsid w:val="0032755E"/>
    <w:rsid w:val="00327901"/>
    <w:rsid w:val="00327A83"/>
    <w:rsid w:val="00327E6B"/>
    <w:rsid w:val="003300A0"/>
    <w:rsid w:val="0033051C"/>
    <w:rsid w:val="00330530"/>
    <w:rsid w:val="003307AB"/>
    <w:rsid w:val="003308AE"/>
    <w:rsid w:val="00330B1E"/>
    <w:rsid w:val="00330BDB"/>
    <w:rsid w:val="00330C42"/>
    <w:rsid w:val="00330D32"/>
    <w:rsid w:val="00330E97"/>
    <w:rsid w:val="00331220"/>
    <w:rsid w:val="00331384"/>
    <w:rsid w:val="00331C00"/>
    <w:rsid w:val="00331C61"/>
    <w:rsid w:val="00331DBE"/>
    <w:rsid w:val="00331FFE"/>
    <w:rsid w:val="00332077"/>
    <w:rsid w:val="00332321"/>
    <w:rsid w:val="003326A1"/>
    <w:rsid w:val="00332AF6"/>
    <w:rsid w:val="00332B9B"/>
    <w:rsid w:val="00332FA0"/>
    <w:rsid w:val="003331C5"/>
    <w:rsid w:val="00333259"/>
    <w:rsid w:val="003332C0"/>
    <w:rsid w:val="003332F3"/>
    <w:rsid w:val="00333530"/>
    <w:rsid w:val="00333642"/>
    <w:rsid w:val="003336A7"/>
    <w:rsid w:val="003337FC"/>
    <w:rsid w:val="003338CC"/>
    <w:rsid w:val="0033398C"/>
    <w:rsid w:val="00333B98"/>
    <w:rsid w:val="00333BAB"/>
    <w:rsid w:val="00333F53"/>
    <w:rsid w:val="0033417D"/>
    <w:rsid w:val="00334260"/>
    <w:rsid w:val="003342F4"/>
    <w:rsid w:val="003343CB"/>
    <w:rsid w:val="003343E4"/>
    <w:rsid w:val="003347BD"/>
    <w:rsid w:val="00334C61"/>
    <w:rsid w:val="00334CC1"/>
    <w:rsid w:val="00334EE1"/>
    <w:rsid w:val="00334F4F"/>
    <w:rsid w:val="003350BE"/>
    <w:rsid w:val="00335C55"/>
    <w:rsid w:val="00336519"/>
    <w:rsid w:val="00336606"/>
    <w:rsid w:val="00336689"/>
    <w:rsid w:val="003367EA"/>
    <w:rsid w:val="003368E9"/>
    <w:rsid w:val="00336D04"/>
    <w:rsid w:val="00336FEE"/>
    <w:rsid w:val="003370A2"/>
    <w:rsid w:val="003374F1"/>
    <w:rsid w:val="003375A5"/>
    <w:rsid w:val="003375AF"/>
    <w:rsid w:val="00337B7C"/>
    <w:rsid w:val="00337C98"/>
    <w:rsid w:val="00337D99"/>
    <w:rsid w:val="003401A1"/>
    <w:rsid w:val="003401B2"/>
    <w:rsid w:val="0034047A"/>
    <w:rsid w:val="0034050D"/>
    <w:rsid w:val="0034068B"/>
    <w:rsid w:val="003407F7"/>
    <w:rsid w:val="00340C14"/>
    <w:rsid w:val="00340C89"/>
    <w:rsid w:val="00340E49"/>
    <w:rsid w:val="00341159"/>
    <w:rsid w:val="00341347"/>
    <w:rsid w:val="0034184D"/>
    <w:rsid w:val="00342425"/>
    <w:rsid w:val="003424B2"/>
    <w:rsid w:val="00342829"/>
    <w:rsid w:val="00342A8E"/>
    <w:rsid w:val="003430B3"/>
    <w:rsid w:val="003432FF"/>
    <w:rsid w:val="00343B6D"/>
    <w:rsid w:val="00343F28"/>
    <w:rsid w:val="00343FCD"/>
    <w:rsid w:val="00344093"/>
    <w:rsid w:val="003442FA"/>
    <w:rsid w:val="0034432F"/>
    <w:rsid w:val="00344357"/>
    <w:rsid w:val="00344503"/>
    <w:rsid w:val="0034453C"/>
    <w:rsid w:val="003445F0"/>
    <w:rsid w:val="0034473C"/>
    <w:rsid w:val="00344CBB"/>
    <w:rsid w:val="00344D69"/>
    <w:rsid w:val="003454AE"/>
    <w:rsid w:val="003459F9"/>
    <w:rsid w:val="00345D2C"/>
    <w:rsid w:val="00345F5D"/>
    <w:rsid w:val="00346327"/>
    <w:rsid w:val="0034632A"/>
    <w:rsid w:val="003464B4"/>
    <w:rsid w:val="00346582"/>
    <w:rsid w:val="003465B9"/>
    <w:rsid w:val="003466E9"/>
    <w:rsid w:val="00346C42"/>
    <w:rsid w:val="003470C6"/>
    <w:rsid w:val="003471AE"/>
    <w:rsid w:val="00347307"/>
    <w:rsid w:val="003474FA"/>
    <w:rsid w:val="0034773A"/>
    <w:rsid w:val="0034779B"/>
    <w:rsid w:val="00347BBB"/>
    <w:rsid w:val="00347DA7"/>
    <w:rsid w:val="00347FB1"/>
    <w:rsid w:val="00350042"/>
    <w:rsid w:val="00350139"/>
    <w:rsid w:val="0035018B"/>
    <w:rsid w:val="0035044F"/>
    <w:rsid w:val="003504FF"/>
    <w:rsid w:val="0035086B"/>
    <w:rsid w:val="003509F6"/>
    <w:rsid w:val="00350B48"/>
    <w:rsid w:val="003515CD"/>
    <w:rsid w:val="0035193B"/>
    <w:rsid w:val="00351AF8"/>
    <w:rsid w:val="00351D33"/>
    <w:rsid w:val="00351EFD"/>
    <w:rsid w:val="00352073"/>
    <w:rsid w:val="003521C1"/>
    <w:rsid w:val="0035265A"/>
    <w:rsid w:val="00352835"/>
    <w:rsid w:val="0035286C"/>
    <w:rsid w:val="0035290F"/>
    <w:rsid w:val="00352930"/>
    <w:rsid w:val="00352934"/>
    <w:rsid w:val="00352A3B"/>
    <w:rsid w:val="00352ADD"/>
    <w:rsid w:val="00352C4A"/>
    <w:rsid w:val="00352EB3"/>
    <w:rsid w:val="00353719"/>
    <w:rsid w:val="003537F0"/>
    <w:rsid w:val="00353B69"/>
    <w:rsid w:val="00353D73"/>
    <w:rsid w:val="00353E33"/>
    <w:rsid w:val="00353FBB"/>
    <w:rsid w:val="00353FBD"/>
    <w:rsid w:val="00354448"/>
    <w:rsid w:val="0035458D"/>
    <w:rsid w:val="00354635"/>
    <w:rsid w:val="00354AEC"/>
    <w:rsid w:val="00354B56"/>
    <w:rsid w:val="00354DB0"/>
    <w:rsid w:val="00354FA0"/>
    <w:rsid w:val="003556D4"/>
    <w:rsid w:val="00355EA7"/>
    <w:rsid w:val="003561A0"/>
    <w:rsid w:val="00356273"/>
    <w:rsid w:val="003564B9"/>
    <w:rsid w:val="003565EE"/>
    <w:rsid w:val="0035686B"/>
    <w:rsid w:val="00356885"/>
    <w:rsid w:val="00356C6F"/>
    <w:rsid w:val="00356CCF"/>
    <w:rsid w:val="00356D53"/>
    <w:rsid w:val="00356D67"/>
    <w:rsid w:val="00356D9D"/>
    <w:rsid w:val="00356EC2"/>
    <w:rsid w:val="003570DB"/>
    <w:rsid w:val="0035737B"/>
    <w:rsid w:val="003573BE"/>
    <w:rsid w:val="00357602"/>
    <w:rsid w:val="003577C4"/>
    <w:rsid w:val="003578B5"/>
    <w:rsid w:val="00357B53"/>
    <w:rsid w:val="00357BFD"/>
    <w:rsid w:val="00357C78"/>
    <w:rsid w:val="003600C4"/>
    <w:rsid w:val="0036031C"/>
    <w:rsid w:val="00360661"/>
    <w:rsid w:val="00360A29"/>
    <w:rsid w:val="00360A30"/>
    <w:rsid w:val="00361059"/>
    <w:rsid w:val="00361540"/>
    <w:rsid w:val="00361860"/>
    <w:rsid w:val="00361DC7"/>
    <w:rsid w:val="00361ECD"/>
    <w:rsid w:val="0036217B"/>
    <w:rsid w:val="003623A1"/>
    <w:rsid w:val="003627C2"/>
    <w:rsid w:val="003627D9"/>
    <w:rsid w:val="0036286A"/>
    <w:rsid w:val="00362968"/>
    <w:rsid w:val="00362A24"/>
    <w:rsid w:val="00362AE4"/>
    <w:rsid w:val="00362BB0"/>
    <w:rsid w:val="00362D4D"/>
    <w:rsid w:val="00362E04"/>
    <w:rsid w:val="00362E0C"/>
    <w:rsid w:val="00363128"/>
    <w:rsid w:val="0036344C"/>
    <w:rsid w:val="003635DD"/>
    <w:rsid w:val="00363648"/>
    <w:rsid w:val="003637FF"/>
    <w:rsid w:val="003638B7"/>
    <w:rsid w:val="00363999"/>
    <w:rsid w:val="00363F71"/>
    <w:rsid w:val="003644FF"/>
    <w:rsid w:val="0036465B"/>
    <w:rsid w:val="003649FA"/>
    <w:rsid w:val="00364C78"/>
    <w:rsid w:val="00364CCD"/>
    <w:rsid w:val="00365272"/>
    <w:rsid w:val="0036553F"/>
    <w:rsid w:val="0036561D"/>
    <w:rsid w:val="0036566B"/>
    <w:rsid w:val="003658A2"/>
    <w:rsid w:val="00365919"/>
    <w:rsid w:val="003659AA"/>
    <w:rsid w:val="00365DC2"/>
    <w:rsid w:val="00366271"/>
    <w:rsid w:val="00366A14"/>
    <w:rsid w:val="003670C8"/>
    <w:rsid w:val="0036772F"/>
    <w:rsid w:val="0036780A"/>
    <w:rsid w:val="00367A16"/>
    <w:rsid w:val="00367C2F"/>
    <w:rsid w:val="003705A9"/>
    <w:rsid w:val="00370A20"/>
    <w:rsid w:val="00370ACC"/>
    <w:rsid w:val="00370AEF"/>
    <w:rsid w:val="00370CF1"/>
    <w:rsid w:val="00370CF8"/>
    <w:rsid w:val="00370D76"/>
    <w:rsid w:val="0037128F"/>
    <w:rsid w:val="00371342"/>
    <w:rsid w:val="00371522"/>
    <w:rsid w:val="0037166D"/>
    <w:rsid w:val="0037177B"/>
    <w:rsid w:val="003718E4"/>
    <w:rsid w:val="00371CFD"/>
    <w:rsid w:val="00371D71"/>
    <w:rsid w:val="00371DB1"/>
    <w:rsid w:val="00371EC6"/>
    <w:rsid w:val="00371F73"/>
    <w:rsid w:val="0037201B"/>
    <w:rsid w:val="003720F8"/>
    <w:rsid w:val="0037216B"/>
    <w:rsid w:val="003723B0"/>
    <w:rsid w:val="00372599"/>
    <w:rsid w:val="00372600"/>
    <w:rsid w:val="00372773"/>
    <w:rsid w:val="0037280A"/>
    <w:rsid w:val="003728BB"/>
    <w:rsid w:val="00372951"/>
    <w:rsid w:val="00372B30"/>
    <w:rsid w:val="00372D81"/>
    <w:rsid w:val="00373BBE"/>
    <w:rsid w:val="00373C65"/>
    <w:rsid w:val="00373E67"/>
    <w:rsid w:val="00373FF7"/>
    <w:rsid w:val="003740BD"/>
    <w:rsid w:val="00374672"/>
    <w:rsid w:val="0037469E"/>
    <w:rsid w:val="00374A0F"/>
    <w:rsid w:val="00374AFD"/>
    <w:rsid w:val="00374D39"/>
    <w:rsid w:val="00374E1C"/>
    <w:rsid w:val="00374E48"/>
    <w:rsid w:val="00374FA3"/>
    <w:rsid w:val="00375136"/>
    <w:rsid w:val="00375512"/>
    <w:rsid w:val="00375999"/>
    <w:rsid w:val="00375AA6"/>
    <w:rsid w:val="00375AF1"/>
    <w:rsid w:val="00375E77"/>
    <w:rsid w:val="00375F6F"/>
    <w:rsid w:val="003762DF"/>
    <w:rsid w:val="0037645E"/>
    <w:rsid w:val="00376619"/>
    <w:rsid w:val="00376B5B"/>
    <w:rsid w:val="00376C64"/>
    <w:rsid w:val="00376DF7"/>
    <w:rsid w:val="00376F91"/>
    <w:rsid w:val="00377296"/>
    <w:rsid w:val="003772EF"/>
    <w:rsid w:val="003773EA"/>
    <w:rsid w:val="0037745A"/>
    <w:rsid w:val="0037759B"/>
    <w:rsid w:val="003775EC"/>
    <w:rsid w:val="0037797B"/>
    <w:rsid w:val="00377C25"/>
    <w:rsid w:val="00377E70"/>
    <w:rsid w:val="00380173"/>
    <w:rsid w:val="00380966"/>
    <w:rsid w:val="00380CC3"/>
    <w:rsid w:val="00380D22"/>
    <w:rsid w:val="00381078"/>
    <w:rsid w:val="0038143A"/>
    <w:rsid w:val="00381BAC"/>
    <w:rsid w:val="00381C57"/>
    <w:rsid w:val="00381D8B"/>
    <w:rsid w:val="00381E84"/>
    <w:rsid w:val="00382069"/>
    <w:rsid w:val="003821E3"/>
    <w:rsid w:val="003824B2"/>
    <w:rsid w:val="00382597"/>
    <w:rsid w:val="003826B8"/>
    <w:rsid w:val="00382ADD"/>
    <w:rsid w:val="00383058"/>
    <w:rsid w:val="003832A8"/>
    <w:rsid w:val="003837B2"/>
    <w:rsid w:val="0038398D"/>
    <w:rsid w:val="00383B81"/>
    <w:rsid w:val="00383EA0"/>
    <w:rsid w:val="00383F1C"/>
    <w:rsid w:val="00383F51"/>
    <w:rsid w:val="00384061"/>
    <w:rsid w:val="0038427C"/>
    <w:rsid w:val="00384CD3"/>
    <w:rsid w:val="00384DD3"/>
    <w:rsid w:val="00384FBD"/>
    <w:rsid w:val="00385755"/>
    <w:rsid w:val="00385AB8"/>
    <w:rsid w:val="00385C75"/>
    <w:rsid w:val="003862D5"/>
    <w:rsid w:val="00386612"/>
    <w:rsid w:val="00386714"/>
    <w:rsid w:val="00386BB7"/>
    <w:rsid w:val="00386C52"/>
    <w:rsid w:val="00386CE7"/>
    <w:rsid w:val="00386F56"/>
    <w:rsid w:val="00386FEA"/>
    <w:rsid w:val="0038743A"/>
    <w:rsid w:val="003876F2"/>
    <w:rsid w:val="00387714"/>
    <w:rsid w:val="00387733"/>
    <w:rsid w:val="0039005C"/>
    <w:rsid w:val="00390654"/>
    <w:rsid w:val="003906D8"/>
    <w:rsid w:val="0039083C"/>
    <w:rsid w:val="00391445"/>
    <w:rsid w:val="0039145D"/>
    <w:rsid w:val="00391495"/>
    <w:rsid w:val="00391AA5"/>
    <w:rsid w:val="00391BB2"/>
    <w:rsid w:val="00391CAA"/>
    <w:rsid w:val="00391D5C"/>
    <w:rsid w:val="00391DBD"/>
    <w:rsid w:val="00391ED0"/>
    <w:rsid w:val="0039211B"/>
    <w:rsid w:val="00392135"/>
    <w:rsid w:val="003926FC"/>
    <w:rsid w:val="00392706"/>
    <w:rsid w:val="00392770"/>
    <w:rsid w:val="003927A8"/>
    <w:rsid w:val="003929BB"/>
    <w:rsid w:val="00393333"/>
    <w:rsid w:val="00393488"/>
    <w:rsid w:val="0039355B"/>
    <w:rsid w:val="0039382F"/>
    <w:rsid w:val="00393A5F"/>
    <w:rsid w:val="00393AC7"/>
    <w:rsid w:val="00393AF3"/>
    <w:rsid w:val="00393F0D"/>
    <w:rsid w:val="00394089"/>
    <w:rsid w:val="0039420F"/>
    <w:rsid w:val="003946A3"/>
    <w:rsid w:val="00394AC1"/>
    <w:rsid w:val="00394E08"/>
    <w:rsid w:val="00395515"/>
    <w:rsid w:val="0039556D"/>
    <w:rsid w:val="003955A5"/>
    <w:rsid w:val="003958F9"/>
    <w:rsid w:val="00396045"/>
    <w:rsid w:val="00396F7B"/>
    <w:rsid w:val="00397017"/>
    <w:rsid w:val="003970E2"/>
    <w:rsid w:val="00397338"/>
    <w:rsid w:val="003977C4"/>
    <w:rsid w:val="003977CC"/>
    <w:rsid w:val="00397875"/>
    <w:rsid w:val="00397976"/>
    <w:rsid w:val="003A02C5"/>
    <w:rsid w:val="003A03F1"/>
    <w:rsid w:val="003A04F0"/>
    <w:rsid w:val="003A0AA6"/>
    <w:rsid w:val="003A0BFF"/>
    <w:rsid w:val="003A0DDA"/>
    <w:rsid w:val="003A10EB"/>
    <w:rsid w:val="003A120C"/>
    <w:rsid w:val="003A12B9"/>
    <w:rsid w:val="003A1701"/>
    <w:rsid w:val="003A1997"/>
    <w:rsid w:val="003A1B10"/>
    <w:rsid w:val="003A1B2C"/>
    <w:rsid w:val="003A1B65"/>
    <w:rsid w:val="003A1C79"/>
    <w:rsid w:val="003A1E96"/>
    <w:rsid w:val="003A21F0"/>
    <w:rsid w:val="003A2355"/>
    <w:rsid w:val="003A2465"/>
    <w:rsid w:val="003A25CB"/>
    <w:rsid w:val="003A26FB"/>
    <w:rsid w:val="003A2769"/>
    <w:rsid w:val="003A27CB"/>
    <w:rsid w:val="003A295E"/>
    <w:rsid w:val="003A2C95"/>
    <w:rsid w:val="003A2DDD"/>
    <w:rsid w:val="003A2E8D"/>
    <w:rsid w:val="003A2FCB"/>
    <w:rsid w:val="003A386D"/>
    <w:rsid w:val="003A3996"/>
    <w:rsid w:val="003A39C0"/>
    <w:rsid w:val="003A3E8E"/>
    <w:rsid w:val="003A4024"/>
    <w:rsid w:val="003A43F7"/>
    <w:rsid w:val="003A4AD2"/>
    <w:rsid w:val="003A5779"/>
    <w:rsid w:val="003A57D5"/>
    <w:rsid w:val="003A57E2"/>
    <w:rsid w:val="003A58AC"/>
    <w:rsid w:val="003A5F95"/>
    <w:rsid w:val="003A6511"/>
    <w:rsid w:val="003A679A"/>
    <w:rsid w:val="003A6887"/>
    <w:rsid w:val="003A6BA9"/>
    <w:rsid w:val="003A7083"/>
    <w:rsid w:val="003A71FC"/>
    <w:rsid w:val="003A7452"/>
    <w:rsid w:val="003A7684"/>
    <w:rsid w:val="003A7775"/>
    <w:rsid w:val="003A7DA7"/>
    <w:rsid w:val="003B000F"/>
    <w:rsid w:val="003B023A"/>
    <w:rsid w:val="003B0943"/>
    <w:rsid w:val="003B09E7"/>
    <w:rsid w:val="003B0AD7"/>
    <w:rsid w:val="003B1B8A"/>
    <w:rsid w:val="003B1C01"/>
    <w:rsid w:val="003B1C5F"/>
    <w:rsid w:val="003B2183"/>
    <w:rsid w:val="003B2352"/>
    <w:rsid w:val="003B26AD"/>
    <w:rsid w:val="003B285B"/>
    <w:rsid w:val="003B2962"/>
    <w:rsid w:val="003B31F8"/>
    <w:rsid w:val="003B33A9"/>
    <w:rsid w:val="003B34EB"/>
    <w:rsid w:val="003B3C74"/>
    <w:rsid w:val="003B3F0B"/>
    <w:rsid w:val="003B400E"/>
    <w:rsid w:val="003B4055"/>
    <w:rsid w:val="003B40D4"/>
    <w:rsid w:val="003B4217"/>
    <w:rsid w:val="003B4272"/>
    <w:rsid w:val="003B436A"/>
    <w:rsid w:val="003B4483"/>
    <w:rsid w:val="003B4792"/>
    <w:rsid w:val="003B48EE"/>
    <w:rsid w:val="003B49E6"/>
    <w:rsid w:val="003B4D81"/>
    <w:rsid w:val="003B4E4B"/>
    <w:rsid w:val="003B4F11"/>
    <w:rsid w:val="003B4FFF"/>
    <w:rsid w:val="003B50B8"/>
    <w:rsid w:val="003B50C0"/>
    <w:rsid w:val="003B5106"/>
    <w:rsid w:val="003B531D"/>
    <w:rsid w:val="003B5476"/>
    <w:rsid w:val="003B55A5"/>
    <w:rsid w:val="003B5CBD"/>
    <w:rsid w:val="003B5D12"/>
    <w:rsid w:val="003B6021"/>
    <w:rsid w:val="003B6708"/>
    <w:rsid w:val="003B681B"/>
    <w:rsid w:val="003B695B"/>
    <w:rsid w:val="003B6F2C"/>
    <w:rsid w:val="003B714C"/>
    <w:rsid w:val="003B7279"/>
    <w:rsid w:val="003B7577"/>
    <w:rsid w:val="003B78C1"/>
    <w:rsid w:val="003B7930"/>
    <w:rsid w:val="003B79E6"/>
    <w:rsid w:val="003B7A32"/>
    <w:rsid w:val="003B7A85"/>
    <w:rsid w:val="003C03D9"/>
    <w:rsid w:val="003C0703"/>
    <w:rsid w:val="003C0A23"/>
    <w:rsid w:val="003C0B28"/>
    <w:rsid w:val="003C18E3"/>
    <w:rsid w:val="003C1AC9"/>
    <w:rsid w:val="003C1C11"/>
    <w:rsid w:val="003C1C3B"/>
    <w:rsid w:val="003C1CEF"/>
    <w:rsid w:val="003C1D9B"/>
    <w:rsid w:val="003C1EA0"/>
    <w:rsid w:val="003C2048"/>
    <w:rsid w:val="003C262B"/>
    <w:rsid w:val="003C27CB"/>
    <w:rsid w:val="003C285F"/>
    <w:rsid w:val="003C2CDC"/>
    <w:rsid w:val="003C2D4B"/>
    <w:rsid w:val="003C2E13"/>
    <w:rsid w:val="003C2F57"/>
    <w:rsid w:val="003C3001"/>
    <w:rsid w:val="003C30FB"/>
    <w:rsid w:val="003C3216"/>
    <w:rsid w:val="003C3B23"/>
    <w:rsid w:val="003C3D25"/>
    <w:rsid w:val="003C3DAA"/>
    <w:rsid w:val="003C40FA"/>
    <w:rsid w:val="003C4206"/>
    <w:rsid w:val="003C42A4"/>
    <w:rsid w:val="003C43B2"/>
    <w:rsid w:val="003C4A7C"/>
    <w:rsid w:val="003C4C6C"/>
    <w:rsid w:val="003C4DD0"/>
    <w:rsid w:val="003C4E99"/>
    <w:rsid w:val="003C51F8"/>
    <w:rsid w:val="003C541A"/>
    <w:rsid w:val="003C54DE"/>
    <w:rsid w:val="003C575C"/>
    <w:rsid w:val="003C58B0"/>
    <w:rsid w:val="003C58DA"/>
    <w:rsid w:val="003C5A39"/>
    <w:rsid w:val="003C5A3F"/>
    <w:rsid w:val="003C5B88"/>
    <w:rsid w:val="003C5E49"/>
    <w:rsid w:val="003C601D"/>
    <w:rsid w:val="003C61FE"/>
    <w:rsid w:val="003C6968"/>
    <w:rsid w:val="003C6AAC"/>
    <w:rsid w:val="003C6AD2"/>
    <w:rsid w:val="003C6B5A"/>
    <w:rsid w:val="003C6D34"/>
    <w:rsid w:val="003C6F3E"/>
    <w:rsid w:val="003C6F6B"/>
    <w:rsid w:val="003C77C9"/>
    <w:rsid w:val="003C7801"/>
    <w:rsid w:val="003C7DB5"/>
    <w:rsid w:val="003D0029"/>
    <w:rsid w:val="003D095D"/>
    <w:rsid w:val="003D0A02"/>
    <w:rsid w:val="003D0E44"/>
    <w:rsid w:val="003D171D"/>
    <w:rsid w:val="003D1B40"/>
    <w:rsid w:val="003D1C33"/>
    <w:rsid w:val="003D1FF6"/>
    <w:rsid w:val="003D221B"/>
    <w:rsid w:val="003D260D"/>
    <w:rsid w:val="003D2CA0"/>
    <w:rsid w:val="003D2EC7"/>
    <w:rsid w:val="003D2F51"/>
    <w:rsid w:val="003D352B"/>
    <w:rsid w:val="003D374E"/>
    <w:rsid w:val="003D384E"/>
    <w:rsid w:val="003D3E69"/>
    <w:rsid w:val="003D4096"/>
    <w:rsid w:val="003D4188"/>
    <w:rsid w:val="003D41CA"/>
    <w:rsid w:val="003D42F4"/>
    <w:rsid w:val="003D43B8"/>
    <w:rsid w:val="003D46A4"/>
    <w:rsid w:val="003D47F5"/>
    <w:rsid w:val="003D4966"/>
    <w:rsid w:val="003D4B1E"/>
    <w:rsid w:val="003D5016"/>
    <w:rsid w:val="003D50A2"/>
    <w:rsid w:val="003D5162"/>
    <w:rsid w:val="003D5310"/>
    <w:rsid w:val="003D57E6"/>
    <w:rsid w:val="003D5933"/>
    <w:rsid w:val="003D595D"/>
    <w:rsid w:val="003D5A33"/>
    <w:rsid w:val="003D5A43"/>
    <w:rsid w:val="003D5B00"/>
    <w:rsid w:val="003D5D7E"/>
    <w:rsid w:val="003D63F1"/>
    <w:rsid w:val="003D64C3"/>
    <w:rsid w:val="003D652A"/>
    <w:rsid w:val="003D66F8"/>
    <w:rsid w:val="003D6939"/>
    <w:rsid w:val="003D6BDC"/>
    <w:rsid w:val="003D6D40"/>
    <w:rsid w:val="003D7210"/>
    <w:rsid w:val="003D7425"/>
    <w:rsid w:val="003D77CC"/>
    <w:rsid w:val="003D7852"/>
    <w:rsid w:val="003D78B2"/>
    <w:rsid w:val="003D794E"/>
    <w:rsid w:val="003D7BA3"/>
    <w:rsid w:val="003D7DA0"/>
    <w:rsid w:val="003E01E4"/>
    <w:rsid w:val="003E03B9"/>
    <w:rsid w:val="003E04A9"/>
    <w:rsid w:val="003E0781"/>
    <w:rsid w:val="003E0C6D"/>
    <w:rsid w:val="003E0D3D"/>
    <w:rsid w:val="003E10AD"/>
    <w:rsid w:val="003E10FE"/>
    <w:rsid w:val="003E1299"/>
    <w:rsid w:val="003E132A"/>
    <w:rsid w:val="003E13CE"/>
    <w:rsid w:val="003E1750"/>
    <w:rsid w:val="003E20A0"/>
    <w:rsid w:val="003E243E"/>
    <w:rsid w:val="003E289F"/>
    <w:rsid w:val="003E2D63"/>
    <w:rsid w:val="003E3088"/>
    <w:rsid w:val="003E334C"/>
    <w:rsid w:val="003E37C9"/>
    <w:rsid w:val="003E391D"/>
    <w:rsid w:val="003E3996"/>
    <w:rsid w:val="003E3E70"/>
    <w:rsid w:val="003E4165"/>
    <w:rsid w:val="003E43B9"/>
    <w:rsid w:val="003E4566"/>
    <w:rsid w:val="003E4815"/>
    <w:rsid w:val="003E4B6B"/>
    <w:rsid w:val="003E509F"/>
    <w:rsid w:val="003E50BC"/>
    <w:rsid w:val="003E528A"/>
    <w:rsid w:val="003E5B5C"/>
    <w:rsid w:val="003E5BDE"/>
    <w:rsid w:val="003E60C2"/>
    <w:rsid w:val="003E60FB"/>
    <w:rsid w:val="003E6108"/>
    <w:rsid w:val="003E6137"/>
    <w:rsid w:val="003E6633"/>
    <w:rsid w:val="003E6861"/>
    <w:rsid w:val="003E6D19"/>
    <w:rsid w:val="003E6DAB"/>
    <w:rsid w:val="003E6E80"/>
    <w:rsid w:val="003E71E1"/>
    <w:rsid w:val="003E72E2"/>
    <w:rsid w:val="003E7344"/>
    <w:rsid w:val="003E7401"/>
    <w:rsid w:val="003E7802"/>
    <w:rsid w:val="003E7A7B"/>
    <w:rsid w:val="003E7BF7"/>
    <w:rsid w:val="003E7CE3"/>
    <w:rsid w:val="003E7EBF"/>
    <w:rsid w:val="003E7F54"/>
    <w:rsid w:val="003F0189"/>
    <w:rsid w:val="003F0588"/>
    <w:rsid w:val="003F0939"/>
    <w:rsid w:val="003F0A10"/>
    <w:rsid w:val="003F0C87"/>
    <w:rsid w:val="003F108C"/>
    <w:rsid w:val="003F1155"/>
    <w:rsid w:val="003F11A7"/>
    <w:rsid w:val="003F1344"/>
    <w:rsid w:val="003F1381"/>
    <w:rsid w:val="003F13F1"/>
    <w:rsid w:val="003F1643"/>
    <w:rsid w:val="003F1727"/>
    <w:rsid w:val="003F17A1"/>
    <w:rsid w:val="003F17FC"/>
    <w:rsid w:val="003F1A0B"/>
    <w:rsid w:val="003F1B2F"/>
    <w:rsid w:val="003F1BC8"/>
    <w:rsid w:val="003F1EAF"/>
    <w:rsid w:val="003F25FC"/>
    <w:rsid w:val="003F26C3"/>
    <w:rsid w:val="003F2854"/>
    <w:rsid w:val="003F28DF"/>
    <w:rsid w:val="003F29DA"/>
    <w:rsid w:val="003F2BF8"/>
    <w:rsid w:val="003F2D83"/>
    <w:rsid w:val="003F2FD6"/>
    <w:rsid w:val="003F36E0"/>
    <w:rsid w:val="003F3C13"/>
    <w:rsid w:val="003F3D77"/>
    <w:rsid w:val="003F3F79"/>
    <w:rsid w:val="003F4602"/>
    <w:rsid w:val="003F46B6"/>
    <w:rsid w:val="003F4948"/>
    <w:rsid w:val="003F4BF2"/>
    <w:rsid w:val="003F4DB7"/>
    <w:rsid w:val="003F4EB9"/>
    <w:rsid w:val="003F5083"/>
    <w:rsid w:val="003F5153"/>
    <w:rsid w:val="003F545F"/>
    <w:rsid w:val="003F54FD"/>
    <w:rsid w:val="003F5562"/>
    <w:rsid w:val="003F5664"/>
    <w:rsid w:val="003F5934"/>
    <w:rsid w:val="003F597D"/>
    <w:rsid w:val="003F5C0A"/>
    <w:rsid w:val="003F5E69"/>
    <w:rsid w:val="003F5F07"/>
    <w:rsid w:val="003F646B"/>
    <w:rsid w:val="003F64CE"/>
    <w:rsid w:val="003F699F"/>
    <w:rsid w:val="003F6B2C"/>
    <w:rsid w:val="003F6BDA"/>
    <w:rsid w:val="003F6E39"/>
    <w:rsid w:val="003F70D7"/>
    <w:rsid w:val="003F71B1"/>
    <w:rsid w:val="003F767B"/>
    <w:rsid w:val="003F76DF"/>
    <w:rsid w:val="003F784A"/>
    <w:rsid w:val="003F7BB3"/>
    <w:rsid w:val="003F7CD2"/>
    <w:rsid w:val="003F7DEC"/>
    <w:rsid w:val="004000B0"/>
    <w:rsid w:val="0040035A"/>
    <w:rsid w:val="004003C3"/>
    <w:rsid w:val="004003CF"/>
    <w:rsid w:val="0040068D"/>
    <w:rsid w:val="0040087B"/>
    <w:rsid w:val="00400EE2"/>
    <w:rsid w:val="004011BC"/>
    <w:rsid w:val="0040129D"/>
    <w:rsid w:val="0040140A"/>
    <w:rsid w:val="004015ED"/>
    <w:rsid w:val="0040178A"/>
    <w:rsid w:val="00401CDA"/>
    <w:rsid w:val="00401E1E"/>
    <w:rsid w:val="00401E5B"/>
    <w:rsid w:val="00402021"/>
    <w:rsid w:val="00402391"/>
    <w:rsid w:val="00402921"/>
    <w:rsid w:val="00402C9C"/>
    <w:rsid w:val="00403534"/>
    <w:rsid w:val="00403B0C"/>
    <w:rsid w:val="00403B53"/>
    <w:rsid w:val="00403C4C"/>
    <w:rsid w:val="00403C5C"/>
    <w:rsid w:val="004041E3"/>
    <w:rsid w:val="0040426F"/>
    <w:rsid w:val="004046BF"/>
    <w:rsid w:val="00404989"/>
    <w:rsid w:val="00404A1C"/>
    <w:rsid w:val="00404CDB"/>
    <w:rsid w:val="0040501F"/>
    <w:rsid w:val="004051E8"/>
    <w:rsid w:val="00405406"/>
    <w:rsid w:val="00405C7E"/>
    <w:rsid w:val="00405DE7"/>
    <w:rsid w:val="00406058"/>
    <w:rsid w:val="0040609B"/>
    <w:rsid w:val="004061B0"/>
    <w:rsid w:val="00406204"/>
    <w:rsid w:val="0040623B"/>
    <w:rsid w:val="0040625F"/>
    <w:rsid w:val="00406267"/>
    <w:rsid w:val="00406537"/>
    <w:rsid w:val="00406543"/>
    <w:rsid w:val="0040674C"/>
    <w:rsid w:val="004067CB"/>
    <w:rsid w:val="00406931"/>
    <w:rsid w:val="00406C40"/>
    <w:rsid w:val="00407248"/>
    <w:rsid w:val="0040776C"/>
    <w:rsid w:val="004078B7"/>
    <w:rsid w:val="004078FA"/>
    <w:rsid w:val="00407F59"/>
    <w:rsid w:val="00407FC3"/>
    <w:rsid w:val="00411249"/>
    <w:rsid w:val="004112F3"/>
    <w:rsid w:val="00411864"/>
    <w:rsid w:val="00411C63"/>
    <w:rsid w:val="00411D13"/>
    <w:rsid w:val="00412241"/>
    <w:rsid w:val="00412607"/>
    <w:rsid w:val="00412A4D"/>
    <w:rsid w:val="00412C0D"/>
    <w:rsid w:val="00412D8B"/>
    <w:rsid w:val="004130D2"/>
    <w:rsid w:val="004132C4"/>
    <w:rsid w:val="004139A7"/>
    <w:rsid w:val="00413FCF"/>
    <w:rsid w:val="004140EF"/>
    <w:rsid w:val="0041421E"/>
    <w:rsid w:val="0041427D"/>
    <w:rsid w:val="00414357"/>
    <w:rsid w:val="004144B5"/>
    <w:rsid w:val="004145B5"/>
    <w:rsid w:val="00414AE5"/>
    <w:rsid w:val="00414D1D"/>
    <w:rsid w:val="00414FD1"/>
    <w:rsid w:val="00414FD3"/>
    <w:rsid w:val="00415091"/>
    <w:rsid w:val="004151B3"/>
    <w:rsid w:val="00415915"/>
    <w:rsid w:val="00415AFA"/>
    <w:rsid w:val="00415EB7"/>
    <w:rsid w:val="0041609F"/>
    <w:rsid w:val="00416161"/>
    <w:rsid w:val="004161B8"/>
    <w:rsid w:val="00416409"/>
    <w:rsid w:val="00416A4B"/>
    <w:rsid w:val="00416CF9"/>
    <w:rsid w:val="00416E5F"/>
    <w:rsid w:val="00417171"/>
    <w:rsid w:val="00417329"/>
    <w:rsid w:val="0041754A"/>
    <w:rsid w:val="00417592"/>
    <w:rsid w:val="00417879"/>
    <w:rsid w:val="00417A65"/>
    <w:rsid w:val="00417A7F"/>
    <w:rsid w:val="00417AD2"/>
    <w:rsid w:val="00417CEF"/>
    <w:rsid w:val="00417D69"/>
    <w:rsid w:val="004200E5"/>
    <w:rsid w:val="0042033D"/>
    <w:rsid w:val="00420AEB"/>
    <w:rsid w:val="00420C0D"/>
    <w:rsid w:val="00420ED4"/>
    <w:rsid w:val="0042103F"/>
    <w:rsid w:val="004210EB"/>
    <w:rsid w:val="004210F7"/>
    <w:rsid w:val="00421280"/>
    <w:rsid w:val="004213B2"/>
    <w:rsid w:val="00421508"/>
    <w:rsid w:val="00421B1E"/>
    <w:rsid w:val="00421D5C"/>
    <w:rsid w:val="00421F34"/>
    <w:rsid w:val="00422171"/>
    <w:rsid w:val="0042223D"/>
    <w:rsid w:val="004223B8"/>
    <w:rsid w:val="00422451"/>
    <w:rsid w:val="0042289F"/>
    <w:rsid w:val="00422976"/>
    <w:rsid w:val="0042301C"/>
    <w:rsid w:val="00423114"/>
    <w:rsid w:val="0042321E"/>
    <w:rsid w:val="00423263"/>
    <w:rsid w:val="0042368A"/>
    <w:rsid w:val="00423BBB"/>
    <w:rsid w:val="00423C9F"/>
    <w:rsid w:val="00423CA7"/>
    <w:rsid w:val="004241E5"/>
    <w:rsid w:val="0042443B"/>
    <w:rsid w:val="00424606"/>
    <w:rsid w:val="0042477D"/>
    <w:rsid w:val="00424EC3"/>
    <w:rsid w:val="00424FBA"/>
    <w:rsid w:val="00425201"/>
    <w:rsid w:val="0042530C"/>
    <w:rsid w:val="0042556C"/>
    <w:rsid w:val="00425807"/>
    <w:rsid w:val="00425809"/>
    <w:rsid w:val="00425881"/>
    <w:rsid w:val="00425A0F"/>
    <w:rsid w:val="00425BA4"/>
    <w:rsid w:val="00425C09"/>
    <w:rsid w:val="00425D11"/>
    <w:rsid w:val="00425EC6"/>
    <w:rsid w:val="004261E7"/>
    <w:rsid w:val="00426308"/>
    <w:rsid w:val="00426618"/>
    <w:rsid w:val="004268A9"/>
    <w:rsid w:val="00426C6B"/>
    <w:rsid w:val="00426C76"/>
    <w:rsid w:val="00426E55"/>
    <w:rsid w:val="00426F59"/>
    <w:rsid w:val="00427114"/>
    <w:rsid w:val="0042719E"/>
    <w:rsid w:val="004271FC"/>
    <w:rsid w:val="00427295"/>
    <w:rsid w:val="004274E7"/>
    <w:rsid w:val="00427508"/>
    <w:rsid w:val="00427910"/>
    <w:rsid w:val="00427AB6"/>
    <w:rsid w:val="00427D1D"/>
    <w:rsid w:val="00427EFC"/>
    <w:rsid w:val="00427F28"/>
    <w:rsid w:val="00430169"/>
    <w:rsid w:val="00430180"/>
    <w:rsid w:val="004301EF"/>
    <w:rsid w:val="00430428"/>
    <w:rsid w:val="00430C74"/>
    <w:rsid w:val="00430D13"/>
    <w:rsid w:val="00430F8C"/>
    <w:rsid w:val="0043106C"/>
    <w:rsid w:val="00431999"/>
    <w:rsid w:val="00431C0D"/>
    <w:rsid w:val="00431E07"/>
    <w:rsid w:val="00431FE5"/>
    <w:rsid w:val="0043214C"/>
    <w:rsid w:val="00432385"/>
    <w:rsid w:val="00432942"/>
    <w:rsid w:val="004329A6"/>
    <w:rsid w:val="004329CE"/>
    <w:rsid w:val="004331DA"/>
    <w:rsid w:val="004334E4"/>
    <w:rsid w:val="00433549"/>
    <w:rsid w:val="0043359D"/>
    <w:rsid w:val="00433ACB"/>
    <w:rsid w:val="00433B2B"/>
    <w:rsid w:val="00433F5E"/>
    <w:rsid w:val="0043410C"/>
    <w:rsid w:val="004342D9"/>
    <w:rsid w:val="0043446F"/>
    <w:rsid w:val="004349CE"/>
    <w:rsid w:val="00434E2D"/>
    <w:rsid w:val="00434E50"/>
    <w:rsid w:val="00434F24"/>
    <w:rsid w:val="0043529A"/>
    <w:rsid w:val="004352A8"/>
    <w:rsid w:val="004353DC"/>
    <w:rsid w:val="00435995"/>
    <w:rsid w:val="00435A39"/>
    <w:rsid w:val="00435F63"/>
    <w:rsid w:val="0043642B"/>
    <w:rsid w:val="00436616"/>
    <w:rsid w:val="004367D8"/>
    <w:rsid w:val="00436848"/>
    <w:rsid w:val="004369B7"/>
    <w:rsid w:val="004374DB"/>
    <w:rsid w:val="004376B9"/>
    <w:rsid w:val="00437A26"/>
    <w:rsid w:val="004400F2"/>
    <w:rsid w:val="0044013F"/>
    <w:rsid w:val="004401B6"/>
    <w:rsid w:val="0044022B"/>
    <w:rsid w:val="00440609"/>
    <w:rsid w:val="00440654"/>
    <w:rsid w:val="00440B17"/>
    <w:rsid w:val="00440B2C"/>
    <w:rsid w:val="00440BE5"/>
    <w:rsid w:val="004413D5"/>
    <w:rsid w:val="00441629"/>
    <w:rsid w:val="00441802"/>
    <w:rsid w:val="00441A78"/>
    <w:rsid w:val="00442020"/>
    <w:rsid w:val="0044202F"/>
    <w:rsid w:val="0044213F"/>
    <w:rsid w:val="00442416"/>
    <w:rsid w:val="00442798"/>
    <w:rsid w:val="00443413"/>
    <w:rsid w:val="0044386E"/>
    <w:rsid w:val="004439D1"/>
    <w:rsid w:val="00443A2E"/>
    <w:rsid w:val="00443D8C"/>
    <w:rsid w:val="00443F14"/>
    <w:rsid w:val="004441E8"/>
    <w:rsid w:val="00444455"/>
    <w:rsid w:val="0044466D"/>
    <w:rsid w:val="004446BA"/>
    <w:rsid w:val="00444C3A"/>
    <w:rsid w:val="00445135"/>
    <w:rsid w:val="00445148"/>
    <w:rsid w:val="004451D4"/>
    <w:rsid w:val="00445665"/>
    <w:rsid w:val="0044574F"/>
    <w:rsid w:val="00445849"/>
    <w:rsid w:val="00446162"/>
    <w:rsid w:val="004462A3"/>
    <w:rsid w:val="004465E9"/>
    <w:rsid w:val="00446621"/>
    <w:rsid w:val="00446C02"/>
    <w:rsid w:val="00446D75"/>
    <w:rsid w:val="00446DD2"/>
    <w:rsid w:val="00446FA1"/>
    <w:rsid w:val="00447153"/>
    <w:rsid w:val="004472E7"/>
    <w:rsid w:val="0044748A"/>
    <w:rsid w:val="0044790E"/>
    <w:rsid w:val="00447A89"/>
    <w:rsid w:val="00447C9C"/>
    <w:rsid w:val="00447DFF"/>
    <w:rsid w:val="004501F4"/>
    <w:rsid w:val="0045030D"/>
    <w:rsid w:val="0045053B"/>
    <w:rsid w:val="00450787"/>
    <w:rsid w:val="004507CF"/>
    <w:rsid w:val="00450CC7"/>
    <w:rsid w:val="00450F30"/>
    <w:rsid w:val="004510E7"/>
    <w:rsid w:val="004512C7"/>
    <w:rsid w:val="004515D6"/>
    <w:rsid w:val="0045181A"/>
    <w:rsid w:val="00451859"/>
    <w:rsid w:val="00451B4D"/>
    <w:rsid w:val="00451CD3"/>
    <w:rsid w:val="004524E0"/>
    <w:rsid w:val="004525DB"/>
    <w:rsid w:val="00452837"/>
    <w:rsid w:val="00452857"/>
    <w:rsid w:val="0045297B"/>
    <w:rsid w:val="00452DB2"/>
    <w:rsid w:val="004535AB"/>
    <w:rsid w:val="0045384B"/>
    <w:rsid w:val="00453CE0"/>
    <w:rsid w:val="00453D66"/>
    <w:rsid w:val="00453D6B"/>
    <w:rsid w:val="00453E7F"/>
    <w:rsid w:val="0045414C"/>
    <w:rsid w:val="00454740"/>
    <w:rsid w:val="004547B6"/>
    <w:rsid w:val="0045480F"/>
    <w:rsid w:val="004548E6"/>
    <w:rsid w:val="00454906"/>
    <w:rsid w:val="00454B3B"/>
    <w:rsid w:val="0045543A"/>
    <w:rsid w:val="0045550B"/>
    <w:rsid w:val="00455594"/>
    <w:rsid w:val="00455702"/>
    <w:rsid w:val="0045588C"/>
    <w:rsid w:val="00455A07"/>
    <w:rsid w:val="00456269"/>
    <w:rsid w:val="0045649B"/>
    <w:rsid w:val="004565C5"/>
    <w:rsid w:val="00457017"/>
    <w:rsid w:val="00457117"/>
    <w:rsid w:val="0045716B"/>
    <w:rsid w:val="004573BC"/>
    <w:rsid w:val="004574B3"/>
    <w:rsid w:val="0045787D"/>
    <w:rsid w:val="00457C66"/>
    <w:rsid w:val="00460487"/>
    <w:rsid w:val="004604D5"/>
    <w:rsid w:val="0046059E"/>
    <w:rsid w:val="0046066A"/>
    <w:rsid w:val="00460672"/>
    <w:rsid w:val="004608B4"/>
    <w:rsid w:val="00460B3E"/>
    <w:rsid w:val="00460DC2"/>
    <w:rsid w:val="00461173"/>
    <w:rsid w:val="00461455"/>
    <w:rsid w:val="00461561"/>
    <w:rsid w:val="00461796"/>
    <w:rsid w:val="00461BFA"/>
    <w:rsid w:val="00461D9D"/>
    <w:rsid w:val="00461EB1"/>
    <w:rsid w:val="00462645"/>
    <w:rsid w:val="0046295F"/>
    <w:rsid w:val="00462A12"/>
    <w:rsid w:val="00462AF0"/>
    <w:rsid w:val="00462E3D"/>
    <w:rsid w:val="00462EC2"/>
    <w:rsid w:val="00462EF4"/>
    <w:rsid w:val="00463306"/>
    <w:rsid w:val="0046366B"/>
    <w:rsid w:val="004638E8"/>
    <w:rsid w:val="00463D4A"/>
    <w:rsid w:val="004644E0"/>
    <w:rsid w:val="00464ACF"/>
    <w:rsid w:val="00464C98"/>
    <w:rsid w:val="00464D45"/>
    <w:rsid w:val="00464D80"/>
    <w:rsid w:val="0046523E"/>
    <w:rsid w:val="00465810"/>
    <w:rsid w:val="004658EB"/>
    <w:rsid w:val="004659D6"/>
    <w:rsid w:val="00465BCF"/>
    <w:rsid w:val="00465D3F"/>
    <w:rsid w:val="00465EC8"/>
    <w:rsid w:val="00465ECF"/>
    <w:rsid w:val="00466188"/>
    <w:rsid w:val="0046636C"/>
    <w:rsid w:val="00466477"/>
    <w:rsid w:val="00466622"/>
    <w:rsid w:val="00466BA4"/>
    <w:rsid w:val="00466C4A"/>
    <w:rsid w:val="00466E0E"/>
    <w:rsid w:val="00467054"/>
    <w:rsid w:val="00467061"/>
    <w:rsid w:val="0046706D"/>
    <w:rsid w:val="0046735B"/>
    <w:rsid w:val="0046751D"/>
    <w:rsid w:val="00467731"/>
    <w:rsid w:val="0046775F"/>
    <w:rsid w:val="004678F3"/>
    <w:rsid w:val="00467914"/>
    <w:rsid w:val="00467950"/>
    <w:rsid w:val="004679E2"/>
    <w:rsid w:val="00467E19"/>
    <w:rsid w:val="00470036"/>
    <w:rsid w:val="00470095"/>
    <w:rsid w:val="0047048B"/>
    <w:rsid w:val="004705A7"/>
    <w:rsid w:val="004706F1"/>
    <w:rsid w:val="00470766"/>
    <w:rsid w:val="0047081C"/>
    <w:rsid w:val="0047087F"/>
    <w:rsid w:val="004708F7"/>
    <w:rsid w:val="00470A18"/>
    <w:rsid w:val="00470ABC"/>
    <w:rsid w:val="00470BE6"/>
    <w:rsid w:val="00471198"/>
    <w:rsid w:val="004714AE"/>
    <w:rsid w:val="0047168E"/>
    <w:rsid w:val="004719C1"/>
    <w:rsid w:val="00471C22"/>
    <w:rsid w:val="00471FCC"/>
    <w:rsid w:val="004721FD"/>
    <w:rsid w:val="004722F7"/>
    <w:rsid w:val="00472770"/>
    <w:rsid w:val="004727F1"/>
    <w:rsid w:val="00472922"/>
    <w:rsid w:val="00472A0A"/>
    <w:rsid w:val="00472DA7"/>
    <w:rsid w:val="00472E9D"/>
    <w:rsid w:val="00472F0C"/>
    <w:rsid w:val="00472F1A"/>
    <w:rsid w:val="00473016"/>
    <w:rsid w:val="0047363B"/>
    <w:rsid w:val="004736CE"/>
    <w:rsid w:val="004737AA"/>
    <w:rsid w:val="00473B6B"/>
    <w:rsid w:val="00473E83"/>
    <w:rsid w:val="00473EF3"/>
    <w:rsid w:val="00473F38"/>
    <w:rsid w:val="00474224"/>
    <w:rsid w:val="004742F6"/>
    <w:rsid w:val="0047481D"/>
    <w:rsid w:val="004749CA"/>
    <w:rsid w:val="00474DDA"/>
    <w:rsid w:val="00475064"/>
    <w:rsid w:val="00475303"/>
    <w:rsid w:val="0047535C"/>
    <w:rsid w:val="00475425"/>
    <w:rsid w:val="0047559F"/>
    <w:rsid w:val="00475E00"/>
    <w:rsid w:val="004760F1"/>
    <w:rsid w:val="00476202"/>
    <w:rsid w:val="0047630D"/>
    <w:rsid w:val="004764EB"/>
    <w:rsid w:val="00476753"/>
    <w:rsid w:val="00476779"/>
    <w:rsid w:val="00476A94"/>
    <w:rsid w:val="00476AF2"/>
    <w:rsid w:val="00476C18"/>
    <w:rsid w:val="00476DD8"/>
    <w:rsid w:val="00476F9F"/>
    <w:rsid w:val="00477101"/>
    <w:rsid w:val="00477110"/>
    <w:rsid w:val="00477206"/>
    <w:rsid w:val="00477340"/>
    <w:rsid w:val="00477EC5"/>
    <w:rsid w:val="00480451"/>
    <w:rsid w:val="0048051E"/>
    <w:rsid w:val="00480E99"/>
    <w:rsid w:val="00481537"/>
    <w:rsid w:val="00481A9E"/>
    <w:rsid w:val="00481ADA"/>
    <w:rsid w:val="00481F07"/>
    <w:rsid w:val="00481F1C"/>
    <w:rsid w:val="0048232E"/>
    <w:rsid w:val="004826AC"/>
    <w:rsid w:val="004826B3"/>
    <w:rsid w:val="004828B7"/>
    <w:rsid w:val="00482A0C"/>
    <w:rsid w:val="00482A4B"/>
    <w:rsid w:val="00482CB6"/>
    <w:rsid w:val="00482CE3"/>
    <w:rsid w:val="0048302E"/>
    <w:rsid w:val="00483355"/>
    <w:rsid w:val="0048364D"/>
    <w:rsid w:val="00483945"/>
    <w:rsid w:val="00483B09"/>
    <w:rsid w:val="00483C3A"/>
    <w:rsid w:val="00483C80"/>
    <w:rsid w:val="00483F19"/>
    <w:rsid w:val="00484130"/>
    <w:rsid w:val="004842D7"/>
    <w:rsid w:val="00484362"/>
    <w:rsid w:val="004843F8"/>
    <w:rsid w:val="00484987"/>
    <w:rsid w:val="00484DA8"/>
    <w:rsid w:val="004850DF"/>
    <w:rsid w:val="00485280"/>
    <w:rsid w:val="004852C9"/>
    <w:rsid w:val="004853A6"/>
    <w:rsid w:val="00485652"/>
    <w:rsid w:val="00485779"/>
    <w:rsid w:val="00485BA5"/>
    <w:rsid w:val="00485DED"/>
    <w:rsid w:val="004865A0"/>
    <w:rsid w:val="004865E0"/>
    <w:rsid w:val="0048661F"/>
    <w:rsid w:val="00486865"/>
    <w:rsid w:val="00486EAA"/>
    <w:rsid w:val="004870AE"/>
    <w:rsid w:val="004873E7"/>
    <w:rsid w:val="00487478"/>
    <w:rsid w:val="00487997"/>
    <w:rsid w:val="00487CC9"/>
    <w:rsid w:val="00487F0A"/>
    <w:rsid w:val="0049021E"/>
    <w:rsid w:val="00490380"/>
    <w:rsid w:val="0049059F"/>
    <w:rsid w:val="004907D9"/>
    <w:rsid w:val="00490A06"/>
    <w:rsid w:val="00490B27"/>
    <w:rsid w:val="00490B67"/>
    <w:rsid w:val="00490C49"/>
    <w:rsid w:val="00490EB4"/>
    <w:rsid w:val="004910B2"/>
    <w:rsid w:val="004912DC"/>
    <w:rsid w:val="00492141"/>
    <w:rsid w:val="004922DC"/>
    <w:rsid w:val="00492301"/>
    <w:rsid w:val="004925E8"/>
    <w:rsid w:val="0049267E"/>
    <w:rsid w:val="0049291A"/>
    <w:rsid w:val="00492A85"/>
    <w:rsid w:val="00492DB6"/>
    <w:rsid w:val="00492EC2"/>
    <w:rsid w:val="00493154"/>
    <w:rsid w:val="0049369D"/>
    <w:rsid w:val="004940BE"/>
    <w:rsid w:val="004942F5"/>
    <w:rsid w:val="004943CF"/>
    <w:rsid w:val="004943F9"/>
    <w:rsid w:val="0049472A"/>
    <w:rsid w:val="004947FD"/>
    <w:rsid w:val="0049492B"/>
    <w:rsid w:val="00494BAE"/>
    <w:rsid w:val="00494ED5"/>
    <w:rsid w:val="00495054"/>
    <w:rsid w:val="004954C4"/>
    <w:rsid w:val="004954DB"/>
    <w:rsid w:val="004957DE"/>
    <w:rsid w:val="00495920"/>
    <w:rsid w:val="00495E0C"/>
    <w:rsid w:val="00495F55"/>
    <w:rsid w:val="00496041"/>
    <w:rsid w:val="004960F1"/>
    <w:rsid w:val="004966CF"/>
    <w:rsid w:val="004966E5"/>
    <w:rsid w:val="00496A89"/>
    <w:rsid w:val="00496ADF"/>
    <w:rsid w:val="00496C6C"/>
    <w:rsid w:val="00496D17"/>
    <w:rsid w:val="00497340"/>
    <w:rsid w:val="00497458"/>
    <w:rsid w:val="004975A0"/>
    <w:rsid w:val="004A0010"/>
    <w:rsid w:val="004A008E"/>
    <w:rsid w:val="004A0384"/>
    <w:rsid w:val="004A04F5"/>
    <w:rsid w:val="004A08DC"/>
    <w:rsid w:val="004A09C4"/>
    <w:rsid w:val="004A0A96"/>
    <w:rsid w:val="004A0E49"/>
    <w:rsid w:val="004A1069"/>
    <w:rsid w:val="004A122A"/>
    <w:rsid w:val="004A1B6F"/>
    <w:rsid w:val="004A1C22"/>
    <w:rsid w:val="004A1D8B"/>
    <w:rsid w:val="004A1F98"/>
    <w:rsid w:val="004A20D6"/>
    <w:rsid w:val="004A215A"/>
    <w:rsid w:val="004A2758"/>
    <w:rsid w:val="004A2888"/>
    <w:rsid w:val="004A2934"/>
    <w:rsid w:val="004A2A25"/>
    <w:rsid w:val="004A2D06"/>
    <w:rsid w:val="004A2D84"/>
    <w:rsid w:val="004A307F"/>
    <w:rsid w:val="004A31EB"/>
    <w:rsid w:val="004A350A"/>
    <w:rsid w:val="004A3520"/>
    <w:rsid w:val="004A3639"/>
    <w:rsid w:val="004A3A58"/>
    <w:rsid w:val="004A3A71"/>
    <w:rsid w:val="004A3FBA"/>
    <w:rsid w:val="004A44C0"/>
    <w:rsid w:val="004A4A87"/>
    <w:rsid w:val="004A532B"/>
    <w:rsid w:val="004A5B4B"/>
    <w:rsid w:val="004A5E59"/>
    <w:rsid w:val="004A5F4D"/>
    <w:rsid w:val="004A6588"/>
    <w:rsid w:val="004A676D"/>
    <w:rsid w:val="004A68B7"/>
    <w:rsid w:val="004A68E8"/>
    <w:rsid w:val="004A6BDB"/>
    <w:rsid w:val="004A6D9E"/>
    <w:rsid w:val="004A6F34"/>
    <w:rsid w:val="004A750C"/>
    <w:rsid w:val="004A7527"/>
    <w:rsid w:val="004A7587"/>
    <w:rsid w:val="004A7733"/>
    <w:rsid w:val="004A7792"/>
    <w:rsid w:val="004A7856"/>
    <w:rsid w:val="004A79F0"/>
    <w:rsid w:val="004A7BC3"/>
    <w:rsid w:val="004A7E8C"/>
    <w:rsid w:val="004A7FFB"/>
    <w:rsid w:val="004B006D"/>
    <w:rsid w:val="004B03E9"/>
    <w:rsid w:val="004B0589"/>
    <w:rsid w:val="004B0729"/>
    <w:rsid w:val="004B0776"/>
    <w:rsid w:val="004B0BA4"/>
    <w:rsid w:val="004B0E8D"/>
    <w:rsid w:val="004B0F7D"/>
    <w:rsid w:val="004B1301"/>
    <w:rsid w:val="004B15B2"/>
    <w:rsid w:val="004B1662"/>
    <w:rsid w:val="004B17EE"/>
    <w:rsid w:val="004B1813"/>
    <w:rsid w:val="004B1C37"/>
    <w:rsid w:val="004B21A6"/>
    <w:rsid w:val="004B2375"/>
    <w:rsid w:val="004B249B"/>
    <w:rsid w:val="004B259D"/>
    <w:rsid w:val="004B25FF"/>
    <w:rsid w:val="004B286A"/>
    <w:rsid w:val="004B28CF"/>
    <w:rsid w:val="004B2B1A"/>
    <w:rsid w:val="004B2B81"/>
    <w:rsid w:val="004B2BB2"/>
    <w:rsid w:val="004B2C9B"/>
    <w:rsid w:val="004B302A"/>
    <w:rsid w:val="004B3876"/>
    <w:rsid w:val="004B3988"/>
    <w:rsid w:val="004B3B4F"/>
    <w:rsid w:val="004B401A"/>
    <w:rsid w:val="004B4466"/>
    <w:rsid w:val="004B476A"/>
    <w:rsid w:val="004B4789"/>
    <w:rsid w:val="004B4BC8"/>
    <w:rsid w:val="004B4F89"/>
    <w:rsid w:val="004B547F"/>
    <w:rsid w:val="004B549A"/>
    <w:rsid w:val="004B54F2"/>
    <w:rsid w:val="004B553B"/>
    <w:rsid w:val="004B595B"/>
    <w:rsid w:val="004B5A34"/>
    <w:rsid w:val="004B5C3B"/>
    <w:rsid w:val="004B5D53"/>
    <w:rsid w:val="004B6311"/>
    <w:rsid w:val="004B6329"/>
    <w:rsid w:val="004B6574"/>
    <w:rsid w:val="004B6628"/>
    <w:rsid w:val="004B674A"/>
    <w:rsid w:val="004B685C"/>
    <w:rsid w:val="004B69E1"/>
    <w:rsid w:val="004B6C44"/>
    <w:rsid w:val="004B6DD1"/>
    <w:rsid w:val="004B7112"/>
    <w:rsid w:val="004B79BD"/>
    <w:rsid w:val="004B7BA4"/>
    <w:rsid w:val="004B7BBA"/>
    <w:rsid w:val="004B7DF9"/>
    <w:rsid w:val="004C0136"/>
    <w:rsid w:val="004C01D9"/>
    <w:rsid w:val="004C01FE"/>
    <w:rsid w:val="004C0203"/>
    <w:rsid w:val="004C0273"/>
    <w:rsid w:val="004C0BC2"/>
    <w:rsid w:val="004C0E1A"/>
    <w:rsid w:val="004C0F0A"/>
    <w:rsid w:val="004C121A"/>
    <w:rsid w:val="004C123F"/>
    <w:rsid w:val="004C1298"/>
    <w:rsid w:val="004C15E2"/>
    <w:rsid w:val="004C1877"/>
    <w:rsid w:val="004C1AFC"/>
    <w:rsid w:val="004C2122"/>
    <w:rsid w:val="004C2169"/>
    <w:rsid w:val="004C25ED"/>
    <w:rsid w:val="004C2D09"/>
    <w:rsid w:val="004C31F7"/>
    <w:rsid w:val="004C32CE"/>
    <w:rsid w:val="004C37EF"/>
    <w:rsid w:val="004C3919"/>
    <w:rsid w:val="004C3A86"/>
    <w:rsid w:val="004C3BF9"/>
    <w:rsid w:val="004C487D"/>
    <w:rsid w:val="004C4B1E"/>
    <w:rsid w:val="004C4C9E"/>
    <w:rsid w:val="004C4F3B"/>
    <w:rsid w:val="004C51B6"/>
    <w:rsid w:val="004C55A2"/>
    <w:rsid w:val="004C57F5"/>
    <w:rsid w:val="004C5A36"/>
    <w:rsid w:val="004C5AC3"/>
    <w:rsid w:val="004C5D17"/>
    <w:rsid w:val="004C5F4B"/>
    <w:rsid w:val="004C634D"/>
    <w:rsid w:val="004C642A"/>
    <w:rsid w:val="004C6842"/>
    <w:rsid w:val="004C6AA4"/>
    <w:rsid w:val="004C6B0E"/>
    <w:rsid w:val="004C6D21"/>
    <w:rsid w:val="004C6DB0"/>
    <w:rsid w:val="004C6FDB"/>
    <w:rsid w:val="004C710F"/>
    <w:rsid w:val="004C71B8"/>
    <w:rsid w:val="004C7252"/>
    <w:rsid w:val="004C7503"/>
    <w:rsid w:val="004C7743"/>
    <w:rsid w:val="004C7984"/>
    <w:rsid w:val="004C79EC"/>
    <w:rsid w:val="004C7A73"/>
    <w:rsid w:val="004C7AAA"/>
    <w:rsid w:val="004C7BB5"/>
    <w:rsid w:val="004C7BBA"/>
    <w:rsid w:val="004C7CDE"/>
    <w:rsid w:val="004D04A6"/>
    <w:rsid w:val="004D05AC"/>
    <w:rsid w:val="004D06AA"/>
    <w:rsid w:val="004D073C"/>
    <w:rsid w:val="004D0B69"/>
    <w:rsid w:val="004D0BF1"/>
    <w:rsid w:val="004D0CF1"/>
    <w:rsid w:val="004D0D91"/>
    <w:rsid w:val="004D119C"/>
    <w:rsid w:val="004D17B4"/>
    <w:rsid w:val="004D1A77"/>
    <w:rsid w:val="004D1C65"/>
    <w:rsid w:val="004D1C88"/>
    <w:rsid w:val="004D1E3B"/>
    <w:rsid w:val="004D1E7A"/>
    <w:rsid w:val="004D2293"/>
    <w:rsid w:val="004D2385"/>
    <w:rsid w:val="004D250F"/>
    <w:rsid w:val="004D2898"/>
    <w:rsid w:val="004D2C49"/>
    <w:rsid w:val="004D2D3F"/>
    <w:rsid w:val="004D2F0A"/>
    <w:rsid w:val="004D2F99"/>
    <w:rsid w:val="004D312F"/>
    <w:rsid w:val="004D3498"/>
    <w:rsid w:val="004D34E0"/>
    <w:rsid w:val="004D3A31"/>
    <w:rsid w:val="004D40F3"/>
    <w:rsid w:val="004D4475"/>
    <w:rsid w:val="004D4AA4"/>
    <w:rsid w:val="004D4C8E"/>
    <w:rsid w:val="004D5054"/>
    <w:rsid w:val="004D51B2"/>
    <w:rsid w:val="004D527A"/>
    <w:rsid w:val="004D5367"/>
    <w:rsid w:val="004D590F"/>
    <w:rsid w:val="004D5D38"/>
    <w:rsid w:val="004D5E0C"/>
    <w:rsid w:val="004D5FEE"/>
    <w:rsid w:val="004D615E"/>
    <w:rsid w:val="004D6297"/>
    <w:rsid w:val="004D6373"/>
    <w:rsid w:val="004D6391"/>
    <w:rsid w:val="004D66E4"/>
    <w:rsid w:val="004D676C"/>
    <w:rsid w:val="004D698F"/>
    <w:rsid w:val="004D6CEC"/>
    <w:rsid w:val="004D7167"/>
    <w:rsid w:val="004D72B8"/>
    <w:rsid w:val="004D74B1"/>
    <w:rsid w:val="004D7C35"/>
    <w:rsid w:val="004D7F31"/>
    <w:rsid w:val="004E0340"/>
    <w:rsid w:val="004E047B"/>
    <w:rsid w:val="004E0BC0"/>
    <w:rsid w:val="004E0E35"/>
    <w:rsid w:val="004E1133"/>
    <w:rsid w:val="004E14A5"/>
    <w:rsid w:val="004E18A6"/>
    <w:rsid w:val="004E1A15"/>
    <w:rsid w:val="004E1D99"/>
    <w:rsid w:val="004E205F"/>
    <w:rsid w:val="004E215C"/>
    <w:rsid w:val="004E2300"/>
    <w:rsid w:val="004E25C2"/>
    <w:rsid w:val="004E26B4"/>
    <w:rsid w:val="004E26E6"/>
    <w:rsid w:val="004E27D5"/>
    <w:rsid w:val="004E2A1B"/>
    <w:rsid w:val="004E2AC4"/>
    <w:rsid w:val="004E2ECA"/>
    <w:rsid w:val="004E2F02"/>
    <w:rsid w:val="004E2F35"/>
    <w:rsid w:val="004E3054"/>
    <w:rsid w:val="004E30AE"/>
    <w:rsid w:val="004E3C8D"/>
    <w:rsid w:val="004E3CF4"/>
    <w:rsid w:val="004E40F7"/>
    <w:rsid w:val="004E45CA"/>
    <w:rsid w:val="004E46E9"/>
    <w:rsid w:val="004E4738"/>
    <w:rsid w:val="004E490C"/>
    <w:rsid w:val="004E4A28"/>
    <w:rsid w:val="004E4AC5"/>
    <w:rsid w:val="004E4D64"/>
    <w:rsid w:val="004E4EB0"/>
    <w:rsid w:val="004E4EF0"/>
    <w:rsid w:val="004E5148"/>
    <w:rsid w:val="004E5267"/>
    <w:rsid w:val="004E562E"/>
    <w:rsid w:val="004E573E"/>
    <w:rsid w:val="004E5D0E"/>
    <w:rsid w:val="004E5D18"/>
    <w:rsid w:val="004E5DBC"/>
    <w:rsid w:val="004E630A"/>
    <w:rsid w:val="004E6383"/>
    <w:rsid w:val="004E63F2"/>
    <w:rsid w:val="004E674C"/>
    <w:rsid w:val="004E6D40"/>
    <w:rsid w:val="004E6D81"/>
    <w:rsid w:val="004E6E67"/>
    <w:rsid w:val="004E6E6E"/>
    <w:rsid w:val="004E6F7E"/>
    <w:rsid w:val="004E765E"/>
    <w:rsid w:val="004E7DC8"/>
    <w:rsid w:val="004F00FE"/>
    <w:rsid w:val="004F06DE"/>
    <w:rsid w:val="004F07F8"/>
    <w:rsid w:val="004F098B"/>
    <w:rsid w:val="004F0F99"/>
    <w:rsid w:val="004F0FF7"/>
    <w:rsid w:val="004F11C9"/>
    <w:rsid w:val="004F12C0"/>
    <w:rsid w:val="004F12E1"/>
    <w:rsid w:val="004F137B"/>
    <w:rsid w:val="004F152B"/>
    <w:rsid w:val="004F1972"/>
    <w:rsid w:val="004F19E9"/>
    <w:rsid w:val="004F1AB4"/>
    <w:rsid w:val="004F1B18"/>
    <w:rsid w:val="004F2062"/>
    <w:rsid w:val="004F209A"/>
    <w:rsid w:val="004F234C"/>
    <w:rsid w:val="004F244E"/>
    <w:rsid w:val="004F279E"/>
    <w:rsid w:val="004F298B"/>
    <w:rsid w:val="004F2A72"/>
    <w:rsid w:val="004F366C"/>
    <w:rsid w:val="004F36B1"/>
    <w:rsid w:val="004F3B48"/>
    <w:rsid w:val="004F3B73"/>
    <w:rsid w:val="004F3C5C"/>
    <w:rsid w:val="004F415D"/>
    <w:rsid w:val="004F4611"/>
    <w:rsid w:val="004F46DD"/>
    <w:rsid w:val="004F4747"/>
    <w:rsid w:val="004F4788"/>
    <w:rsid w:val="004F49A2"/>
    <w:rsid w:val="004F4A7A"/>
    <w:rsid w:val="004F4CAD"/>
    <w:rsid w:val="004F4CC8"/>
    <w:rsid w:val="004F4DD4"/>
    <w:rsid w:val="004F4DF4"/>
    <w:rsid w:val="004F5053"/>
    <w:rsid w:val="004F5165"/>
    <w:rsid w:val="004F524E"/>
    <w:rsid w:val="004F569D"/>
    <w:rsid w:val="004F56DE"/>
    <w:rsid w:val="004F59B9"/>
    <w:rsid w:val="004F5C0C"/>
    <w:rsid w:val="004F5CB6"/>
    <w:rsid w:val="004F5D73"/>
    <w:rsid w:val="004F5F92"/>
    <w:rsid w:val="004F6849"/>
    <w:rsid w:val="004F68DC"/>
    <w:rsid w:val="004F6ABE"/>
    <w:rsid w:val="004F6F72"/>
    <w:rsid w:val="004F74C7"/>
    <w:rsid w:val="004F74E2"/>
    <w:rsid w:val="004F7515"/>
    <w:rsid w:val="004F751C"/>
    <w:rsid w:val="004F7D0B"/>
    <w:rsid w:val="004F7FAA"/>
    <w:rsid w:val="0050006D"/>
    <w:rsid w:val="005005DF"/>
    <w:rsid w:val="00500884"/>
    <w:rsid w:val="0050096F"/>
    <w:rsid w:val="00500B80"/>
    <w:rsid w:val="00500D43"/>
    <w:rsid w:val="005017C3"/>
    <w:rsid w:val="00501AAB"/>
    <w:rsid w:val="00501AD0"/>
    <w:rsid w:val="00502451"/>
    <w:rsid w:val="005026A0"/>
    <w:rsid w:val="005029E3"/>
    <w:rsid w:val="00502EAF"/>
    <w:rsid w:val="0050304F"/>
    <w:rsid w:val="00503113"/>
    <w:rsid w:val="005036E3"/>
    <w:rsid w:val="00503984"/>
    <w:rsid w:val="00503B9B"/>
    <w:rsid w:val="00503CFE"/>
    <w:rsid w:val="00503F16"/>
    <w:rsid w:val="00503F6B"/>
    <w:rsid w:val="0050408E"/>
    <w:rsid w:val="00504508"/>
    <w:rsid w:val="0050454C"/>
    <w:rsid w:val="00504B00"/>
    <w:rsid w:val="00504D16"/>
    <w:rsid w:val="005050F4"/>
    <w:rsid w:val="00505289"/>
    <w:rsid w:val="005054CC"/>
    <w:rsid w:val="00505921"/>
    <w:rsid w:val="00505D5C"/>
    <w:rsid w:val="00505DDC"/>
    <w:rsid w:val="00505EF0"/>
    <w:rsid w:val="00505F57"/>
    <w:rsid w:val="00505FBB"/>
    <w:rsid w:val="00506398"/>
    <w:rsid w:val="005063A3"/>
    <w:rsid w:val="005065F6"/>
    <w:rsid w:val="00506670"/>
    <w:rsid w:val="00506718"/>
    <w:rsid w:val="00506ED3"/>
    <w:rsid w:val="005070A3"/>
    <w:rsid w:val="0050716E"/>
    <w:rsid w:val="0050726A"/>
    <w:rsid w:val="0050728C"/>
    <w:rsid w:val="0050775A"/>
    <w:rsid w:val="0050780A"/>
    <w:rsid w:val="00507B2E"/>
    <w:rsid w:val="00507BC7"/>
    <w:rsid w:val="00507E93"/>
    <w:rsid w:val="00510691"/>
    <w:rsid w:val="0051073E"/>
    <w:rsid w:val="00510C98"/>
    <w:rsid w:val="0051133C"/>
    <w:rsid w:val="00511542"/>
    <w:rsid w:val="00511898"/>
    <w:rsid w:val="00511C72"/>
    <w:rsid w:val="0051205D"/>
    <w:rsid w:val="00512102"/>
    <w:rsid w:val="005121C6"/>
    <w:rsid w:val="005127C7"/>
    <w:rsid w:val="005128F8"/>
    <w:rsid w:val="00512B35"/>
    <w:rsid w:val="00512B7E"/>
    <w:rsid w:val="00512E1E"/>
    <w:rsid w:val="00512F45"/>
    <w:rsid w:val="0051307F"/>
    <w:rsid w:val="00513157"/>
    <w:rsid w:val="005131FA"/>
    <w:rsid w:val="005132FC"/>
    <w:rsid w:val="00513458"/>
    <w:rsid w:val="00513671"/>
    <w:rsid w:val="005136B1"/>
    <w:rsid w:val="0051390D"/>
    <w:rsid w:val="00513AF8"/>
    <w:rsid w:val="00513D13"/>
    <w:rsid w:val="00513FF3"/>
    <w:rsid w:val="005140BE"/>
    <w:rsid w:val="00514256"/>
    <w:rsid w:val="005142D4"/>
    <w:rsid w:val="00514351"/>
    <w:rsid w:val="005147E1"/>
    <w:rsid w:val="00514834"/>
    <w:rsid w:val="005148AB"/>
    <w:rsid w:val="005148D0"/>
    <w:rsid w:val="00514908"/>
    <w:rsid w:val="00514A4F"/>
    <w:rsid w:val="00514C76"/>
    <w:rsid w:val="00514E0B"/>
    <w:rsid w:val="00514E8B"/>
    <w:rsid w:val="00514F4B"/>
    <w:rsid w:val="00514FBE"/>
    <w:rsid w:val="00515185"/>
    <w:rsid w:val="005151E0"/>
    <w:rsid w:val="0051520B"/>
    <w:rsid w:val="00515545"/>
    <w:rsid w:val="00515718"/>
    <w:rsid w:val="00515912"/>
    <w:rsid w:val="005159DB"/>
    <w:rsid w:val="00515DAB"/>
    <w:rsid w:val="00515DD0"/>
    <w:rsid w:val="00515F12"/>
    <w:rsid w:val="00516072"/>
    <w:rsid w:val="0051612A"/>
    <w:rsid w:val="0051644F"/>
    <w:rsid w:val="00516508"/>
    <w:rsid w:val="00516636"/>
    <w:rsid w:val="00517415"/>
    <w:rsid w:val="00517484"/>
    <w:rsid w:val="00517685"/>
    <w:rsid w:val="00517756"/>
    <w:rsid w:val="00517C50"/>
    <w:rsid w:val="00517CAE"/>
    <w:rsid w:val="00517D24"/>
    <w:rsid w:val="00520021"/>
    <w:rsid w:val="0052023C"/>
    <w:rsid w:val="0052077F"/>
    <w:rsid w:val="005208F2"/>
    <w:rsid w:val="00520C0C"/>
    <w:rsid w:val="00520DB7"/>
    <w:rsid w:val="0052114E"/>
    <w:rsid w:val="005216A0"/>
    <w:rsid w:val="005218B4"/>
    <w:rsid w:val="00521CD4"/>
    <w:rsid w:val="005225B3"/>
    <w:rsid w:val="00522909"/>
    <w:rsid w:val="0052296E"/>
    <w:rsid w:val="00522C67"/>
    <w:rsid w:val="00522D6E"/>
    <w:rsid w:val="00522FEC"/>
    <w:rsid w:val="005231C8"/>
    <w:rsid w:val="00523551"/>
    <w:rsid w:val="00523768"/>
    <w:rsid w:val="005239B2"/>
    <w:rsid w:val="0052411C"/>
    <w:rsid w:val="00524184"/>
    <w:rsid w:val="005243BC"/>
    <w:rsid w:val="00524A9D"/>
    <w:rsid w:val="00524BC6"/>
    <w:rsid w:val="00524CD3"/>
    <w:rsid w:val="00524D56"/>
    <w:rsid w:val="0052518C"/>
    <w:rsid w:val="0052533A"/>
    <w:rsid w:val="00525473"/>
    <w:rsid w:val="005256C0"/>
    <w:rsid w:val="005257CB"/>
    <w:rsid w:val="005257CF"/>
    <w:rsid w:val="00525996"/>
    <w:rsid w:val="005259C1"/>
    <w:rsid w:val="00525A16"/>
    <w:rsid w:val="00525ACB"/>
    <w:rsid w:val="00525CB8"/>
    <w:rsid w:val="00526142"/>
    <w:rsid w:val="00526191"/>
    <w:rsid w:val="00526571"/>
    <w:rsid w:val="00526613"/>
    <w:rsid w:val="00526814"/>
    <w:rsid w:val="00526BCC"/>
    <w:rsid w:val="005270A5"/>
    <w:rsid w:val="005273EF"/>
    <w:rsid w:val="005274D0"/>
    <w:rsid w:val="00527899"/>
    <w:rsid w:val="00527919"/>
    <w:rsid w:val="00527B54"/>
    <w:rsid w:val="00527EBA"/>
    <w:rsid w:val="00527F93"/>
    <w:rsid w:val="00527FC4"/>
    <w:rsid w:val="00530145"/>
    <w:rsid w:val="005302BE"/>
    <w:rsid w:val="00530452"/>
    <w:rsid w:val="00530587"/>
    <w:rsid w:val="005305A4"/>
    <w:rsid w:val="0053065F"/>
    <w:rsid w:val="00530717"/>
    <w:rsid w:val="00530C08"/>
    <w:rsid w:val="00530C93"/>
    <w:rsid w:val="00531485"/>
    <w:rsid w:val="005315CD"/>
    <w:rsid w:val="0053169E"/>
    <w:rsid w:val="00531F48"/>
    <w:rsid w:val="00531FA5"/>
    <w:rsid w:val="00532246"/>
    <w:rsid w:val="00532305"/>
    <w:rsid w:val="0053250F"/>
    <w:rsid w:val="00532D05"/>
    <w:rsid w:val="00532D08"/>
    <w:rsid w:val="00533032"/>
    <w:rsid w:val="00533119"/>
    <w:rsid w:val="005333AC"/>
    <w:rsid w:val="005339C9"/>
    <w:rsid w:val="00533E64"/>
    <w:rsid w:val="00534147"/>
    <w:rsid w:val="00534686"/>
    <w:rsid w:val="0053471E"/>
    <w:rsid w:val="00534777"/>
    <w:rsid w:val="00534940"/>
    <w:rsid w:val="00534EB9"/>
    <w:rsid w:val="00535086"/>
    <w:rsid w:val="005351C1"/>
    <w:rsid w:val="00535269"/>
    <w:rsid w:val="0053544B"/>
    <w:rsid w:val="0053566B"/>
    <w:rsid w:val="00535778"/>
    <w:rsid w:val="005359D5"/>
    <w:rsid w:val="00535A13"/>
    <w:rsid w:val="00535AD3"/>
    <w:rsid w:val="00535AFA"/>
    <w:rsid w:val="00535F01"/>
    <w:rsid w:val="00536AA4"/>
    <w:rsid w:val="00536B2A"/>
    <w:rsid w:val="00536CB4"/>
    <w:rsid w:val="00536CC2"/>
    <w:rsid w:val="00536D45"/>
    <w:rsid w:val="00536D5B"/>
    <w:rsid w:val="00536F7C"/>
    <w:rsid w:val="00537078"/>
    <w:rsid w:val="00537546"/>
    <w:rsid w:val="00537667"/>
    <w:rsid w:val="0053768B"/>
    <w:rsid w:val="00537B6F"/>
    <w:rsid w:val="00540259"/>
    <w:rsid w:val="0054032A"/>
    <w:rsid w:val="005403E1"/>
    <w:rsid w:val="00540435"/>
    <w:rsid w:val="00540505"/>
    <w:rsid w:val="0054052E"/>
    <w:rsid w:val="0054088F"/>
    <w:rsid w:val="00540C10"/>
    <w:rsid w:val="00540F11"/>
    <w:rsid w:val="005410BC"/>
    <w:rsid w:val="00541170"/>
    <w:rsid w:val="00541267"/>
    <w:rsid w:val="005414FE"/>
    <w:rsid w:val="00541A33"/>
    <w:rsid w:val="00541A40"/>
    <w:rsid w:val="00541AFD"/>
    <w:rsid w:val="00541DB4"/>
    <w:rsid w:val="0054203C"/>
    <w:rsid w:val="005423DD"/>
    <w:rsid w:val="0054257B"/>
    <w:rsid w:val="0054269D"/>
    <w:rsid w:val="00542A47"/>
    <w:rsid w:val="00542AD4"/>
    <w:rsid w:val="00542D81"/>
    <w:rsid w:val="00543035"/>
    <w:rsid w:val="005430AC"/>
    <w:rsid w:val="005430CE"/>
    <w:rsid w:val="00543339"/>
    <w:rsid w:val="005434E0"/>
    <w:rsid w:val="005435C7"/>
    <w:rsid w:val="005437E3"/>
    <w:rsid w:val="0054390C"/>
    <w:rsid w:val="0054393C"/>
    <w:rsid w:val="005439D7"/>
    <w:rsid w:val="005439D9"/>
    <w:rsid w:val="00543B16"/>
    <w:rsid w:val="00543BC3"/>
    <w:rsid w:val="00544197"/>
    <w:rsid w:val="00544385"/>
    <w:rsid w:val="0054456F"/>
    <w:rsid w:val="005446A4"/>
    <w:rsid w:val="005447D4"/>
    <w:rsid w:val="00544AD0"/>
    <w:rsid w:val="00544FF8"/>
    <w:rsid w:val="00545141"/>
    <w:rsid w:val="005453AB"/>
    <w:rsid w:val="005455F6"/>
    <w:rsid w:val="0054577D"/>
    <w:rsid w:val="0054579C"/>
    <w:rsid w:val="00546091"/>
    <w:rsid w:val="00546662"/>
    <w:rsid w:val="0054669E"/>
    <w:rsid w:val="00546973"/>
    <w:rsid w:val="00546981"/>
    <w:rsid w:val="00546A43"/>
    <w:rsid w:val="00547344"/>
    <w:rsid w:val="005475D3"/>
    <w:rsid w:val="00547726"/>
    <w:rsid w:val="0054780A"/>
    <w:rsid w:val="00547B5E"/>
    <w:rsid w:val="00547C13"/>
    <w:rsid w:val="00547E37"/>
    <w:rsid w:val="005501EF"/>
    <w:rsid w:val="00550454"/>
    <w:rsid w:val="0055069C"/>
    <w:rsid w:val="00550C98"/>
    <w:rsid w:val="0055118A"/>
    <w:rsid w:val="005513DE"/>
    <w:rsid w:val="0055140A"/>
    <w:rsid w:val="00551733"/>
    <w:rsid w:val="00551830"/>
    <w:rsid w:val="005518B3"/>
    <w:rsid w:val="0055213C"/>
    <w:rsid w:val="005521C5"/>
    <w:rsid w:val="00552273"/>
    <w:rsid w:val="005525F8"/>
    <w:rsid w:val="005527BE"/>
    <w:rsid w:val="00552CB6"/>
    <w:rsid w:val="00552D68"/>
    <w:rsid w:val="00552E84"/>
    <w:rsid w:val="00552EE0"/>
    <w:rsid w:val="00552F52"/>
    <w:rsid w:val="0055300A"/>
    <w:rsid w:val="0055334A"/>
    <w:rsid w:val="0055363B"/>
    <w:rsid w:val="00553696"/>
    <w:rsid w:val="005538D0"/>
    <w:rsid w:val="00553D4F"/>
    <w:rsid w:val="00553F1A"/>
    <w:rsid w:val="0055417B"/>
    <w:rsid w:val="00554734"/>
    <w:rsid w:val="00554779"/>
    <w:rsid w:val="00554D8C"/>
    <w:rsid w:val="00554E45"/>
    <w:rsid w:val="0055519A"/>
    <w:rsid w:val="005553AA"/>
    <w:rsid w:val="005554F1"/>
    <w:rsid w:val="00555B71"/>
    <w:rsid w:val="00555EB7"/>
    <w:rsid w:val="005562AE"/>
    <w:rsid w:val="005566E0"/>
    <w:rsid w:val="00556C7B"/>
    <w:rsid w:val="00557017"/>
    <w:rsid w:val="00557142"/>
    <w:rsid w:val="005571E7"/>
    <w:rsid w:val="005575A1"/>
    <w:rsid w:val="00557612"/>
    <w:rsid w:val="00557636"/>
    <w:rsid w:val="00557A20"/>
    <w:rsid w:val="00557A3E"/>
    <w:rsid w:val="00557AC6"/>
    <w:rsid w:val="00557D63"/>
    <w:rsid w:val="00557FDB"/>
    <w:rsid w:val="00560035"/>
    <w:rsid w:val="00560272"/>
    <w:rsid w:val="00560337"/>
    <w:rsid w:val="00560470"/>
    <w:rsid w:val="00561368"/>
    <w:rsid w:val="00561593"/>
    <w:rsid w:val="005616D5"/>
    <w:rsid w:val="005616DA"/>
    <w:rsid w:val="00561AA0"/>
    <w:rsid w:val="00561DBC"/>
    <w:rsid w:val="00561EC9"/>
    <w:rsid w:val="00562134"/>
    <w:rsid w:val="005621AD"/>
    <w:rsid w:val="00562826"/>
    <w:rsid w:val="00562AF1"/>
    <w:rsid w:val="00563004"/>
    <w:rsid w:val="005631B4"/>
    <w:rsid w:val="005631E0"/>
    <w:rsid w:val="00563232"/>
    <w:rsid w:val="005632BE"/>
    <w:rsid w:val="00563486"/>
    <w:rsid w:val="00563A35"/>
    <w:rsid w:val="00563ED5"/>
    <w:rsid w:val="0056410F"/>
    <w:rsid w:val="005642CE"/>
    <w:rsid w:val="0056431C"/>
    <w:rsid w:val="005644FD"/>
    <w:rsid w:val="00564D5D"/>
    <w:rsid w:val="005650D0"/>
    <w:rsid w:val="0056562A"/>
    <w:rsid w:val="005658C9"/>
    <w:rsid w:val="00565FC0"/>
    <w:rsid w:val="00566609"/>
    <w:rsid w:val="005667B2"/>
    <w:rsid w:val="00566873"/>
    <w:rsid w:val="00566B5C"/>
    <w:rsid w:val="005672DD"/>
    <w:rsid w:val="0056730F"/>
    <w:rsid w:val="005675BB"/>
    <w:rsid w:val="005677FB"/>
    <w:rsid w:val="0056783D"/>
    <w:rsid w:val="00567AFB"/>
    <w:rsid w:val="00567BA8"/>
    <w:rsid w:val="00567DD8"/>
    <w:rsid w:val="00567F2B"/>
    <w:rsid w:val="005700C4"/>
    <w:rsid w:val="0057011C"/>
    <w:rsid w:val="00570411"/>
    <w:rsid w:val="00570458"/>
    <w:rsid w:val="005709EB"/>
    <w:rsid w:val="00570C3D"/>
    <w:rsid w:val="00570C8B"/>
    <w:rsid w:val="00570F27"/>
    <w:rsid w:val="00571007"/>
    <w:rsid w:val="00571179"/>
    <w:rsid w:val="00571324"/>
    <w:rsid w:val="00571358"/>
    <w:rsid w:val="00571424"/>
    <w:rsid w:val="0057181C"/>
    <w:rsid w:val="00571A19"/>
    <w:rsid w:val="00571CD6"/>
    <w:rsid w:val="00571E4E"/>
    <w:rsid w:val="00571ECB"/>
    <w:rsid w:val="00572076"/>
    <w:rsid w:val="0057252A"/>
    <w:rsid w:val="00572A83"/>
    <w:rsid w:val="00572AAB"/>
    <w:rsid w:val="00572BAF"/>
    <w:rsid w:val="00572CB4"/>
    <w:rsid w:val="00573050"/>
    <w:rsid w:val="00573158"/>
    <w:rsid w:val="00573512"/>
    <w:rsid w:val="00573A27"/>
    <w:rsid w:val="00573D2B"/>
    <w:rsid w:val="00573F40"/>
    <w:rsid w:val="00573F70"/>
    <w:rsid w:val="005745C5"/>
    <w:rsid w:val="00574751"/>
    <w:rsid w:val="0057486A"/>
    <w:rsid w:val="0057488F"/>
    <w:rsid w:val="00575023"/>
    <w:rsid w:val="00575AEF"/>
    <w:rsid w:val="00575D04"/>
    <w:rsid w:val="00575D10"/>
    <w:rsid w:val="00575DF0"/>
    <w:rsid w:val="005762B6"/>
    <w:rsid w:val="005766C1"/>
    <w:rsid w:val="0057685F"/>
    <w:rsid w:val="00576AC5"/>
    <w:rsid w:val="00576AE8"/>
    <w:rsid w:val="00576C9A"/>
    <w:rsid w:val="00576F1E"/>
    <w:rsid w:val="005770AE"/>
    <w:rsid w:val="005775E0"/>
    <w:rsid w:val="005775EF"/>
    <w:rsid w:val="00577DB1"/>
    <w:rsid w:val="00577FAC"/>
    <w:rsid w:val="005804E0"/>
    <w:rsid w:val="005805E8"/>
    <w:rsid w:val="0058072D"/>
    <w:rsid w:val="0058098F"/>
    <w:rsid w:val="00580BA7"/>
    <w:rsid w:val="00580E61"/>
    <w:rsid w:val="00580ED1"/>
    <w:rsid w:val="005812A0"/>
    <w:rsid w:val="00581519"/>
    <w:rsid w:val="005815C2"/>
    <w:rsid w:val="00581B8F"/>
    <w:rsid w:val="00582652"/>
    <w:rsid w:val="0058296B"/>
    <w:rsid w:val="00582DC3"/>
    <w:rsid w:val="0058316C"/>
    <w:rsid w:val="005831C0"/>
    <w:rsid w:val="005832C0"/>
    <w:rsid w:val="0058345F"/>
    <w:rsid w:val="00583830"/>
    <w:rsid w:val="005838A2"/>
    <w:rsid w:val="00583976"/>
    <w:rsid w:val="00583A6F"/>
    <w:rsid w:val="00583E61"/>
    <w:rsid w:val="005840CF"/>
    <w:rsid w:val="00584596"/>
    <w:rsid w:val="0058465E"/>
    <w:rsid w:val="005848C0"/>
    <w:rsid w:val="00584B0C"/>
    <w:rsid w:val="00584D4A"/>
    <w:rsid w:val="00584E37"/>
    <w:rsid w:val="005852F2"/>
    <w:rsid w:val="00585395"/>
    <w:rsid w:val="005853E9"/>
    <w:rsid w:val="0058578C"/>
    <w:rsid w:val="00585940"/>
    <w:rsid w:val="00585DDD"/>
    <w:rsid w:val="00585F34"/>
    <w:rsid w:val="00585FB4"/>
    <w:rsid w:val="0058689D"/>
    <w:rsid w:val="005868B2"/>
    <w:rsid w:val="00586A7B"/>
    <w:rsid w:val="00586E03"/>
    <w:rsid w:val="00586F6C"/>
    <w:rsid w:val="0058709C"/>
    <w:rsid w:val="005870AB"/>
    <w:rsid w:val="0058739A"/>
    <w:rsid w:val="00587454"/>
    <w:rsid w:val="005874CA"/>
    <w:rsid w:val="0058754B"/>
    <w:rsid w:val="005875F0"/>
    <w:rsid w:val="005902B5"/>
    <w:rsid w:val="00590308"/>
    <w:rsid w:val="00590492"/>
    <w:rsid w:val="0059067C"/>
    <w:rsid w:val="0059076E"/>
    <w:rsid w:val="005907C8"/>
    <w:rsid w:val="005909AD"/>
    <w:rsid w:val="00590A5A"/>
    <w:rsid w:val="00590AF4"/>
    <w:rsid w:val="005911FC"/>
    <w:rsid w:val="0059138D"/>
    <w:rsid w:val="0059212C"/>
    <w:rsid w:val="0059219C"/>
    <w:rsid w:val="005922A4"/>
    <w:rsid w:val="00592462"/>
    <w:rsid w:val="0059270E"/>
    <w:rsid w:val="00592750"/>
    <w:rsid w:val="00592D20"/>
    <w:rsid w:val="00592D7A"/>
    <w:rsid w:val="00592E0A"/>
    <w:rsid w:val="00592FA6"/>
    <w:rsid w:val="00593414"/>
    <w:rsid w:val="005934DA"/>
    <w:rsid w:val="0059361C"/>
    <w:rsid w:val="00593DB2"/>
    <w:rsid w:val="00593E45"/>
    <w:rsid w:val="00594370"/>
    <w:rsid w:val="005944BE"/>
    <w:rsid w:val="0059459A"/>
    <w:rsid w:val="005947FB"/>
    <w:rsid w:val="00594CAF"/>
    <w:rsid w:val="00595206"/>
    <w:rsid w:val="0059543A"/>
    <w:rsid w:val="005955A0"/>
    <w:rsid w:val="00596312"/>
    <w:rsid w:val="00596834"/>
    <w:rsid w:val="005969EE"/>
    <w:rsid w:val="0059701C"/>
    <w:rsid w:val="005972F2"/>
    <w:rsid w:val="00597978"/>
    <w:rsid w:val="005A0387"/>
    <w:rsid w:val="005A0EAC"/>
    <w:rsid w:val="005A1158"/>
    <w:rsid w:val="005A121B"/>
    <w:rsid w:val="005A1561"/>
    <w:rsid w:val="005A1601"/>
    <w:rsid w:val="005A1712"/>
    <w:rsid w:val="005A1845"/>
    <w:rsid w:val="005A1899"/>
    <w:rsid w:val="005A18C1"/>
    <w:rsid w:val="005A1A56"/>
    <w:rsid w:val="005A1B46"/>
    <w:rsid w:val="005A1D18"/>
    <w:rsid w:val="005A2323"/>
    <w:rsid w:val="005A27F3"/>
    <w:rsid w:val="005A2CE2"/>
    <w:rsid w:val="005A2D59"/>
    <w:rsid w:val="005A3020"/>
    <w:rsid w:val="005A3185"/>
    <w:rsid w:val="005A3347"/>
    <w:rsid w:val="005A37BF"/>
    <w:rsid w:val="005A383E"/>
    <w:rsid w:val="005A3BC3"/>
    <w:rsid w:val="005A3DE1"/>
    <w:rsid w:val="005A3EE6"/>
    <w:rsid w:val="005A4770"/>
    <w:rsid w:val="005A4840"/>
    <w:rsid w:val="005A48A7"/>
    <w:rsid w:val="005A4AB2"/>
    <w:rsid w:val="005A4CEB"/>
    <w:rsid w:val="005A4F46"/>
    <w:rsid w:val="005A5195"/>
    <w:rsid w:val="005A523D"/>
    <w:rsid w:val="005A55A8"/>
    <w:rsid w:val="005A56D1"/>
    <w:rsid w:val="005A580C"/>
    <w:rsid w:val="005A58A3"/>
    <w:rsid w:val="005A5B83"/>
    <w:rsid w:val="005A5F69"/>
    <w:rsid w:val="005A6296"/>
    <w:rsid w:val="005A6584"/>
    <w:rsid w:val="005A660E"/>
    <w:rsid w:val="005A68F5"/>
    <w:rsid w:val="005A6CC0"/>
    <w:rsid w:val="005A6CE0"/>
    <w:rsid w:val="005A702C"/>
    <w:rsid w:val="005A77A8"/>
    <w:rsid w:val="005A77E3"/>
    <w:rsid w:val="005A7B60"/>
    <w:rsid w:val="005A7CEA"/>
    <w:rsid w:val="005A7EAE"/>
    <w:rsid w:val="005A7ECC"/>
    <w:rsid w:val="005A7F12"/>
    <w:rsid w:val="005B0B25"/>
    <w:rsid w:val="005B0CCB"/>
    <w:rsid w:val="005B0D99"/>
    <w:rsid w:val="005B15BB"/>
    <w:rsid w:val="005B19CC"/>
    <w:rsid w:val="005B19E9"/>
    <w:rsid w:val="005B1AFB"/>
    <w:rsid w:val="005B1B6A"/>
    <w:rsid w:val="005B1BB3"/>
    <w:rsid w:val="005B1F5D"/>
    <w:rsid w:val="005B1FDA"/>
    <w:rsid w:val="005B1FFB"/>
    <w:rsid w:val="005B2174"/>
    <w:rsid w:val="005B2397"/>
    <w:rsid w:val="005B2AAD"/>
    <w:rsid w:val="005B3144"/>
    <w:rsid w:val="005B31FE"/>
    <w:rsid w:val="005B333F"/>
    <w:rsid w:val="005B379E"/>
    <w:rsid w:val="005B395E"/>
    <w:rsid w:val="005B3B2B"/>
    <w:rsid w:val="005B3B46"/>
    <w:rsid w:val="005B3EBC"/>
    <w:rsid w:val="005B42E4"/>
    <w:rsid w:val="005B434B"/>
    <w:rsid w:val="005B44A8"/>
    <w:rsid w:val="005B46E9"/>
    <w:rsid w:val="005B4AD2"/>
    <w:rsid w:val="005B512F"/>
    <w:rsid w:val="005B572A"/>
    <w:rsid w:val="005B6276"/>
    <w:rsid w:val="005B6378"/>
    <w:rsid w:val="005B6381"/>
    <w:rsid w:val="005B64B5"/>
    <w:rsid w:val="005B6508"/>
    <w:rsid w:val="005B667D"/>
    <w:rsid w:val="005B6797"/>
    <w:rsid w:val="005B67C7"/>
    <w:rsid w:val="005B68DF"/>
    <w:rsid w:val="005B6AE2"/>
    <w:rsid w:val="005B6DE7"/>
    <w:rsid w:val="005B6F04"/>
    <w:rsid w:val="005B70CD"/>
    <w:rsid w:val="005B7162"/>
    <w:rsid w:val="005B7685"/>
    <w:rsid w:val="005B78B2"/>
    <w:rsid w:val="005B798A"/>
    <w:rsid w:val="005B7C88"/>
    <w:rsid w:val="005B7CDC"/>
    <w:rsid w:val="005C056C"/>
    <w:rsid w:val="005C0649"/>
    <w:rsid w:val="005C0690"/>
    <w:rsid w:val="005C0B40"/>
    <w:rsid w:val="005C0CA0"/>
    <w:rsid w:val="005C10CE"/>
    <w:rsid w:val="005C1107"/>
    <w:rsid w:val="005C1129"/>
    <w:rsid w:val="005C1149"/>
    <w:rsid w:val="005C125B"/>
    <w:rsid w:val="005C1301"/>
    <w:rsid w:val="005C13EF"/>
    <w:rsid w:val="005C1454"/>
    <w:rsid w:val="005C1B8E"/>
    <w:rsid w:val="005C1BBD"/>
    <w:rsid w:val="005C1D69"/>
    <w:rsid w:val="005C1DB6"/>
    <w:rsid w:val="005C1DD9"/>
    <w:rsid w:val="005C2283"/>
    <w:rsid w:val="005C2495"/>
    <w:rsid w:val="005C2810"/>
    <w:rsid w:val="005C2A0D"/>
    <w:rsid w:val="005C309F"/>
    <w:rsid w:val="005C325F"/>
    <w:rsid w:val="005C3844"/>
    <w:rsid w:val="005C39BA"/>
    <w:rsid w:val="005C39F3"/>
    <w:rsid w:val="005C3D48"/>
    <w:rsid w:val="005C4233"/>
    <w:rsid w:val="005C4325"/>
    <w:rsid w:val="005C45A8"/>
    <w:rsid w:val="005C460B"/>
    <w:rsid w:val="005C46F8"/>
    <w:rsid w:val="005C5521"/>
    <w:rsid w:val="005C5B34"/>
    <w:rsid w:val="005C5B51"/>
    <w:rsid w:val="005C5E70"/>
    <w:rsid w:val="005C61A6"/>
    <w:rsid w:val="005C6342"/>
    <w:rsid w:val="005C637C"/>
    <w:rsid w:val="005C64AC"/>
    <w:rsid w:val="005C6683"/>
    <w:rsid w:val="005C6801"/>
    <w:rsid w:val="005C696E"/>
    <w:rsid w:val="005C69D3"/>
    <w:rsid w:val="005C6C36"/>
    <w:rsid w:val="005C6E77"/>
    <w:rsid w:val="005C733B"/>
    <w:rsid w:val="005C794B"/>
    <w:rsid w:val="005C7973"/>
    <w:rsid w:val="005C7C2B"/>
    <w:rsid w:val="005C7CD5"/>
    <w:rsid w:val="005C7D72"/>
    <w:rsid w:val="005D0021"/>
    <w:rsid w:val="005D007F"/>
    <w:rsid w:val="005D02B2"/>
    <w:rsid w:val="005D0556"/>
    <w:rsid w:val="005D0762"/>
    <w:rsid w:val="005D09D6"/>
    <w:rsid w:val="005D0DEE"/>
    <w:rsid w:val="005D0EA8"/>
    <w:rsid w:val="005D0FC9"/>
    <w:rsid w:val="005D100D"/>
    <w:rsid w:val="005D11B5"/>
    <w:rsid w:val="005D12F6"/>
    <w:rsid w:val="005D15FC"/>
    <w:rsid w:val="005D1815"/>
    <w:rsid w:val="005D1951"/>
    <w:rsid w:val="005D19CD"/>
    <w:rsid w:val="005D1C09"/>
    <w:rsid w:val="005D1D6A"/>
    <w:rsid w:val="005D1F45"/>
    <w:rsid w:val="005D1F76"/>
    <w:rsid w:val="005D209E"/>
    <w:rsid w:val="005D268F"/>
    <w:rsid w:val="005D2E44"/>
    <w:rsid w:val="005D2EC5"/>
    <w:rsid w:val="005D2F2A"/>
    <w:rsid w:val="005D3354"/>
    <w:rsid w:val="005D36E4"/>
    <w:rsid w:val="005D374E"/>
    <w:rsid w:val="005D3A81"/>
    <w:rsid w:val="005D3D81"/>
    <w:rsid w:val="005D4155"/>
    <w:rsid w:val="005D446F"/>
    <w:rsid w:val="005D45C4"/>
    <w:rsid w:val="005D490A"/>
    <w:rsid w:val="005D4B78"/>
    <w:rsid w:val="005D4C69"/>
    <w:rsid w:val="005D4E08"/>
    <w:rsid w:val="005D4E67"/>
    <w:rsid w:val="005D4F75"/>
    <w:rsid w:val="005D532A"/>
    <w:rsid w:val="005D5609"/>
    <w:rsid w:val="005D57D0"/>
    <w:rsid w:val="005D589F"/>
    <w:rsid w:val="005D5995"/>
    <w:rsid w:val="005D5B17"/>
    <w:rsid w:val="005D5E79"/>
    <w:rsid w:val="005D6265"/>
    <w:rsid w:val="005D6351"/>
    <w:rsid w:val="005D6514"/>
    <w:rsid w:val="005D6604"/>
    <w:rsid w:val="005D68B6"/>
    <w:rsid w:val="005D6C27"/>
    <w:rsid w:val="005D6D71"/>
    <w:rsid w:val="005D6E51"/>
    <w:rsid w:val="005D74B6"/>
    <w:rsid w:val="005D75A5"/>
    <w:rsid w:val="005D7767"/>
    <w:rsid w:val="005D7933"/>
    <w:rsid w:val="005D7E13"/>
    <w:rsid w:val="005D7EF3"/>
    <w:rsid w:val="005E0578"/>
    <w:rsid w:val="005E06C2"/>
    <w:rsid w:val="005E09DA"/>
    <w:rsid w:val="005E0C88"/>
    <w:rsid w:val="005E0CC4"/>
    <w:rsid w:val="005E1121"/>
    <w:rsid w:val="005E12D4"/>
    <w:rsid w:val="005E1879"/>
    <w:rsid w:val="005E18A0"/>
    <w:rsid w:val="005E1915"/>
    <w:rsid w:val="005E19A8"/>
    <w:rsid w:val="005E1CB1"/>
    <w:rsid w:val="005E215B"/>
    <w:rsid w:val="005E2A5F"/>
    <w:rsid w:val="005E2AA5"/>
    <w:rsid w:val="005E2F31"/>
    <w:rsid w:val="005E3212"/>
    <w:rsid w:val="005E36A9"/>
    <w:rsid w:val="005E3725"/>
    <w:rsid w:val="005E382D"/>
    <w:rsid w:val="005E38B8"/>
    <w:rsid w:val="005E38F2"/>
    <w:rsid w:val="005E3973"/>
    <w:rsid w:val="005E39E2"/>
    <w:rsid w:val="005E3B05"/>
    <w:rsid w:val="005E3B86"/>
    <w:rsid w:val="005E3C5D"/>
    <w:rsid w:val="005E3DCC"/>
    <w:rsid w:val="005E4145"/>
    <w:rsid w:val="005E4245"/>
    <w:rsid w:val="005E47E8"/>
    <w:rsid w:val="005E4A1C"/>
    <w:rsid w:val="005E51A0"/>
    <w:rsid w:val="005E524A"/>
    <w:rsid w:val="005E5813"/>
    <w:rsid w:val="005E5907"/>
    <w:rsid w:val="005E5C3A"/>
    <w:rsid w:val="005E620E"/>
    <w:rsid w:val="005E6AFB"/>
    <w:rsid w:val="005E6B09"/>
    <w:rsid w:val="005E6EC5"/>
    <w:rsid w:val="005E7626"/>
    <w:rsid w:val="005E7875"/>
    <w:rsid w:val="005E789F"/>
    <w:rsid w:val="005E7C30"/>
    <w:rsid w:val="005E7F53"/>
    <w:rsid w:val="005E7F88"/>
    <w:rsid w:val="005F0115"/>
    <w:rsid w:val="005F0285"/>
    <w:rsid w:val="005F0478"/>
    <w:rsid w:val="005F0644"/>
    <w:rsid w:val="005F094F"/>
    <w:rsid w:val="005F0958"/>
    <w:rsid w:val="005F0BD3"/>
    <w:rsid w:val="005F0C11"/>
    <w:rsid w:val="005F0D1A"/>
    <w:rsid w:val="005F0FEB"/>
    <w:rsid w:val="005F11E7"/>
    <w:rsid w:val="005F177D"/>
    <w:rsid w:val="005F2030"/>
    <w:rsid w:val="005F2589"/>
    <w:rsid w:val="005F2949"/>
    <w:rsid w:val="005F2A59"/>
    <w:rsid w:val="005F2AD3"/>
    <w:rsid w:val="005F2B1E"/>
    <w:rsid w:val="005F2B7F"/>
    <w:rsid w:val="005F2C2F"/>
    <w:rsid w:val="005F2C54"/>
    <w:rsid w:val="005F2D78"/>
    <w:rsid w:val="005F2F46"/>
    <w:rsid w:val="005F2FE5"/>
    <w:rsid w:val="005F308F"/>
    <w:rsid w:val="005F32F2"/>
    <w:rsid w:val="005F34E3"/>
    <w:rsid w:val="005F36C6"/>
    <w:rsid w:val="005F3A37"/>
    <w:rsid w:val="005F3CF4"/>
    <w:rsid w:val="005F3D7E"/>
    <w:rsid w:val="005F3F33"/>
    <w:rsid w:val="005F4048"/>
    <w:rsid w:val="005F4086"/>
    <w:rsid w:val="005F40E8"/>
    <w:rsid w:val="005F431D"/>
    <w:rsid w:val="005F44C0"/>
    <w:rsid w:val="005F51B6"/>
    <w:rsid w:val="005F5365"/>
    <w:rsid w:val="005F543E"/>
    <w:rsid w:val="005F565D"/>
    <w:rsid w:val="005F5833"/>
    <w:rsid w:val="005F5A80"/>
    <w:rsid w:val="005F5D97"/>
    <w:rsid w:val="005F5FD6"/>
    <w:rsid w:val="005F65C2"/>
    <w:rsid w:val="005F6CDC"/>
    <w:rsid w:val="005F714D"/>
    <w:rsid w:val="005F7183"/>
    <w:rsid w:val="005F72C6"/>
    <w:rsid w:val="005F7423"/>
    <w:rsid w:val="005F75D7"/>
    <w:rsid w:val="005F7C67"/>
    <w:rsid w:val="006001E1"/>
    <w:rsid w:val="006003E8"/>
    <w:rsid w:val="0060066D"/>
    <w:rsid w:val="00600876"/>
    <w:rsid w:val="006009A2"/>
    <w:rsid w:val="006010B9"/>
    <w:rsid w:val="006011D1"/>
    <w:rsid w:val="00601222"/>
    <w:rsid w:val="006018BD"/>
    <w:rsid w:val="006018F3"/>
    <w:rsid w:val="00601BD7"/>
    <w:rsid w:val="00601F02"/>
    <w:rsid w:val="00602259"/>
    <w:rsid w:val="0060226C"/>
    <w:rsid w:val="006022BE"/>
    <w:rsid w:val="00602384"/>
    <w:rsid w:val="00602880"/>
    <w:rsid w:val="006030FF"/>
    <w:rsid w:val="006032FF"/>
    <w:rsid w:val="0060346A"/>
    <w:rsid w:val="00603669"/>
    <w:rsid w:val="006037A7"/>
    <w:rsid w:val="00603860"/>
    <w:rsid w:val="00603AF1"/>
    <w:rsid w:val="00603C80"/>
    <w:rsid w:val="00603DE6"/>
    <w:rsid w:val="00603F2A"/>
    <w:rsid w:val="0060456F"/>
    <w:rsid w:val="00604577"/>
    <w:rsid w:val="00604624"/>
    <w:rsid w:val="00604F58"/>
    <w:rsid w:val="0060536A"/>
    <w:rsid w:val="00605826"/>
    <w:rsid w:val="00605B26"/>
    <w:rsid w:val="00605B84"/>
    <w:rsid w:val="00605CD4"/>
    <w:rsid w:val="006061BE"/>
    <w:rsid w:val="00606437"/>
    <w:rsid w:val="006070D2"/>
    <w:rsid w:val="006071F6"/>
    <w:rsid w:val="00607468"/>
    <w:rsid w:val="006074A6"/>
    <w:rsid w:val="006075BA"/>
    <w:rsid w:val="0060762F"/>
    <w:rsid w:val="006077DF"/>
    <w:rsid w:val="00607DB2"/>
    <w:rsid w:val="00607F7C"/>
    <w:rsid w:val="00610335"/>
    <w:rsid w:val="00610A10"/>
    <w:rsid w:val="00610D6A"/>
    <w:rsid w:val="00610EB3"/>
    <w:rsid w:val="00610F89"/>
    <w:rsid w:val="006110C4"/>
    <w:rsid w:val="00611429"/>
    <w:rsid w:val="00611714"/>
    <w:rsid w:val="00611806"/>
    <w:rsid w:val="0061199D"/>
    <w:rsid w:val="00611A84"/>
    <w:rsid w:val="00611B9D"/>
    <w:rsid w:val="00611E49"/>
    <w:rsid w:val="00612184"/>
    <w:rsid w:val="00612225"/>
    <w:rsid w:val="00612488"/>
    <w:rsid w:val="0061259B"/>
    <w:rsid w:val="006125BB"/>
    <w:rsid w:val="00612857"/>
    <w:rsid w:val="00612BF8"/>
    <w:rsid w:val="00613385"/>
    <w:rsid w:val="006135F8"/>
    <w:rsid w:val="00613A87"/>
    <w:rsid w:val="0061404B"/>
    <w:rsid w:val="00614153"/>
    <w:rsid w:val="00614478"/>
    <w:rsid w:val="006145A5"/>
    <w:rsid w:val="00614931"/>
    <w:rsid w:val="00614AB3"/>
    <w:rsid w:val="00614E72"/>
    <w:rsid w:val="00615228"/>
    <w:rsid w:val="00615244"/>
    <w:rsid w:val="00615622"/>
    <w:rsid w:val="00615766"/>
    <w:rsid w:val="00615850"/>
    <w:rsid w:val="00615856"/>
    <w:rsid w:val="00615923"/>
    <w:rsid w:val="00615BA5"/>
    <w:rsid w:val="00615C46"/>
    <w:rsid w:val="00615E66"/>
    <w:rsid w:val="00615EFD"/>
    <w:rsid w:val="0061651F"/>
    <w:rsid w:val="0061664B"/>
    <w:rsid w:val="00616682"/>
    <w:rsid w:val="00616785"/>
    <w:rsid w:val="0061679A"/>
    <w:rsid w:val="00616A29"/>
    <w:rsid w:val="00616A51"/>
    <w:rsid w:val="00616BF1"/>
    <w:rsid w:val="00616C9E"/>
    <w:rsid w:val="00616E35"/>
    <w:rsid w:val="00616E5F"/>
    <w:rsid w:val="00616EC7"/>
    <w:rsid w:val="00616F70"/>
    <w:rsid w:val="006172E6"/>
    <w:rsid w:val="00617301"/>
    <w:rsid w:val="006175C7"/>
    <w:rsid w:val="006176B0"/>
    <w:rsid w:val="0061770E"/>
    <w:rsid w:val="0061794D"/>
    <w:rsid w:val="00617A09"/>
    <w:rsid w:val="00617ACB"/>
    <w:rsid w:val="00620057"/>
    <w:rsid w:val="00620111"/>
    <w:rsid w:val="0062017D"/>
    <w:rsid w:val="00620466"/>
    <w:rsid w:val="0062073C"/>
    <w:rsid w:val="006209AF"/>
    <w:rsid w:val="00620A35"/>
    <w:rsid w:val="0062119C"/>
    <w:rsid w:val="00621290"/>
    <w:rsid w:val="00621444"/>
    <w:rsid w:val="006214AB"/>
    <w:rsid w:val="006216CD"/>
    <w:rsid w:val="00621952"/>
    <w:rsid w:val="00621ACC"/>
    <w:rsid w:val="00621C64"/>
    <w:rsid w:val="00621F7E"/>
    <w:rsid w:val="006224DA"/>
    <w:rsid w:val="00622900"/>
    <w:rsid w:val="00622AFE"/>
    <w:rsid w:val="00622C0B"/>
    <w:rsid w:val="00622FDB"/>
    <w:rsid w:val="00623406"/>
    <w:rsid w:val="00623417"/>
    <w:rsid w:val="00623857"/>
    <w:rsid w:val="00623BFB"/>
    <w:rsid w:val="00623C4E"/>
    <w:rsid w:val="00623ED1"/>
    <w:rsid w:val="00624047"/>
    <w:rsid w:val="006241DE"/>
    <w:rsid w:val="00624349"/>
    <w:rsid w:val="00624ABB"/>
    <w:rsid w:val="00624B3A"/>
    <w:rsid w:val="00624E21"/>
    <w:rsid w:val="00625107"/>
    <w:rsid w:val="006255E9"/>
    <w:rsid w:val="0062563F"/>
    <w:rsid w:val="00625766"/>
    <w:rsid w:val="0062577C"/>
    <w:rsid w:val="00626018"/>
    <w:rsid w:val="00626050"/>
    <w:rsid w:val="00626179"/>
    <w:rsid w:val="006261CF"/>
    <w:rsid w:val="0062623C"/>
    <w:rsid w:val="006263F5"/>
    <w:rsid w:val="00626767"/>
    <w:rsid w:val="006271CC"/>
    <w:rsid w:val="006272B4"/>
    <w:rsid w:val="00627370"/>
    <w:rsid w:val="0062769B"/>
    <w:rsid w:val="00627DFB"/>
    <w:rsid w:val="00627E24"/>
    <w:rsid w:val="006306CB"/>
    <w:rsid w:val="006307A0"/>
    <w:rsid w:val="00630B14"/>
    <w:rsid w:val="00630BF8"/>
    <w:rsid w:val="00630C41"/>
    <w:rsid w:val="00630CCD"/>
    <w:rsid w:val="00631407"/>
    <w:rsid w:val="00631423"/>
    <w:rsid w:val="006315D4"/>
    <w:rsid w:val="00631AE0"/>
    <w:rsid w:val="00631B83"/>
    <w:rsid w:val="00631F40"/>
    <w:rsid w:val="006322CF"/>
    <w:rsid w:val="006322FD"/>
    <w:rsid w:val="0063285E"/>
    <w:rsid w:val="006328C9"/>
    <w:rsid w:val="006328ED"/>
    <w:rsid w:val="00632A16"/>
    <w:rsid w:val="00632C03"/>
    <w:rsid w:val="00632D14"/>
    <w:rsid w:val="00633052"/>
    <w:rsid w:val="00633530"/>
    <w:rsid w:val="00633719"/>
    <w:rsid w:val="00633C8A"/>
    <w:rsid w:val="00633DA2"/>
    <w:rsid w:val="00633DDB"/>
    <w:rsid w:val="00634310"/>
    <w:rsid w:val="00634438"/>
    <w:rsid w:val="006347E1"/>
    <w:rsid w:val="00634A44"/>
    <w:rsid w:val="00634D83"/>
    <w:rsid w:val="00634E58"/>
    <w:rsid w:val="00634ECC"/>
    <w:rsid w:val="00635038"/>
    <w:rsid w:val="006358E4"/>
    <w:rsid w:val="00635C5C"/>
    <w:rsid w:val="00635D18"/>
    <w:rsid w:val="00635D61"/>
    <w:rsid w:val="00636158"/>
    <w:rsid w:val="006361AC"/>
    <w:rsid w:val="00636504"/>
    <w:rsid w:val="0063678E"/>
    <w:rsid w:val="006367E9"/>
    <w:rsid w:val="00636890"/>
    <w:rsid w:val="00636ADE"/>
    <w:rsid w:val="00636DBA"/>
    <w:rsid w:val="006372AF"/>
    <w:rsid w:val="006375C8"/>
    <w:rsid w:val="006376A6"/>
    <w:rsid w:val="006377F2"/>
    <w:rsid w:val="00637871"/>
    <w:rsid w:val="00637B28"/>
    <w:rsid w:val="00637C00"/>
    <w:rsid w:val="00637F13"/>
    <w:rsid w:val="00637F35"/>
    <w:rsid w:val="00637F5B"/>
    <w:rsid w:val="00637FB2"/>
    <w:rsid w:val="006401FD"/>
    <w:rsid w:val="006404A5"/>
    <w:rsid w:val="006404CB"/>
    <w:rsid w:val="00640572"/>
    <w:rsid w:val="006410BA"/>
    <w:rsid w:val="0064142E"/>
    <w:rsid w:val="00641711"/>
    <w:rsid w:val="00641B1A"/>
    <w:rsid w:val="00641C0E"/>
    <w:rsid w:val="00641C77"/>
    <w:rsid w:val="00642688"/>
    <w:rsid w:val="006427C9"/>
    <w:rsid w:val="00642990"/>
    <w:rsid w:val="00642EB2"/>
    <w:rsid w:val="0064320D"/>
    <w:rsid w:val="00643641"/>
    <w:rsid w:val="006436F4"/>
    <w:rsid w:val="00643757"/>
    <w:rsid w:val="00643820"/>
    <w:rsid w:val="00643B95"/>
    <w:rsid w:val="00643C06"/>
    <w:rsid w:val="00643EE2"/>
    <w:rsid w:val="00643F1A"/>
    <w:rsid w:val="006440BE"/>
    <w:rsid w:val="00644208"/>
    <w:rsid w:val="00644970"/>
    <w:rsid w:val="00644AF5"/>
    <w:rsid w:val="00644B87"/>
    <w:rsid w:val="00644BEB"/>
    <w:rsid w:val="00644C43"/>
    <w:rsid w:val="00644C53"/>
    <w:rsid w:val="00644E61"/>
    <w:rsid w:val="006452E1"/>
    <w:rsid w:val="00645914"/>
    <w:rsid w:val="00645920"/>
    <w:rsid w:val="00645A2B"/>
    <w:rsid w:val="00645D6D"/>
    <w:rsid w:val="00645E33"/>
    <w:rsid w:val="006461BB"/>
    <w:rsid w:val="00646447"/>
    <w:rsid w:val="00646519"/>
    <w:rsid w:val="00646910"/>
    <w:rsid w:val="006469A9"/>
    <w:rsid w:val="00646B8B"/>
    <w:rsid w:val="00646C72"/>
    <w:rsid w:val="00646EE9"/>
    <w:rsid w:val="006471C4"/>
    <w:rsid w:val="006475E4"/>
    <w:rsid w:val="006501F9"/>
    <w:rsid w:val="006507DE"/>
    <w:rsid w:val="00650F90"/>
    <w:rsid w:val="00651173"/>
    <w:rsid w:val="00651187"/>
    <w:rsid w:val="00651241"/>
    <w:rsid w:val="006516D5"/>
    <w:rsid w:val="00652247"/>
    <w:rsid w:val="0065226E"/>
    <w:rsid w:val="006522FA"/>
    <w:rsid w:val="00652447"/>
    <w:rsid w:val="0065255E"/>
    <w:rsid w:val="00652591"/>
    <w:rsid w:val="006527BB"/>
    <w:rsid w:val="006528D5"/>
    <w:rsid w:val="00652BFB"/>
    <w:rsid w:val="00652C0A"/>
    <w:rsid w:val="00652D34"/>
    <w:rsid w:val="00653197"/>
    <w:rsid w:val="006531B2"/>
    <w:rsid w:val="00653378"/>
    <w:rsid w:val="00653386"/>
    <w:rsid w:val="00653552"/>
    <w:rsid w:val="00653785"/>
    <w:rsid w:val="00653848"/>
    <w:rsid w:val="00653A42"/>
    <w:rsid w:val="00653DC0"/>
    <w:rsid w:val="00654033"/>
    <w:rsid w:val="00654266"/>
    <w:rsid w:val="0065469B"/>
    <w:rsid w:val="0065475E"/>
    <w:rsid w:val="006549D6"/>
    <w:rsid w:val="00654B62"/>
    <w:rsid w:val="00654CA0"/>
    <w:rsid w:val="00654F5D"/>
    <w:rsid w:val="00654FE7"/>
    <w:rsid w:val="00655286"/>
    <w:rsid w:val="0065569F"/>
    <w:rsid w:val="0065595D"/>
    <w:rsid w:val="006559CC"/>
    <w:rsid w:val="00655B5B"/>
    <w:rsid w:val="00655D5D"/>
    <w:rsid w:val="00655D9A"/>
    <w:rsid w:val="00655E49"/>
    <w:rsid w:val="0065682B"/>
    <w:rsid w:val="006568E2"/>
    <w:rsid w:val="00656AA7"/>
    <w:rsid w:val="006571F8"/>
    <w:rsid w:val="00657209"/>
    <w:rsid w:val="00657487"/>
    <w:rsid w:val="00657614"/>
    <w:rsid w:val="006578D4"/>
    <w:rsid w:val="00657A24"/>
    <w:rsid w:val="00657C56"/>
    <w:rsid w:val="006601F6"/>
    <w:rsid w:val="006602C5"/>
    <w:rsid w:val="00660770"/>
    <w:rsid w:val="00660D37"/>
    <w:rsid w:val="00660EE1"/>
    <w:rsid w:val="00660F79"/>
    <w:rsid w:val="0066116C"/>
    <w:rsid w:val="00661482"/>
    <w:rsid w:val="006614CE"/>
    <w:rsid w:val="0066169D"/>
    <w:rsid w:val="0066196A"/>
    <w:rsid w:val="00661A34"/>
    <w:rsid w:val="00661BCF"/>
    <w:rsid w:val="00661CAD"/>
    <w:rsid w:val="00662394"/>
    <w:rsid w:val="0066248E"/>
    <w:rsid w:val="006624CA"/>
    <w:rsid w:val="006624D2"/>
    <w:rsid w:val="00662580"/>
    <w:rsid w:val="006627C9"/>
    <w:rsid w:val="006628D2"/>
    <w:rsid w:val="0066298E"/>
    <w:rsid w:val="00662EEF"/>
    <w:rsid w:val="006633A0"/>
    <w:rsid w:val="0066356C"/>
    <w:rsid w:val="00663A16"/>
    <w:rsid w:val="00663A34"/>
    <w:rsid w:val="00663B91"/>
    <w:rsid w:val="00663F4F"/>
    <w:rsid w:val="00663FCD"/>
    <w:rsid w:val="00664231"/>
    <w:rsid w:val="00664AAC"/>
    <w:rsid w:val="00664BE6"/>
    <w:rsid w:val="00665046"/>
    <w:rsid w:val="00665196"/>
    <w:rsid w:val="006656C9"/>
    <w:rsid w:val="0066582E"/>
    <w:rsid w:val="00665A2B"/>
    <w:rsid w:val="00665BA9"/>
    <w:rsid w:val="00665C73"/>
    <w:rsid w:val="00665CED"/>
    <w:rsid w:val="00665D4C"/>
    <w:rsid w:val="0066619C"/>
    <w:rsid w:val="0066633B"/>
    <w:rsid w:val="00666429"/>
    <w:rsid w:val="00666498"/>
    <w:rsid w:val="00666548"/>
    <w:rsid w:val="0066676A"/>
    <w:rsid w:val="00666806"/>
    <w:rsid w:val="00666884"/>
    <w:rsid w:val="00666972"/>
    <w:rsid w:val="00666F4E"/>
    <w:rsid w:val="00666FD4"/>
    <w:rsid w:val="00667491"/>
    <w:rsid w:val="0066757F"/>
    <w:rsid w:val="0066760A"/>
    <w:rsid w:val="006677EB"/>
    <w:rsid w:val="00667908"/>
    <w:rsid w:val="00667D37"/>
    <w:rsid w:val="00667E9F"/>
    <w:rsid w:val="0067011C"/>
    <w:rsid w:val="0067016B"/>
    <w:rsid w:val="00670BFB"/>
    <w:rsid w:val="00670E64"/>
    <w:rsid w:val="00670F03"/>
    <w:rsid w:val="006710AF"/>
    <w:rsid w:val="006711E2"/>
    <w:rsid w:val="006712F7"/>
    <w:rsid w:val="006713DB"/>
    <w:rsid w:val="00671843"/>
    <w:rsid w:val="006718EB"/>
    <w:rsid w:val="00671FAB"/>
    <w:rsid w:val="00672042"/>
    <w:rsid w:val="0067205F"/>
    <w:rsid w:val="00672606"/>
    <w:rsid w:val="0067266B"/>
    <w:rsid w:val="006726E6"/>
    <w:rsid w:val="0067288A"/>
    <w:rsid w:val="0067297C"/>
    <w:rsid w:val="00672A00"/>
    <w:rsid w:val="00672D75"/>
    <w:rsid w:val="00673880"/>
    <w:rsid w:val="006738DC"/>
    <w:rsid w:val="00673B14"/>
    <w:rsid w:val="0067401F"/>
    <w:rsid w:val="0067405C"/>
    <w:rsid w:val="006740A8"/>
    <w:rsid w:val="00674276"/>
    <w:rsid w:val="00674A7A"/>
    <w:rsid w:val="00674C12"/>
    <w:rsid w:val="00674D17"/>
    <w:rsid w:val="00674D60"/>
    <w:rsid w:val="00675487"/>
    <w:rsid w:val="0067586D"/>
    <w:rsid w:val="00675B29"/>
    <w:rsid w:val="00675B67"/>
    <w:rsid w:val="00675D59"/>
    <w:rsid w:val="00675DDF"/>
    <w:rsid w:val="00675E03"/>
    <w:rsid w:val="00675F2A"/>
    <w:rsid w:val="006761FC"/>
    <w:rsid w:val="006769E1"/>
    <w:rsid w:val="00676F17"/>
    <w:rsid w:val="00676F19"/>
    <w:rsid w:val="00676F96"/>
    <w:rsid w:val="00677012"/>
    <w:rsid w:val="00677149"/>
    <w:rsid w:val="00677380"/>
    <w:rsid w:val="0067794D"/>
    <w:rsid w:val="00677BC8"/>
    <w:rsid w:val="0068000D"/>
    <w:rsid w:val="0068067E"/>
    <w:rsid w:val="00680CAA"/>
    <w:rsid w:val="00680E4D"/>
    <w:rsid w:val="00681031"/>
    <w:rsid w:val="0068123E"/>
    <w:rsid w:val="0068130C"/>
    <w:rsid w:val="00681457"/>
    <w:rsid w:val="00681A76"/>
    <w:rsid w:val="00681C3D"/>
    <w:rsid w:val="00681DE8"/>
    <w:rsid w:val="00681DEC"/>
    <w:rsid w:val="00681F1C"/>
    <w:rsid w:val="00681FBC"/>
    <w:rsid w:val="0068203A"/>
    <w:rsid w:val="006820D8"/>
    <w:rsid w:val="00682298"/>
    <w:rsid w:val="00682337"/>
    <w:rsid w:val="006823F6"/>
    <w:rsid w:val="00682449"/>
    <w:rsid w:val="00682658"/>
    <w:rsid w:val="006826D0"/>
    <w:rsid w:val="00682838"/>
    <w:rsid w:val="00682B46"/>
    <w:rsid w:val="00682C0E"/>
    <w:rsid w:val="00682C3C"/>
    <w:rsid w:val="00682D59"/>
    <w:rsid w:val="00682DF0"/>
    <w:rsid w:val="00682E0A"/>
    <w:rsid w:val="006837D6"/>
    <w:rsid w:val="006837EB"/>
    <w:rsid w:val="00683A0B"/>
    <w:rsid w:val="00683D18"/>
    <w:rsid w:val="0068402D"/>
    <w:rsid w:val="006841B9"/>
    <w:rsid w:val="00684C0E"/>
    <w:rsid w:val="00684D02"/>
    <w:rsid w:val="0068569B"/>
    <w:rsid w:val="0068589B"/>
    <w:rsid w:val="00685A90"/>
    <w:rsid w:val="00685B01"/>
    <w:rsid w:val="00685C73"/>
    <w:rsid w:val="00685F1D"/>
    <w:rsid w:val="00686282"/>
    <w:rsid w:val="00686372"/>
    <w:rsid w:val="00686374"/>
    <w:rsid w:val="00686451"/>
    <w:rsid w:val="0068649D"/>
    <w:rsid w:val="006865B8"/>
    <w:rsid w:val="006865D5"/>
    <w:rsid w:val="006865E3"/>
    <w:rsid w:val="00686777"/>
    <w:rsid w:val="0068678A"/>
    <w:rsid w:val="006868ED"/>
    <w:rsid w:val="00686E83"/>
    <w:rsid w:val="006870C8"/>
    <w:rsid w:val="0068710F"/>
    <w:rsid w:val="006872CF"/>
    <w:rsid w:val="00687721"/>
    <w:rsid w:val="006879A7"/>
    <w:rsid w:val="00687BB9"/>
    <w:rsid w:val="00687CC0"/>
    <w:rsid w:val="00687ED3"/>
    <w:rsid w:val="00687EF4"/>
    <w:rsid w:val="006905E6"/>
    <w:rsid w:val="0069066E"/>
    <w:rsid w:val="0069074A"/>
    <w:rsid w:val="00690B84"/>
    <w:rsid w:val="00690D10"/>
    <w:rsid w:val="00690DAC"/>
    <w:rsid w:val="00690F93"/>
    <w:rsid w:val="00691149"/>
    <w:rsid w:val="0069127A"/>
    <w:rsid w:val="00691313"/>
    <w:rsid w:val="00691493"/>
    <w:rsid w:val="006914D1"/>
    <w:rsid w:val="006918E4"/>
    <w:rsid w:val="00691C59"/>
    <w:rsid w:val="00691EF0"/>
    <w:rsid w:val="00691F1F"/>
    <w:rsid w:val="0069239C"/>
    <w:rsid w:val="006924D5"/>
    <w:rsid w:val="006924FB"/>
    <w:rsid w:val="00692607"/>
    <w:rsid w:val="0069260E"/>
    <w:rsid w:val="0069294B"/>
    <w:rsid w:val="00692B4D"/>
    <w:rsid w:val="00692F51"/>
    <w:rsid w:val="006933B5"/>
    <w:rsid w:val="006937F0"/>
    <w:rsid w:val="0069387B"/>
    <w:rsid w:val="006939FA"/>
    <w:rsid w:val="00694536"/>
    <w:rsid w:val="006948E8"/>
    <w:rsid w:val="00694ACE"/>
    <w:rsid w:val="00694BEA"/>
    <w:rsid w:val="00694C2B"/>
    <w:rsid w:val="00694FD9"/>
    <w:rsid w:val="00695875"/>
    <w:rsid w:val="00695992"/>
    <w:rsid w:val="00695BED"/>
    <w:rsid w:val="00695C99"/>
    <w:rsid w:val="00695CC9"/>
    <w:rsid w:val="00695D6F"/>
    <w:rsid w:val="00695D80"/>
    <w:rsid w:val="00695EF0"/>
    <w:rsid w:val="00696018"/>
    <w:rsid w:val="0069610E"/>
    <w:rsid w:val="00696237"/>
    <w:rsid w:val="00696370"/>
    <w:rsid w:val="00696B96"/>
    <w:rsid w:val="00696DD1"/>
    <w:rsid w:val="00696E68"/>
    <w:rsid w:val="0069718D"/>
    <w:rsid w:val="006971D3"/>
    <w:rsid w:val="006972B1"/>
    <w:rsid w:val="00697741"/>
    <w:rsid w:val="0069784D"/>
    <w:rsid w:val="006978C5"/>
    <w:rsid w:val="006978F6"/>
    <w:rsid w:val="00697A06"/>
    <w:rsid w:val="00697B2B"/>
    <w:rsid w:val="00697B39"/>
    <w:rsid w:val="006A00C3"/>
    <w:rsid w:val="006A0126"/>
    <w:rsid w:val="006A0569"/>
    <w:rsid w:val="006A0749"/>
    <w:rsid w:val="006A09B9"/>
    <w:rsid w:val="006A0D96"/>
    <w:rsid w:val="006A12C5"/>
    <w:rsid w:val="006A1385"/>
    <w:rsid w:val="006A140E"/>
    <w:rsid w:val="006A14C8"/>
    <w:rsid w:val="006A1615"/>
    <w:rsid w:val="006A19C7"/>
    <w:rsid w:val="006A1D79"/>
    <w:rsid w:val="006A21A9"/>
    <w:rsid w:val="006A249F"/>
    <w:rsid w:val="006A2EC4"/>
    <w:rsid w:val="006A2F69"/>
    <w:rsid w:val="006A30A4"/>
    <w:rsid w:val="006A32F1"/>
    <w:rsid w:val="006A3309"/>
    <w:rsid w:val="006A3340"/>
    <w:rsid w:val="006A33EB"/>
    <w:rsid w:val="006A36C4"/>
    <w:rsid w:val="006A3808"/>
    <w:rsid w:val="006A390C"/>
    <w:rsid w:val="006A3F28"/>
    <w:rsid w:val="006A4026"/>
    <w:rsid w:val="006A407A"/>
    <w:rsid w:val="006A4570"/>
    <w:rsid w:val="006A4908"/>
    <w:rsid w:val="006A4946"/>
    <w:rsid w:val="006A49EE"/>
    <w:rsid w:val="006A4BAA"/>
    <w:rsid w:val="006A501F"/>
    <w:rsid w:val="006A521A"/>
    <w:rsid w:val="006A527E"/>
    <w:rsid w:val="006A5454"/>
    <w:rsid w:val="006A558A"/>
    <w:rsid w:val="006A55AE"/>
    <w:rsid w:val="006A5702"/>
    <w:rsid w:val="006A59BE"/>
    <w:rsid w:val="006A59FD"/>
    <w:rsid w:val="006A5B90"/>
    <w:rsid w:val="006A5B94"/>
    <w:rsid w:val="006A5C06"/>
    <w:rsid w:val="006A5C34"/>
    <w:rsid w:val="006A5D70"/>
    <w:rsid w:val="006A6079"/>
    <w:rsid w:val="006A614C"/>
    <w:rsid w:val="006A6217"/>
    <w:rsid w:val="006A6311"/>
    <w:rsid w:val="006A6498"/>
    <w:rsid w:val="006A67EB"/>
    <w:rsid w:val="006A6A31"/>
    <w:rsid w:val="006A6A33"/>
    <w:rsid w:val="006A72EC"/>
    <w:rsid w:val="006A772A"/>
    <w:rsid w:val="006A77DF"/>
    <w:rsid w:val="006A7805"/>
    <w:rsid w:val="006A7905"/>
    <w:rsid w:val="006A7CF4"/>
    <w:rsid w:val="006A7DBD"/>
    <w:rsid w:val="006A7F14"/>
    <w:rsid w:val="006A7F1F"/>
    <w:rsid w:val="006A7F79"/>
    <w:rsid w:val="006A7F97"/>
    <w:rsid w:val="006B006A"/>
    <w:rsid w:val="006B0251"/>
    <w:rsid w:val="006B03ED"/>
    <w:rsid w:val="006B059E"/>
    <w:rsid w:val="006B0676"/>
    <w:rsid w:val="006B0C5B"/>
    <w:rsid w:val="006B0D2A"/>
    <w:rsid w:val="006B124C"/>
    <w:rsid w:val="006B16E8"/>
    <w:rsid w:val="006B173B"/>
    <w:rsid w:val="006B1808"/>
    <w:rsid w:val="006B1E34"/>
    <w:rsid w:val="006B2048"/>
    <w:rsid w:val="006B21AA"/>
    <w:rsid w:val="006B2416"/>
    <w:rsid w:val="006B24A0"/>
    <w:rsid w:val="006B29E1"/>
    <w:rsid w:val="006B2DD0"/>
    <w:rsid w:val="006B2EDB"/>
    <w:rsid w:val="006B2FFB"/>
    <w:rsid w:val="006B310B"/>
    <w:rsid w:val="006B3645"/>
    <w:rsid w:val="006B37ED"/>
    <w:rsid w:val="006B3968"/>
    <w:rsid w:val="006B3DA3"/>
    <w:rsid w:val="006B4338"/>
    <w:rsid w:val="006B43FB"/>
    <w:rsid w:val="006B4601"/>
    <w:rsid w:val="006B4D3B"/>
    <w:rsid w:val="006B4DC7"/>
    <w:rsid w:val="006B4F32"/>
    <w:rsid w:val="006B52D6"/>
    <w:rsid w:val="006B53A9"/>
    <w:rsid w:val="006B5572"/>
    <w:rsid w:val="006B57AB"/>
    <w:rsid w:val="006B5A21"/>
    <w:rsid w:val="006B5F3B"/>
    <w:rsid w:val="006B601D"/>
    <w:rsid w:val="006B60DA"/>
    <w:rsid w:val="006B681B"/>
    <w:rsid w:val="006B6A0C"/>
    <w:rsid w:val="006B6A28"/>
    <w:rsid w:val="006B6CEB"/>
    <w:rsid w:val="006B73B8"/>
    <w:rsid w:val="006B758B"/>
    <w:rsid w:val="006B774C"/>
    <w:rsid w:val="006B7CDE"/>
    <w:rsid w:val="006C0012"/>
    <w:rsid w:val="006C0149"/>
    <w:rsid w:val="006C052A"/>
    <w:rsid w:val="006C07AD"/>
    <w:rsid w:val="006C0A4A"/>
    <w:rsid w:val="006C0A6F"/>
    <w:rsid w:val="006C0A97"/>
    <w:rsid w:val="006C0DC6"/>
    <w:rsid w:val="006C0E13"/>
    <w:rsid w:val="006C12CC"/>
    <w:rsid w:val="006C1511"/>
    <w:rsid w:val="006C1DD4"/>
    <w:rsid w:val="006C204A"/>
    <w:rsid w:val="006C2264"/>
    <w:rsid w:val="006C2302"/>
    <w:rsid w:val="006C23DB"/>
    <w:rsid w:val="006C25AF"/>
    <w:rsid w:val="006C25BE"/>
    <w:rsid w:val="006C261F"/>
    <w:rsid w:val="006C2700"/>
    <w:rsid w:val="006C28DD"/>
    <w:rsid w:val="006C29A1"/>
    <w:rsid w:val="006C2CBB"/>
    <w:rsid w:val="006C2D85"/>
    <w:rsid w:val="006C300A"/>
    <w:rsid w:val="006C3310"/>
    <w:rsid w:val="006C3476"/>
    <w:rsid w:val="006C3521"/>
    <w:rsid w:val="006C36AD"/>
    <w:rsid w:val="006C36C3"/>
    <w:rsid w:val="006C3894"/>
    <w:rsid w:val="006C39EC"/>
    <w:rsid w:val="006C3EC3"/>
    <w:rsid w:val="006C41E2"/>
    <w:rsid w:val="006C4507"/>
    <w:rsid w:val="006C4607"/>
    <w:rsid w:val="006C46ED"/>
    <w:rsid w:val="006C4D23"/>
    <w:rsid w:val="006C51B4"/>
    <w:rsid w:val="006C5312"/>
    <w:rsid w:val="006C5639"/>
    <w:rsid w:val="006C57E8"/>
    <w:rsid w:val="006C5A56"/>
    <w:rsid w:val="006C5D13"/>
    <w:rsid w:val="006C5E8F"/>
    <w:rsid w:val="006C5ED7"/>
    <w:rsid w:val="006C6076"/>
    <w:rsid w:val="006C6175"/>
    <w:rsid w:val="006C63B9"/>
    <w:rsid w:val="006C6742"/>
    <w:rsid w:val="006C68F1"/>
    <w:rsid w:val="006C6A52"/>
    <w:rsid w:val="006C6D25"/>
    <w:rsid w:val="006C6EB8"/>
    <w:rsid w:val="006C7092"/>
    <w:rsid w:val="006C71E4"/>
    <w:rsid w:val="006C72B9"/>
    <w:rsid w:val="006C770A"/>
    <w:rsid w:val="006C7852"/>
    <w:rsid w:val="006C78F1"/>
    <w:rsid w:val="006D008B"/>
    <w:rsid w:val="006D03C7"/>
    <w:rsid w:val="006D0960"/>
    <w:rsid w:val="006D11BB"/>
    <w:rsid w:val="006D16FB"/>
    <w:rsid w:val="006D18CC"/>
    <w:rsid w:val="006D197E"/>
    <w:rsid w:val="006D2053"/>
    <w:rsid w:val="006D20F9"/>
    <w:rsid w:val="006D22EC"/>
    <w:rsid w:val="006D2745"/>
    <w:rsid w:val="006D2761"/>
    <w:rsid w:val="006D2BB6"/>
    <w:rsid w:val="006D3237"/>
    <w:rsid w:val="006D3329"/>
    <w:rsid w:val="006D3389"/>
    <w:rsid w:val="006D375C"/>
    <w:rsid w:val="006D3ABF"/>
    <w:rsid w:val="006D404A"/>
    <w:rsid w:val="006D41D1"/>
    <w:rsid w:val="006D4262"/>
    <w:rsid w:val="006D451E"/>
    <w:rsid w:val="006D45B7"/>
    <w:rsid w:val="006D46E2"/>
    <w:rsid w:val="006D4790"/>
    <w:rsid w:val="006D4995"/>
    <w:rsid w:val="006D4D67"/>
    <w:rsid w:val="006D502B"/>
    <w:rsid w:val="006D5130"/>
    <w:rsid w:val="006D52A3"/>
    <w:rsid w:val="006D552C"/>
    <w:rsid w:val="006D58C4"/>
    <w:rsid w:val="006D5CAA"/>
    <w:rsid w:val="006D5DA8"/>
    <w:rsid w:val="006D5EFB"/>
    <w:rsid w:val="006D604C"/>
    <w:rsid w:val="006D665C"/>
    <w:rsid w:val="006D6692"/>
    <w:rsid w:val="006D68B7"/>
    <w:rsid w:val="006D6B5B"/>
    <w:rsid w:val="006D6EC6"/>
    <w:rsid w:val="006D6F09"/>
    <w:rsid w:val="006D7056"/>
    <w:rsid w:val="006D7058"/>
    <w:rsid w:val="006D73AA"/>
    <w:rsid w:val="006D744B"/>
    <w:rsid w:val="006D761E"/>
    <w:rsid w:val="006D7A6D"/>
    <w:rsid w:val="006E010F"/>
    <w:rsid w:val="006E0554"/>
    <w:rsid w:val="006E0862"/>
    <w:rsid w:val="006E0DE5"/>
    <w:rsid w:val="006E10F8"/>
    <w:rsid w:val="006E1183"/>
    <w:rsid w:val="006E11D4"/>
    <w:rsid w:val="006E1549"/>
    <w:rsid w:val="006E18F6"/>
    <w:rsid w:val="006E19E8"/>
    <w:rsid w:val="006E1B5D"/>
    <w:rsid w:val="006E1BC9"/>
    <w:rsid w:val="006E1CEA"/>
    <w:rsid w:val="006E1DB2"/>
    <w:rsid w:val="006E1E1D"/>
    <w:rsid w:val="006E1FFC"/>
    <w:rsid w:val="006E2584"/>
    <w:rsid w:val="006E2809"/>
    <w:rsid w:val="006E288D"/>
    <w:rsid w:val="006E2E69"/>
    <w:rsid w:val="006E3600"/>
    <w:rsid w:val="006E3922"/>
    <w:rsid w:val="006E3B33"/>
    <w:rsid w:val="006E3BA7"/>
    <w:rsid w:val="006E41B2"/>
    <w:rsid w:val="006E420C"/>
    <w:rsid w:val="006E49AF"/>
    <w:rsid w:val="006E4AB8"/>
    <w:rsid w:val="006E4B04"/>
    <w:rsid w:val="006E5048"/>
    <w:rsid w:val="006E5426"/>
    <w:rsid w:val="006E54DF"/>
    <w:rsid w:val="006E55B6"/>
    <w:rsid w:val="006E577F"/>
    <w:rsid w:val="006E5A13"/>
    <w:rsid w:val="006E5AB2"/>
    <w:rsid w:val="006E5CF6"/>
    <w:rsid w:val="006E5DD8"/>
    <w:rsid w:val="006E5E21"/>
    <w:rsid w:val="006E6027"/>
    <w:rsid w:val="006E6033"/>
    <w:rsid w:val="006E605B"/>
    <w:rsid w:val="006E67CE"/>
    <w:rsid w:val="006E690A"/>
    <w:rsid w:val="006E691D"/>
    <w:rsid w:val="006E6F68"/>
    <w:rsid w:val="006E7076"/>
    <w:rsid w:val="006E7303"/>
    <w:rsid w:val="006E7563"/>
    <w:rsid w:val="006E7812"/>
    <w:rsid w:val="006E7EE9"/>
    <w:rsid w:val="006F0335"/>
    <w:rsid w:val="006F0441"/>
    <w:rsid w:val="006F0821"/>
    <w:rsid w:val="006F0864"/>
    <w:rsid w:val="006F0A75"/>
    <w:rsid w:val="006F10AC"/>
    <w:rsid w:val="006F1231"/>
    <w:rsid w:val="006F15DC"/>
    <w:rsid w:val="006F1789"/>
    <w:rsid w:val="006F202D"/>
    <w:rsid w:val="006F22CB"/>
    <w:rsid w:val="006F2514"/>
    <w:rsid w:val="006F2881"/>
    <w:rsid w:val="006F2DD2"/>
    <w:rsid w:val="006F31F9"/>
    <w:rsid w:val="006F3216"/>
    <w:rsid w:val="006F33BE"/>
    <w:rsid w:val="006F379B"/>
    <w:rsid w:val="006F3920"/>
    <w:rsid w:val="006F3AE7"/>
    <w:rsid w:val="006F3E5D"/>
    <w:rsid w:val="006F3EDC"/>
    <w:rsid w:val="006F4014"/>
    <w:rsid w:val="006F4093"/>
    <w:rsid w:val="006F41BF"/>
    <w:rsid w:val="006F4234"/>
    <w:rsid w:val="006F447A"/>
    <w:rsid w:val="006F459C"/>
    <w:rsid w:val="006F45EA"/>
    <w:rsid w:val="006F461D"/>
    <w:rsid w:val="006F4871"/>
    <w:rsid w:val="006F49C7"/>
    <w:rsid w:val="006F4AC6"/>
    <w:rsid w:val="006F4D33"/>
    <w:rsid w:val="006F4F47"/>
    <w:rsid w:val="006F4F4E"/>
    <w:rsid w:val="006F51E8"/>
    <w:rsid w:val="006F5487"/>
    <w:rsid w:val="006F567E"/>
    <w:rsid w:val="006F5B00"/>
    <w:rsid w:val="006F5CE8"/>
    <w:rsid w:val="006F5F8E"/>
    <w:rsid w:val="006F657D"/>
    <w:rsid w:val="006F664C"/>
    <w:rsid w:val="006F69B4"/>
    <w:rsid w:val="006F6B2D"/>
    <w:rsid w:val="006F6CF4"/>
    <w:rsid w:val="006F6EAF"/>
    <w:rsid w:val="006F7264"/>
    <w:rsid w:val="006F72B8"/>
    <w:rsid w:val="006F7515"/>
    <w:rsid w:val="006F7551"/>
    <w:rsid w:val="006F791B"/>
    <w:rsid w:val="006F7932"/>
    <w:rsid w:val="00700113"/>
    <w:rsid w:val="0070037D"/>
    <w:rsid w:val="00700668"/>
    <w:rsid w:val="007007B9"/>
    <w:rsid w:val="00700880"/>
    <w:rsid w:val="00700A90"/>
    <w:rsid w:val="00701054"/>
    <w:rsid w:val="007010D8"/>
    <w:rsid w:val="0070117A"/>
    <w:rsid w:val="00701718"/>
    <w:rsid w:val="00701AB8"/>
    <w:rsid w:val="00701B93"/>
    <w:rsid w:val="00701E1D"/>
    <w:rsid w:val="00702098"/>
    <w:rsid w:val="007020AF"/>
    <w:rsid w:val="00702319"/>
    <w:rsid w:val="0070232D"/>
    <w:rsid w:val="0070239A"/>
    <w:rsid w:val="00702481"/>
    <w:rsid w:val="007025FA"/>
    <w:rsid w:val="0070294E"/>
    <w:rsid w:val="00702B16"/>
    <w:rsid w:val="00702B3A"/>
    <w:rsid w:val="00702BD1"/>
    <w:rsid w:val="00702C51"/>
    <w:rsid w:val="00702F99"/>
    <w:rsid w:val="00703427"/>
    <w:rsid w:val="007036AD"/>
    <w:rsid w:val="00703E03"/>
    <w:rsid w:val="0070401F"/>
    <w:rsid w:val="00704225"/>
    <w:rsid w:val="0070443B"/>
    <w:rsid w:val="00704462"/>
    <w:rsid w:val="00704521"/>
    <w:rsid w:val="00704820"/>
    <w:rsid w:val="00704863"/>
    <w:rsid w:val="00704A8B"/>
    <w:rsid w:val="00704CDB"/>
    <w:rsid w:val="00704DD6"/>
    <w:rsid w:val="00705087"/>
    <w:rsid w:val="007052B5"/>
    <w:rsid w:val="0070535F"/>
    <w:rsid w:val="007054C3"/>
    <w:rsid w:val="00705516"/>
    <w:rsid w:val="0070571D"/>
    <w:rsid w:val="00705956"/>
    <w:rsid w:val="00705CD0"/>
    <w:rsid w:val="00705FC2"/>
    <w:rsid w:val="00706051"/>
    <w:rsid w:val="00706302"/>
    <w:rsid w:val="0070633D"/>
    <w:rsid w:val="007065B5"/>
    <w:rsid w:val="0070660A"/>
    <w:rsid w:val="007066FA"/>
    <w:rsid w:val="007069A4"/>
    <w:rsid w:val="00706DBA"/>
    <w:rsid w:val="00706F59"/>
    <w:rsid w:val="00707066"/>
    <w:rsid w:val="007072CE"/>
    <w:rsid w:val="00707365"/>
    <w:rsid w:val="007073CA"/>
    <w:rsid w:val="007075DA"/>
    <w:rsid w:val="007077A2"/>
    <w:rsid w:val="00707AEA"/>
    <w:rsid w:val="00707BF0"/>
    <w:rsid w:val="00707D2D"/>
    <w:rsid w:val="00707DAE"/>
    <w:rsid w:val="00707E9F"/>
    <w:rsid w:val="00707EBE"/>
    <w:rsid w:val="0071047C"/>
    <w:rsid w:val="00710595"/>
    <w:rsid w:val="007105A7"/>
    <w:rsid w:val="00710A85"/>
    <w:rsid w:val="00710A8E"/>
    <w:rsid w:val="00710AF9"/>
    <w:rsid w:val="00710D95"/>
    <w:rsid w:val="00710E14"/>
    <w:rsid w:val="00711280"/>
    <w:rsid w:val="0071146E"/>
    <w:rsid w:val="007116BC"/>
    <w:rsid w:val="0071185C"/>
    <w:rsid w:val="00711F83"/>
    <w:rsid w:val="007125BE"/>
    <w:rsid w:val="00712644"/>
    <w:rsid w:val="007128A7"/>
    <w:rsid w:val="00712964"/>
    <w:rsid w:val="00712B46"/>
    <w:rsid w:val="00712D36"/>
    <w:rsid w:val="00712F0B"/>
    <w:rsid w:val="00712F85"/>
    <w:rsid w:val="0071337E"/>
    <w:rsid w:val="0071358F"/>
    <w:rsid w:val="007137A5"/>
    <w:rsid w:val="007138C7"/>
    <w:rsid w:val="00713C4D"/>
    <w:rsid w:val="00713D79"/>
    <w:rsid w:val="00714112"/>
    <w:rsid w:val="00714234"/>
    <w:rsid w:val="007144A6"/>
    <w:rsid w:val="007145A5"/>
    <w:rsid w:val="00714645"/>
    <w:rsid w:val="007146D2"/>
    <w:rsid w:val="00714884"/>
    <w:rsid w:val="007148BF"/>
    <w:rsid w:val="00714A61"/>
    <w:rsid w:val="00714BD4"/>
    <w:rsid w:val="00714C5F"/>
    <w:rsid w:val="00714C98"/>
    <w:rsid w:val="00714DF4"/>
    <w:rsid w:val="00714E18"/>
    <w:rsid w:val="00714FD1"/>
    <w:rsid w:val="00715199"/>
    <w:rsid w:val="007151A9"/>
    <w:rsid w:val="007151E8"/>
    <w:rsid w:val="00715216"/>
    <w:rsid w:val="007155CC"/>
    <w:rsid w:val="007155D4"/>
    <w:rsid w:val="00715B56"/>
    <w:rsid w:val="00715C4F"/>
    <w:rsid w:val="00715C5F"/>
    <w:rsid w:val="00715CDB"/>
    <w:rsid w:val="00716124"/>
    <w:rsid w:val="00716298"/>
    <w:rsid w:val="00716429"/>
    <w:rsid w:val="00716B4D"/>
    <w:rsid w:val="00716BBA"/>
    <w:rsid w:val="00716E3D"/>
    <w:rsid w:val="00717006"/>
    <w:rsid w:val="00717CE6"/>
    <w:rsid w:val="0072001E"/>
    <w:rsid w:val="00720247"/>
    <w:rsid w:val="00720D67"/>
    <w:rsid w:val="00720D79"/>
    <w:rsid w:val="00720D7F"/>
    <w:rsid w:val="007211F3"/>
    <w:rsid w:val="007217FE"/>
    <w:rsid w:val="007218C2"/>
    <w:rsid w:val="00721B19"/>
    <w:rsid w:val="00721D7A"/>
    <w:rsid w:val="00721DF5"/>
    <w:rsid w:val="00721E18"/>
    <w:rsid w:val="007222F3"/>
    <w:rsid w:val="007223A2"/>
    <w:rsid w:val="007223C7"/>
    <w:rsid w:val="007226EF"/>
    <w:rsid w:val="00722AA7"/>
    <w:rsid w:val="007230C8"/>
    <w:rsid w:val="00723114"/>
    <w:rsid w:val="00723135"/>
    <w:rsid w:val="007235C2"/>
    <w:rsid w:val="0072362F"/>
    <w:rsid w:val="00723945"/>
    <w:rsid w:val="00723967"/>
    <w:rsid w:val="007239A7"/>
    <w:rsid w:val="00723AD4"/>
    <w:rsid w:val="00723DA6"/>
    <w:rsid w:val="00723FFC"/>
    <w:rsid w:val="007240FC"/>
    <w:rsid w:val="0072445E"/>
    <w:rsid w:val="007248BE"/>
    <w:rsid w:val="00724935"/>
    <w:rsid w:val="00724981"/>
    <w:rsid w:val="00724A21"/>
    <w:rsid w:val="00724C71"/>
    <w:rsid w:val="00725495"/>
    <w:rsid w:val="0072588E"/>
    <w:rsid w:val="00725F68"/>
    <w:rsid w:val="007261D9"/>
    <w:rsid w:val="00726966"/>
    <w:rsid w:val="007269FA"/>
    <w:rsid w:val="007271BA"/>
    <w:rsid w:val="00727267"/>
    <w:rsid w:val="0072728C"/>
    <w:rsid w:val="0072731A"/>
    <w:rsid w:val="00727361"/>
    <w:rsid w:val="007273D0"/>
    <w:rsid w:val="00727456"/>
    <w:rsid w:val="00727C7B"/>
    <w:rsid w:val="00727DC9"/>
    <w:rsid w:val="00730136"/>
    <w:rsid w:val="007301A7"/>
    <w:rsid w:val="007301B4"/>
    <w:rsid w:val="007302D0"/>
    <w:rsid w:val="0073048C"/>
    <w:rsid w:val="00730490"/>
    <w:rsid w:val="00730800"/>
    <w:rsid w:val="0073088F"/>
    <w:rsid w:val="007308C8"/>
    <w:rsid w:val="00730C18"/>
    <w:rsid w:val="00730D81"/>
    <w:rsid w:val="007310F5"/>
    <w:rsid w:val="0073114A"/>
    <w:rsid w:val="007314E3"/>
    <w:rsid w:val="00731599"/>
    <w:rsid w:val="007317D3"/>
    <w:rsid w:val="0073198F"/>
    <w:rsid w:val="00731A61"/>
    <w:rsid w:val="00731B27"/>
    <w:rsid w:val="00731C01"/>
    <w:rsid w:val="00731C78"/>
    <w:rsid w:val="00731E93"/>
    <w:rsid w:val="007321B5"/>
    <w:rsid w:val="00732233"/>
    <w:rsid w:val="00732514"/>
    <w:rsid w:val="007328F9"/>
    <w:rsid w:val="00732B7F"/>
    <w:rsid w:val="007338DB"/>
    <w:rsid w:val="00733B5B"/>
    <w:rsid w:val="00733C2B"/>
    <w:rsid w:val="00733DB2"/>
    <w:rsid w:val="00734078"/>
    <w:rsid w:val="007341B4"/>
    <w:rsid w:val="00734382"/>
    <w:rsid w:val="0073440E"/>
    <w:rsid w:val="007348E7"/>
    <w:rsid w:val="00734B20"/>
    <w:rsid w:val="00734DF2"/>
    <w:rsid w:val="00735608"/>
    <w:rsid w:val="007356D3"/>
    <w:rsid w:val="0073591B"/>
    <w:rsid w:val="00735943"/>
    <w:rsid w:val="00735A5B"/>
    <w:rsid w:val="00735AAC"/>
    <w:rsid w:val="00735C29"/>
    <w:rsid w:val="0073616F"/>
    <w:rsid w:val="00736820"/>
    <w:rsid w:val="00736BD2"/>
    <w:rsid w:val="00736E95"/>
    <w:rsid w:val="00736EB6"/>
    <w:rsid w:val="00736F84"/>
    <w:rsid w:val="007370B7"/>
    <w:rsid w:val="007379B8"/>
    <w:rsid w:val="00737A5C"/>
    <w:rsid w:val="00737D53"/>
    <w:rsid w:val="00737E57"/>
    <w:rsid w:val="00740163"/>
    <w:rsid w:val="00740202"/>
    <w:rsid w:val="007402A2"/>
    <w:rsid w:val="007402C1"/>
    <w:rsid w:val="0074047D"/>
    <w:rsid w:val="00740B3A"/>
    <w:rsid w:val="00740CAF"/>
    <w:rsid w:val="00740D7F"/>
    <w:rsid w:val="00740E05"/>
    <w:rsid w:val="00740E7B"/>
    <w:rsid w:val="00740F21"/>
    <w:rsid w:val="007413B5"/>
    <w:rsid w:val="0074187C"/>
    <w:rsid w:val="0074193E"/>
    <w:rsid w:val="00741C16"/>
    <w:rsid w:val="00741F51"/>
    <w:rsid w:val="00742261"/>
    <w:rsid w:val="00742C31"/>
    <w:rsid w:val="0074314F"/>
    <w:rsid w:val="007431FC"/>
    <w:rsid w:val="007432BD"/>
    <w:rsid w:val="007434FD"/>
    <w:rsid w:val="007436D1"/>
    <w:rsid w:val="00743F03"/>
    <w:rsid w:val="00743FA2"/>
    <w:rsid w:val="007440DD"/>
    <w:rsid w:val="00744B63"/>
    <w:rsid w:val="00744C3B"/>
    <w:rsid w:val="00744D6F"/>
    <w:rsid w:val="007450A0"/>
    <w:rsid w:val="00745269"/>
    <w:rsid w:val="007454F6"/>
    <w:rsid w:val="0074579C"/>
    <w:rsid w:val="00745960"/>
    <w:rsid w:val="00745C7C"/>
    <w:rsid w:val="00745CB0"/>
    <w:rsid w:val="00745D7B"/>
    <w:rsid w:val="00745EB2"/>
    <w:rsid w:val="00745F92"/>
    <w:rsid w:val="00745F94"/>
    <w:rsid w:val="00746044"/>
    <w:rsid w:val="00746107"/>
    <w:rsid w:val="00746168"/>
    <w:rsid w:val="007461B0"/>
    <w:rsid w:val="0074686E"/>
    <w:rsid w:val="007469C8"/>
    <w:rsid w:val="00746A50"/>
    <w:rsid w:val="00746D2F"/>
    <w:rsid w:val="00747014"/>
    <w:rsid w:val="0074733A"/>
    <w:rsid w:val="00747984"/>
    <w:rsid w:val="007479EB"/>
    <w:rsid w:val="00747AC9"/>
    <w:rsid w:val="0075007C"/>
    <w:rsid w:val="00750386"/>
    <w:rsid w:val="00750651"/>
    <w:rsid w:val="007506E9"/>
    <w:rsid w:val="00750C96"/>
    <w:rsid w:val="00750EA8"/>
    <w:rsid w:val="00751157"/>
    <w:rsid w:val="007511A8"/>
    <w:rsid w:val="007512D8"/>
    <w:rsid w:val="00751494"/>
    <w:rsid w:val="007516EE"/>
    <w:rsid w:val="0075173F"/>
    <w:rsid w:val="007517E5"/>
    <w:rsid w:val="0075183F"/>
    <w:rsid w:val="00751902"/>
    <w:rsid w:val="00751C08"/>
    <w:rsid w:val="00751DC5"/>
    <w:rsid w:val="00751EC7"/>
    <w:rsid w:val="00751EF7"/>
    <w:rsid w:val="00751FD6"/>
    <w:rsid w:val="007522AB"/>
    <w:rsid w:val="00752A2C"/>
    <w:rsid w:val="00752B69"/>
    <w:rsid w:val="00752C89"/>
    <w:rsid w:val="00752D05"/>
    <w:rsid w:val="00752E88"/>
    <w:rsid w:val="00753221"/>
    <w:rsid w:val="0075390A"/>
    <w:rsid w:val="007544C9"/>
    <w:rsid w:val="007544E6"/>
    <w:rsid w:val="00754A4F"/>
    <w:rsid w:val="00754D9F"/>
    <w:rsid w:val="00754DCB"/>
    <w:rsid w:val="00754F57"/>
    <w:rsid w:val="0075507A"/>
    <w:rsid w:val="00755431"/>
    <w:rsid w:val="00755639"/>
    <w:rsid w:val="00755914"/>
    <w:rsid w:val="00755C34"/>
    <w:rsid w:val="00755E7B"/>
    <w:rsid w:val="00755F25"/>
    <w:rsid w:val="00755F7E"/>
    <w:rsid w:val="007560C5"/>
    <w:rsid w:val="007560F2"/>
    <w:rsid w:val="00756256"/>
    <w:rsid w:val="00756667"/>
    <w:rsid w:val="00756DD3"/>
    <w:rsid w:val="00756DE7"/>
    <w:rsid w:val="00756EF2"/>
    <w:rsid w:val="00757220"/>
    <w:rsid w:val="0075734A"/>
    <w:rsid w:val="007576BC"/>
    <w:rsid w:val="00757826"/>
    <w:rsid w:val="00757905"/>
    <w:rsid w:val="007579AB"/>
    <w:rsid w:val="00757F8D"/>
    <w:rsid w:val="00760224"/>
    <w:rsid w:val="0076049F"/>
    <w:rsid w:val="007605CF"/>
    <w:rsid w:val="007606BA"/>
    <w:rsid w:val="00760879"/>
    <w:rsid w:val="00760986"/>
    <w:rsid w:val="00760A65"/>
    <w:rsid w:val="00760ABC"/>
    <w:rsid w:val="00760B80"/>
    <w:rsid w:val="00760C56"/>
    <w:rsid w:val="00760DB8"/>
    <w:rsid w:val="00760DEC"/>
    <w:rsid w:val="00760E4F"/>
    <w:rsid w:val="0076107C"/>
    <w:rsid w:val="00761291"/>
    <w:rsid w:val="00761293"/>
    <w:rsid w:val="007615C0"/>
    <w:rsid w:val="0076179F"/>
    <w:rsid w:val="0076191D"/>
    <w:rsid w:val="00761B7E"/>
    <w:rsid w:val="00761E5A"/>
    <w:rsid w:val="0076200D"/>
    <w:rsid w:val="00762068"/>
    <w:rsid w:val="0076221A"/>
    <w:rsid w:val="00762656"/>
    <w:rsid w:val="007626DA"/>
    <w:rsid w:val="00762710"/>
    <w:rsid w:val="00762799"/>
    <w:rsid w:val="0076280A"/>
    <w:rsid w:val="007628A8"/>
    <w:rsid w:val="007628ED"/>
    <w:rsid w:val="00762AEA"/>
    <w:rsid w:val="00762AFB"/>
    <w:rsid w:val="00762D18"/>
    <w:rsid w:val="00762D94"/>
    <w:rsid w:val="00763237"/>
    <w:rsid w:val="0076336A"/>
    <w:rsid w:val="007636E7"/>
    <w:rsid w:val="00763903"/>
    <w:rsid w:val="007639BD"/>
    <w:rsid w:val="00763F6C"/>
    <w:rsid w:val="007642C0"/>
    <w:rsid w:val="00764380"/>
    <w:rsid w:val="0076486B"/>
    <w:rsid w:val="00764D3E"/>
    <w:rsid w:val="00765180"/>
    <w:rsid w:val="0076533A"/>
    <w:rsid w:val="00765994"/>
    <w:rsid w:val="00765CD9"/>
    <w:rsid w:val="007661B9"/>
    <w:rsid w:val="00766644"/>
    <w:rsid w:val="00766ABE"/>
    <w:rsid w:val="00766B44"/>
    <w:rsid w:val="00766D80"/>
    <w:rsid w:val="007676C1"/>
    <w:rsid w:val="007676DA"/>
    <w:rsid w:val="00767A3D"/>
    <w:rsid w:val="00767A73"/>
    <w:rsid w:val="00767C88"/>
    <w:rsid w:val="00767FC1"/>
    <w:rsid w:val="00767FC3"/>
    <w:rsid w:val="00770013"/>
    <w:rsid w:val="007701FB"/>
    <w:rsid w:val="00770381"/>
    <w:rsid w:val="00770548"/>
    <w:rsid w:val="0077056D"/>
    <w:rsid w:val="007705D6"/>
    <w:rsid w:val="007706BF"/>
    <w:rsid w:val="00770879"/>
    <w:rsid w:val="007708B0"/>
    <w:rsid w:val="00770A73"/>
    <w:rsid w:val="00770BEF"/>
    <w:rsid w:val="00771243"/>
    <w:rsid w:val="007715D7"/>
    <w:rsid w:val="00771608"/>
    <w:rsid w:val="00771718"/>
    <w:rsid w:val="007719D6"/>
    <w:rsid w:val="00772192"/>
    <w:rsid w:val="007723F4"/>
    <w:rsid w:val="007726C4"/>
    <w:rsid w:val="00772988"/>
    <w:rsid w:val="00772D1E"/>
    <w:rsid w:val="00772EB6"/>
    <w:rsid w:val="00772F9E"/>
    <w:rsid w:val="00772FE7"/>
    <w:rsid w:val="007731C3"/>
    <w:rsid w:val="0077334C"/>
    <w:rsid w:val="0077387F"/>
    <w:rsid w:val="00773948"/>
    <w:rsid w:val="00774047"/>
    <w:rsid w:val="00774102"/>
    <w:rsid w:val="00774451"/>
    <w:rsid w:val="007744D2"/>
    <w:rsid w:val="00774E74"/>
    <w:rsid w:val="00775223"/>
    <w:rsid w:val="007752D3"/>
    <w:rsid w:val="00775323"/>
    <w:rsid w:val="00775467"/>
    <w:rsid w:val="00775B0E"/>
    <w:rsid w:val="00775B76"/>
    <w:rsid w:val="00775BD3"/>
    <w:rsid w:val="00775DED"/>
    <w:rsid w:val="00776370"/>
    <w:rsid w:val="007763A1"/>
    <w:rsid w:val="00776623"/>
    <w:rsid w:val="0077684D"/>
    <w:rsid w:val="00776961"/>
    <w:rsid w:val="00776BAE"/>
    <w:rsid w:val="00776D54"/>
    <w:rsid w:val="00776DBB"/>
    <w:rsid w:val="00777293"/>
    <w:rsid w:val="00777311"/>
    <w:rsid w:val="007776EB"/>
    <w:rsid w:val="00777FEF"/>
    <w:rsid w:val="007801C8"/>
    <w:rsid w:val="0078029A"/>
    <w:rsid w:val="0078033C"/>
    <w:rsid w:val="0078044B"/>
    <w:rsid w:val="00780615"/>
    <w:rsid w:val="007807A1"/>
    <w:rsid w:val="0078090E"/>
    <w:rsid w:val="0078091C"/>
    <w:rsid w:val="00780B39"/>
    <w:rsid w:val="0078102D"/>
    <w:rsid w:val="007813C0"/>
    <w:rsid w:val="00781729"/>
    <w:rsid w:val="00781E35"/>
    <w:rsid w:val="00781E95"/>
    <w:rsid w:val="00781F5A"/>
    <w:rsid w:val="007820E6"/>
    <w:rsid w:val="007824AE"/>
    <w:rsid w:val="007829E8"/>
    <w:rsid w:val="00782BAC"/>
    <w:rsid w:val="00782C4E"/>
    <w:rsid w:val="00782D70"/>
    <w:rsid w:val="00782F07"/>
    <w:rsid w:val="00783039"/>
    <w:rsid w:val="007831C2"/>
    <w:rsid w:val="00783573"/>
    <w:rsid w:val="007835F3"/>
    <w:rsid w:val="00783921"/>
    <w:rsid w:val="00783924"/>
    <w:rsid w:val="00783A68"/>
    <w:rsid w:val="00783B1E"/>
    <w:rsid w:val="00783B3D"/>
    <w:rsid w:val="0078409C"/>
    <w:rsid w:val="0078453B"/>
    <w:rsid w:val="007845D4"/>
    <w:rsid w:val="007846B2"/>
    <w:rsid w:val="00784788"/>
    <w:rsid w:val="0078488B"/>
    <w:rsid w:val="00784CCF"/>
    <w:rsid w:val="00785396"/>
    <w:rsid w:val="0078595B"/>
    <w:rsid w:val="00786146"/>
    <w:rsid w:val="00786390"/>
    <w:rsid w:val="00786437"/>
    <w:rsid w:val="00786485"/>
    <w:rsid w:val="007867D4"/>
    <w:rsid w:val="00786C03"/>
    <w:rsid w:val="00786D11"/>
    <w:rsid w:val="00786D1F"/>
    <w:rsid w:val="00786DFB"/>
    <w:rsid w:val="007871CA"/>
    <w:rsid w:val="00787436"/>
    <w:rsid w:val="00787972"/>
    <w:rsid w:val="00787C94"/>
    <w:rsid w:val="00787DA1"/>
    <w:rsid w:val="00787EB4"/>
    <w:rsid w:val="00787EC4"/>
    <w:rsid w:val="00790005"/>
    <w:rsid w:val="0079019C"/>
    <w:rsid w:val="00790695"/>
    <w:rsid w:val="0079072C"/>
    <w:rsid w:val="007907DB"/>
    <w:rsid w:val="0079083E"/>
    <w:rsid w:val="007910CD"/>
    <w:rsid w:val="007912C6"/>
    <w:rsid w:val="0079161B"/>
    <w:rsid w:val="00791769"/>
    <w:rsid w:val="00791854"/>
    <w:rsid w:val="00791893"/>
    <w:rsid w:val="00791E2F"/>
    <w:rsid w:val="0079204F"/>
    <w:rsid w:val="0079211E"/>
    <w:rsid w:val="007921B9"/>
    <w:rsid w:val="007921DE"/>
    <w:rsid w:val="00792425"/>
    <w:rsid w:val="007925F2"/>
    <w:rsid w:val="00792A62"/>
    <w:rsid w:val="00792BDC"/>
    <w:rsid w:val="007931B7"/>
    <w:rsid w:val="00793BF0"/>
    <w:rsid w:val="00793C01"/>
    <w:rsid w:val="00793D3E"/>
    <w:rsid w:val="00793E32"/>
    <w:rsid w:val="00793E42"/>
    <w:rsid w:val="00793F2D"/>
    <w:rsid w:val="00793FF5"/>
    <w:rsid w:val="007940E5"/>
    <w:rsid w:val="007943B0"/>
    <w:rsid w:val="0079464A"/>
    <w:rsid w:val="00794BB6"/>
    <w:rsid w:val="00794F8B"/>
    <w:rsid w:val="007952C0"/>
    <w:rsid w:val="0079543C"/>
    <w:rsid w:val="00795B59"/>
    <w:rsid w:val="00795D8D"/>
    <w:rsid w:val="00795EEE"/>
    <w:rsid w:val="007964FE"/>
    <w:rsid w:val="007965C2"/>
    <w:rsid w:val="00796722"/>
    <w:rsid w:val="00796F30"/>
    <w:rsid w:val="00797113"/>
    <w:rsid w:val="007971B3"/>
    <w:rsid w:val="007971C3"/>
    <w:rsid w:val="00797255"/>
    <w:rsid w:val="007974E7"/>
    <w:rsid w:val="00797EBD"/>
    <w:rsid w:val="00797FEF"/>
    <w:rsid w:val="007A02D0"/>
    <w:rsid w:val="007A031E"/>
    <w:rsid w:val="007A0E92"/>
    <w:rsid w:val="007A1399"/>
    <w:rsid w:val="007A16AD"/>
    <w:rsid w:val="007A19AD"/>
    <w:rsid w:val="007A1DCC"/>
    <w:rsid w:val="007A1F7B"/>
    <w:rsid w:val="007A201F"/>
    <w:rsid w:val="007A2517"/>
    <w:rsid w:val="007A25E4"/>
    <w:rsid w:val="007A295D"/>
    <w:rsid w:val="007A2F85"/>
    <w:rsid w:val="007A30E8"/>
    <w:rsid w:val="007A3203"/>
    <w:rsid w:val="007A324A"/>
    <w:rsid w:val="007A38DA"/>
    <w:rsid w:val="007A3A5F"/>
    <w:rsid w:val="007A3A76"/>
    <w:rsid w:val="007A4290"/>
    <w:rsid w:val="007A442E"/>
    <w:rsid w:val="007A48B1"/>
    <w:rsid w:val="007A4CC1"/>
    <w:rsid w:val="007A4E3B"/>
    <w:rsid w:val="007A567D"/>
    <w:rsid w:val="007A5D87"/>
    <w:rsid w:val="007A600A"/>
    <w:rsid w:val="007A64EC"/>
    <w:rsid w:val="007A650C"/>
    <w:rsid w:val="007A656F"/>
    <w:rsid w:val="007A65D2"/>
    <w:rsid w:val="007A6953"/>
    <w:rsid w:val="007A6CC8"/>
    <w:rsid w:val="007A6CD2"/>
    <w:rsid w:val="007A6D3F"/>
    <w:rsid w:val="007A6E60"/>
    <w:rsid w:val="007A746C"/>
    <w:rsid w:val="007A7602"/>
    <w:rsid w:val="007A7947"/>
    <w:rsid w:val="007A7B50"/>
    <w:rsid w:val="007A7D22"/>
    <w:rsid w:val="007A7EC1"/>
    <w:rsid w:val="007A7EE9"/>
    <w:rsid w:val="007A7FA7"/>
    <w:rsid w:val="007B0383"/>
    <w:rsid w:val="007B0815"/>
    <w:rsid w:val="007B0845"/>
    <w:rsid w:val="007B0C39"/>
    <w:rsid w:val="007B0C94"/>
    <w:rsid w:val="007B1118"/>
    <w:rsid w:val="007B11FB"/>
    <w:rsid w:val="007B127E"/>
    <w:rsid w:val="007B138F"/>
    <w:rsid w:val="007B1436"/>
    <w:rsid w:val="007B16CA"/>
    <w:rsid w:val="007B1D7B"/>
    <w:rsid w:val="007B204E"/>
    <w:rsid w:val="007B2392"/>
    <w:rsid w:val="007B25B7"/>
    <w:rsid w:val="007B25C1"/>
    <w:rsid w:val="007B2602"/>
    <w:rsid w:val="007B2FF1"/>
    <w:rsid w:val="007B3206"/>
    <w:rsid w:val="007B338D"/>
    <w:rsid w:val="007B38C7"/>
    <w:rsid w:val="007B3AF3"/>
    <w:rsid w:val="007B3B99"/>
    <w:rsid w:val="007B3E36"/>
    <w:rsid w:val="007B4223"/>
    <w:rsid w:val="007B4713"/>
    <w:rsid w:val="007B4814"/>
    <w:rsid w:val="007B48DA"/>
    <w:rsid w:val="007B499A"/>
    <w:rsid w:val="007B4B41"/>
    <w:rsid w:val="007B4D96"/>
    <w:rsid w:val="007B4E3D"/>
    <w:rsid w:val="007B4E56"/>
    <w:rsid w:val="007B4E65"/>
    <w:rsid w:val="007B4FF7"/>
    <w:rsid w:val="007B52B6"/>
    <w:rsid w:val="007B57F3"/>
    <w:rsid w:val="007B5837"/>
    <w:rsid w:val="007B58BC"/>
    <w:rsid w:val="007B5D38"/>
    <w:rsid w:val="007B632E"/>
    <w:rsid w:val="007B6359"/>
    <w:rsid w:val="007B6919"/>
    <w:rsid w:val="007B6AEA"/>
    <w:rsid w:val="007B6CD8"/>
    <w:rsid w:val="007B7ABB"/>
    <w:rsid w:val="007B7D8F"/>
    <w:rsid w:val="007B7DB7"/>
    <w:rsid w:val="007C0376"/>
    <w:rsid w:val="007C04BA"/>
    <w:rsid w:val="007C0543"/>
    <w:rsid w:val="007C05A4"/>
    <w:rsid w:val="007C0661"/>
    <w:rsid w:val="007C0990"/>
    <w:rsid w:val="007C0C48"/>
    <w:rsid w:val="007C107B"/>
    <w:rsid w:val="007C11CF"/>
    <w:rsid w:val="007C1283"/>
    <w:rsid w:val="007C129B"/>
    <w:rsid w:val="007C144A"/>
    <w:rsid w:val="007C14AF"/>
    <w:rsid w:val="007C1E34"/>
    <w:rsid w:val="007C1E4E"/>
    <w:rsid w:val="007C1EA1"/>
    <w:rsid w:val="007C21D3"/>
    <w:rsid w:val="007C22D2"/>
    <w:rsid w:val="007C230B"/>
    <w:rsid w:val="007C24B3"/>
    <w:rsid w:val="007C25B0"/>
    <w:rsid w:val="007C2AF5"/>
    <w:rsid w:val="007C2F1E"/>
    <w:rsid w:val="007C3147"/>
    <w:rsid w:val="007C3409"/>
    <w:rsid w:val="007C3857"/>
    <w:rsid w:val="007C387C"/>
    <w:rsid w:val="007C38E5"/>
    <w:rsid w:val="007C3AF3"/>
    <w:rsid w:val="007C3D23"/>
    <w:rsid w:val="007C3E0C"/>
    <w:rsid w:val="007C3F51"/>
    <w:rsid w:val="007C45B2"/>
    <w:rsid w:val="007C468A"/>
    <w:rsid w:val="007C47BE"/>
    <w:rsid w:val="007C4A1E"/>
    <w:rsid w:val="007C4ABA"/>
    <w:rsid w:val="007C4D94"/>
    <w:rsid w:val="007C5073"/>
    <w:rsid w:val="007C52BD"/>
    <w:rsid w:val="007C53DD"/>
    <w:rsid w:val="007C55D1"/>
    <w:rsid w:val="007C63F6"/>
    <w:rsid w:val="007C68BF"/>
    <w:rsid w:val="007C69A7"/>
    <w:rsid w:val="007C6E40"/>
    <w:rsid w:val="007C6E44"/>
    <w:rsid w:val="007C6F83"/>
    <w:rsid w:val="007C71C0"/>
    <w:rsid w:val="007C7277"/>
    <w:rsid w:val="007C749E"/>
    <w:rsid w:val="007C7871"/>
    <w:rsid w:val="007C7872"/>
    <w:rsid w:val="007C7A3B"/>
    <w:rsid w:val="007C7C64"/>
    <w:rsid w:val="007D0A06"/>
    <w:rsid w:val="007D0CA3"/>
    <w:rsid w:val="007D0DA5"/>
    <w:rsid w:val="007D0F40"/>
    <w:rsid w:val="007D1061"/>
    <w:rsid w:val="007D139A"/>
    <w:rsid w:val="007D14B1"/>
    <w:rsid w:val="007D19A6"/>
    <w:rsid w:val="007D1B67"/>
    <w:rsid w:val="007D241B"/>
    <w:rsid w:val="007D26DC"/>
    <w:rsid w:val="007D26EB"/>
    <w:rsid w:val="007D2C17"/>
    <w:rsid w:val="007D31B1"/>
    <w:rsid w:val="007D31DC"/>
    <w:rsid w:val="007D326D"/>
    <w:rsid w:val="007D332F"/>
    <w:rsid w:val="007D33FF"/>
    <w:rsid w:val="007D3E1B"/>
    <w:rsid w:val="007D3E69"/>
    <w:rsid w:val="007D3FAA"/>
    <w:rsid w:val="007D403C"/>
    <w:rsid w:val="007D4C26"/>
    <w:rsid w:val="007D5104"/>
    <w:rsid w:val="007D587F"/>
    <w:rsid w:val="007D5B63"/>
    <w:rsid w:val="007D5C7E"/>
    <w:rsid w:val="007D5ECA"/>
    <w:rsid w:val="007D5F42"/>
    <w:rsid w:val="007D6292"/>
    <w:rsid w:val="007D63B1"/>
    <w:rsid w:val="007D63F1"/>
    <w:rsid w:val="007D65F5"/>
    <w:rsid w:val="007D66D8"/>
    <w:rsid w:val="007D6BA5"/>
    <w:rsid w:val="007D6BAE"/>
    <w:rsid w:val="007D6CBC"/>
    <w:rsid w:val="007D6F72"/>
    <w:rsid w:val="007D7019"/>
    <w:rsid w:val="007D721C"/>
    <w:rsid w:val="007D7A05"/>
    <w:rsid w:val="007D7A9F"/>
    <w:rsid w:val="007D7CC6"/>
    <w:rsid w:val="007E00C5"/>
    <w:rsid w:val="007E03A6"/>
    <w:rsid w:val="007E0625"/>
    <w:rsid w:val="007E0A88"/>
    <w:rsid w:val="007E0B9E"/>
    <w:rsid w:val="007E1069"/>
    <w:rsid w:val="007E1274"/>
    <w:rsid w:val="007E184F"/>
    <w:rsid w:val="007E2012"/>
    <w:rsid w:val="007E2163"/>
    <w:rsid w:val="007E2343"/>
    <w:rsid w:val="007E23C3"/>
    <w:rsid w:val="007E23CB"/>
    <w:rsid w:val="007E2463"/>
    <w:rsid w:val="007E274F"/>
    <w:rsid w:val="007E278C"/>
    <w:rsid w:val="007E2E4A"/>
    <w:rsid w:val="007E30D1"/>
    <w:rsid w:val="007E31F2"/>
    <w:rsid w:val="007E33A5"/>
    <w:rsid w:val="007E35E4"/>
    <w:rsid w:val="007E36EA"/>
    <w:rsid w:val="007E3B7A"/>
    <w:rsid w:val="007E3D1B"/>
    <w:rsid w:val="007E4235"/>
    <w:rsid w:val="007E4438"/>
    <w:rsid w:val="007E44A9"/>
    <w:rsid w:val="007E44BF"/>
    <w:rsid w:val="007E47EC"/>
    <w:rsid w:val="007E4E40"/>
    <w:rsid w:val="007E4F0A"/>
    <w:rsid w:val="007E4FBA"/>
    <w:rsid w:val="007E500F"/>
    <w:rsid w:val="007E5210"/>
    <w:rsid w:val="007E58C8"/>
    <w:rsid w:val="007E5A05"/>
    <w:rsid w:val="007E5CF5"/>
    <w:rsid w:val="007E5E3F"/>
    <w:rsid w:val="007E627B"/>
    <w:rsid w:val="007E636B"/>
    <w:rsid w:val="007E65B9"/>
    <w:rsid w:val="007E6900"/>
    <w:rsid w:val="007E69A7"/>
    <w:rsid w:val="007E69BF"/>
    <w:rsid w:val="007E6A2E"/>
    <w:rsid w:val="007E6A89"/>
    <w:rsid w:val="007E6AF9"/>
    <w:rsid w:val="007E6B51"/>
    <w:rsid w:val="007E6BD7"/>
    <w:rsid w:val="007E6C22"/>
    <w:rsid w:val="007E6C3F"/>
    <w:rsid w:val="007E70A6"/>
    <w:rsid w:val="007E710E"/>
    <w:rsid w:val="007E7256"/>
    <w:rsid w:val="007E7360"/>
    <w:rsid w:val="007E740C"/>
    <w:rsid w:val="007E7693"/>
    <w:rsid w:val="007E76A9"/>
    <w:rsid w:val="007E7B00"/>
    <w:rsid w:val="007E7C57"/>
    <w:rsid w:val="007E7F81"/>
    <w:rsid w:val="007F03DC"/>
    <w:rsid w:val="007F0ADA"/>
    <w:rsid w:val="007F0E14"/>
    <w:rsid w:val="007F0E69"/>
    <w:rsid w:val="007F0E97"/>
    <w:rsid w:val="007F0F93"/>
    <w:rsid w:val="007F10DE"/>
    <w:rsid w:val="007F14EF"/>
    <w:rsid w:val="007F1AC3"/>
    <w:rsid w:val="007F21F3"/>
    <w:rsid w:val="007F235D"/>
    <w:rsid w:val="007F253A"/>
    <w:rsid w:val="007F273C"/>
    <w:rsid w:val="007F29D0"/>
    <w:rsid w:val="007F3483"/>
    <w:rsid w:val="007F3491"/>
    <w:rsid w:val="007F3633"/>
    <w:rsid w:val="007F3684"/>
    <w:rsid w:val="007F3D3A"/>
    <w:rsid w:val="007F3FA7"/>
    <w:rsid w:val="007F4353"/>
    <w:rsid w:val="007F465B"/>
    <w:rsid w:val="007F49E3"/>
    <w:rsid w:val="007F4A00"/>
    <w:rsid w:val="007F4CB5"/>
    <w:rsid w:val="007F4D73"/>
    <w:rsid w:val="007F51CB"/>
    <w:rsid w:val="007F5235"/>
    <w:rsid w:val="007F52CD"/>
    <w:rsid w:val="007F52E7"/>
    <w:rsid w:val="007F5791"/>
    <w:rsid w:val="007F5884"/>
    <w:rsid w:val="007F5C43"/>
    <w:rsid w:val="007F5D8F"/>
    <w:rsid w:val="007F605E"/>
    <w:rsid w:val="007F664A"/>
    <w:rsid w:val="007F6849"/>
    <w:rsid w:val="007F6AD0"/>
    <w:rsid w:val="007F6D1E"/>
    <w:rsid w:val="007F6EA3"/>
    <w:rsid w:val="007F7444"/>
    <w:rsid w:val="007F7461"/>
    <w:rsid w:val="007F75EB"/>
    <w:rsid w:val="007F762F"/>
    <w:rsid w:val="007F7B30"/>
    <w:rsid w:val="007F7D17"/>
    <w:rsid w:val="0080007B"/>
    <w:rsid w:val="008000BC"/>
    <w:rsid w:val="00800232"/>
    <w:rsid w:val="00800500"/>
    <w:rsid w:val="00800DBD"/>
    <w:rsid w:val="00800EAD"/>
    <w:rsid w:val="0080110B"/>
    <w:rsid w:val="008011E7"/>
    <w:rsid w:val="008012C7"/>
    <w:rsid w:val="0080198C"/>
    <w:rsid w:val="0080205E"/>
    <w:rsid w:val="008020FD"/>
    <w:rsid w:val="00802173"/>
    <w:rsid w:val="008022C0"/>
    <w:rsid w:val="008023DA"/>
    <w:rsid w:val="00802B40"/>
    <w:rsid w:val="00802E7E"/>
    <w:rsid w:val="008034E3"/>
    <w:rsid w:val="008036EA"/>
    <w:rsid w:val="00803EE4"/>
    <w:rsid w:val="0080430D"/>
    <w:rsid w:val="0080450A"/>
    <w:rsid w:val="008045E9"/>
    <w:rsid w:val="00804759"/>
    <w:rsid w:val="00805428"/>
    <w:rsid w:val="00805717"/>
    <w:rsid w:val="008058EE"/>
    <w:rsid w:val="00805A57"/>
    <w:rsid w:val="00805ADA"/>
    <w:rsid w:val="00805E94"/>
    <w:rsid w:val="00806181"/>
    <w:rsid w:val="008062F4"/>
    <w:rsid w:val="0080640D"/>
    <w:rsid w:val="00806742"/>
    <w:rsid w:val="008078BC"/>
    <w:rsid w:val="00807957"/>
    <w:rsid w:val="00807BAB"/>
    <w:rsid w:val="00810223"/>
    <w:rsid w:val="008104C2"/>
    <w:rsid w:val="0081052A"/>
    <w:rsid w:val="00810769"/>
    <w:rsid w:val="00810F56"/>
    <w:rsid w:val="00810FD1"/>
    <w:rsid w:val="0081165A"/>
    <w:rsid w:val="008119BA"/>
    <w:rsid w:val="008119F0"/>
    <w:rsid w:val="00811B56"/>
    <w:rsid w:val="00811BDB"/>
    <w:rsid w:val="008122FC"/>
    <w:rsid w:val="00812333"/>
    <w:rsid w:val="00812437"/>
    <w:rsid w:val="00812C62"/>
    <w:rsid w:val="00812DD4"/>
    <w:rsid w:val="00812F92"/>
    <w:rsid w:val="0081355B"/>
    <w:rsid w:val="008135B3"/>
    <w:rsid w:val="00813F5A"/>
    <w:rsid w:val="00814144"/>
    <w:rsid w:val="008142E3"/>
    <w:rsid w:val="008143F7"/>
    <w:rsid w:val="0081467C"/>
    <w:rsid w:val="0081477C"/>
    <w:rsid w:val="00814C16"/>
    <w:rsid w:val="00814D2A"/>
    <w:rsid w:val="00814ECF"/>
    <w:rsid w:val="008150E3"/>
    <w:rsid w:val="0081526C"/>
    <w:rsid w:val="00815274"/>
    <w:rsid w:val="008154B8"/>
    <w:rsid w:val="0081556A"/>
    <w:rsid w:val="00815608"/>
    <w:rsid w:val="00815B17"/>
    <w:rsid w:val="00816918"/>
    <w:rsid w:val="00816AA2"/>
    <w:rsid w:val="00816C16"/>
    <w:rsid w:val="00816D2A"/>
    <w:rsid w:val="0081710F"/>
    <w:rsid w:val="00817206"/>
    <w:rsid w:val="0081753A"/>
    <w:rsid w:val="008179AF"/>
    <w:rsid w:val="00817EF0"/>
    <w:rsid w:val="008205C8"/>
    <w:rsid w:val="008207B2"/>
    <w:rsid w:val="00820900"/>
    <w:rsid w:val="008209E6"/>
    <w:rsid w:val="00820AF1"/>
    <w:rsid w:val="00820F4D"/>
    <w:rsid w:val="00821096"/>
    <w:rsid w:val="00821619"/>
    <w:rsid w:val="008216B7"/>
    <w:rsid w:val="00821BC0"/>
    <w:rsid w:val="00821C09"/>
    <w:rsid w:val="00821EF3"/>
    <w:rsid w:val="00822044"/>
    <w:rsid w:val="008222D3"/>
    <w:rsid w:val="008224E6"/>
    <w:rsid w:val="00822634"/>
    <w:rsid w:val="0082266E"/>
    <w:rsid w:val="00822759"/>
    <w:rsid w:val="008229F2"/>
    <w:rsid w:val="00822AA3"/>
    <w:rsid w:val="00822D71"/>
    <w:rsid w:val="00822FFF"/>
    <w:rsid w:val="0082312C"/>
    <w:rsid w:val="00823135"/>
    <w:rsid w:val="00823584"/>
    <w:rsid w:val="008236CB"/>
    <w:rsid w:val="00823869"/>
    <w:rsid w:val="008238A5"/>
    <w:rsid w:val="00823DB3"/>
    <w:rsid w:val="00823EA8"/>
    <w:rsid w:val="00824123"/>
    <w:rsid w:val="00824745"/>
    <w:rsid w:val="00824E05"/>
    <w:rsid w:val="00824E5D"/>
    <w:rsid w:val="00825285"/>
    <w:rsid w:val="008253C7"/>
    <w:rsid w:val="008257F8"/>
    <w:rsid w:val="00825C12"/>
    <w:rsid w:val="008261A0"/>
    <w:rsid w:val="0082620E"/>
    <w:rsid w:val="00826EE9"/>
    <w:rsid w:val="00827847"/>
    <w:rsid w:val="008278AC"/>
    <w:rsid w:val="00827A18"/>
    <w:rsid w:val="00827A39"/>
    <w:rsid w:val="00827AEB"/>
    <w:rsid w:val="00827BA2"/>
    <w:rsid w:val="00827E32"/>
    <w:rsid w:val="00827FB5"/>
    <w:rsid w:val="0083010F"/>
    <w:rsid w:val="008306CA"/>
    <w:rsid w:val="0083072E"/>
    <w:rsid w:val="008307DB"/>
    <w:rsid w:val="00830856"/>
    <w:rsid w:val="00830896"/>
    <w:rsid w:val="00830916"/>
    <w:rsid w:val="00830A83"/>
    <w:rsid w:val="00830B4F"/>
    <w:rsid w:val="00830CD9"/>
    <w:rsid w:val="00830E0E"/>
    <w:rsid w:val="00830FEF"/>
    <w:rsid w:val="00831094"/>
    <w:rsid w:val="008312DB"/>
    <w:rsid w:val="00831407"/>
    <w:rsid w:val="0083150E"/>
    <w:rsid w:val="0083177E"/>
    <w:rsid w:val="008317C3"/>
    <w:rsid w:val="00831EE9"/>
    <w:rsid w:val="00831F40"/>
    <w:rsid w:val="008322F3"/>
    <w:rsid w:val="00832310"/>
    <w:rsid w:val="00832A1D"/>
    <w:rsid w:val="00832E5D"/>
    <w:rsid w:val="00833249"/>
    <w:rsid w:val="0083376F"/>
    <w:rsid w:val="00833822"/>
    <w:rsid w:val="00833941"/>
    <w:rsid w:val="00833983"/>
    <w:rsid w:val="00833C84"/>
    <w:rsid w:val="00833DAE"/>
    <w:rsid w:val="00833E76"/>
    <w:rsid w:val="008349F1"/>
    <w:rsid w:val="00834A1E"/>
    <w:rsid w:val="00834C5A"/>
    <w:rsid w:val="00834DE3"/>
    <w:rsid w:val="00834F7E"/>
    <w:rsid w:val="00835428"/>
    <w:rsid w:val="0083549E"/>
    <w:rsid w:val="00835683"/>
    <w:rsid w:val="00835753"/>
    <w:rsid w:val="00835774"/>
    <w:rsid w:val="008358DE"/>
    <w:rsid w:val="0083595E"/>
    <w:rsid w:val="00835B97"/>
    <w:rsid w:val="00835E80"/>
    <w:rsid w:val="00835FFB"/>
    <w:rsid w:val="0083622C"/>
    <w:rsid w:val="00836313"/>
    <w:rsid w:val="00836604"/>
    <w:rsid w:val="00836699"/>
    <w:rsid w:val="008367C6"/>
    <w:rsid w:val="00836BA2"/>
    <w:rsid w:val="00837009"/>
    <w:rsid w:val="008373B1"/>
    <w:rsid w:val="00837454"/>
    <w:rsid w:val="008374F6"/>
    <w:rsid w:val="00837825"/>
    <w:rsid w:val="00837BB1"/>
    <w:rsid w:val="00837EBD"/>
    <w:rsid w:val="00840543"/>
    <w:rsid w:val="0084055B"/>
    <w:rsid w:val="008408E8"/>
    <w:rsid w:val="0084091F"/>
    <w:rsid w:val="00840BA9"/>
    <w:rsid w:val="00840C26"/>
    <w:rsid w:val="00840E1C"/>
    <w:rsid w:val="00840F68"/>
    <w:rsid w:val="00841039"/>
    <w:rsid w:val="0084108E"/>
    <w:rsid w:val="008415AE"/>
    <w:rsid w:val="00841636"/>
    <w:rsid w:val="0084174D"/>
    <w:rsid w:val="008418CA"/>
    <w:rsid w:val="00841C28"/>
    <w:rsid w:val="00841EBE"/>
    <w:rsid w:val="00842013"/>
    <w:rsid w:val="00842428"/>
    <w:rsid w:val="0084275F"/>
    <w:rsid w:val="008427B1"/>
    <w:rsid w:val="00842BFB"/>
    <w:rsid w:val="00842E23"/>
    <w:rsid w:val="00843130"/>
    <w:rsid w:val="008433D0"/>
    <w:rsid w:val="008438A2"/>
    <w:rsid w:val="00843A40"/>
    <w:rsid w:val="00843FC3"/>
    <w:rsid w:val="0084418C"/>
    <w:rsid w:val="008446E7"/>
    <w:rsid w:val="00844907"/>
    <w:rsid w:val="00844F50"/>
    <w:rsid w:val="00845121"/>
    <w:rsid w:val="008452D2"/>
    <w:rsid w:val="008453C7"/>
    <w:rsid w:val="00845729"/>
    <w:rsid w:val="00845739"/>
    <w:rsid w:val="00845C9E"/>
    <w:rsid w:val="00845E4D"/>
    <w:rsid w:val="0084669B"/>
    <w:rsid w:val="00846784"/>
    <w:rsid w:val="00846CE1"/>
    <w:rsid w:val="00846D00"/>
    <w:rsid w:val="00846FC3"/>
    <w:rsid w:val="00847369"/>
    <w:rsid w:val="0084782C"/>
    <w:rsid w:val="00847B7E"/>
    <w:rsid w:val="00847DC9"/>
    <w:rsid w:val="00850029"/>
    <w:rsid w:val="00850044"/>
    <w:rsid w:val="0085037E"/>
    <w:rsid w:val="008503A0"/>
    <w:rsid w:val="0085042F"/>
    <w:rsid w:val="008506AB"/>
    <w:rsid w:val="008506D1"/>
    <w:rsid w:val="008506F3"/>
    <w:rsid w:val="008507AE"/>
    <w:rsid w:val="008507E6"/>
    <w:rsid w:val="008508A9"/>
    <w:rsid w:val="00850A1F"/>
    <w:rsid w:val="00850C4F"/>
    <w:rsid w:val="00850CED"/>
    <w:rsid w:val="008511F2"/>
    <w:rsid w:val="008515E5"/>
    <w:rsid w:val="00851BD0"/>
    <w:rsid w:val="00851FDF"/>
    <w:rsid w:val="0085222D"/>
    <w:rsid w:val="008522B3"/>
    <w:rsid w:val="0085250C"/>
    <w:rsid w:val="0085269B"/>
    <w:rsid w:val="00852948"/>
    <w:rsid w:val="00852A86"/>
    <w:rsid w:val="00852B30"/>
    <w:rsid w:val="00852F4E"/>
    <w:rsid w:val="008530A5"/>
    <w:rsid w:val="00853254"/>
    <w:rsid w:val="008539B7"/>
    <w:rsid w:val="00853AB0"/>
    <w:rsid w:val="00853E32"/>
    <w:rsid w:val="00853F12"/>
    <w:rsid w:val="008540C7"/>
    <w:rsid w:val="00854676"/>
    <w:rsid w:val="008546A2"/>
    <w:rsid w:val="0085487C"/>
    <w:rsid w:val="008548FA"/>
    <w:rsid w:val="0085491B"/>
    <w:rsid w:val="008549A1"/>
    <w:rsid w:val="008551BB"/>
    <w:rsid w:val="00855AF4"/>
    <w:rsid w:val="00855C24"/>
    <w:rsid w:val="00855EE9"/>
    <w:rsid w:val="008563B9"/>
    <w:rsid w:val="0085640E"/>
    <w:rsid w:val="008565BE"/>
    <w:rsid w:val="00856600"/>
    <w:rsid w:val="00856756"/>
    <w:rsid w:val="00856A0D"/>
    <w:rsid w:val="00856C27"/>
    <w:rsid w:val="00856D82"/>
    <w:rsid w:val="00857035"/>
    <w:rsid w:val="0085739E"/>
    <w:rsid w:val="00857673"/>
    <w:rsid w:val="00857AB4"/>
    <w:rsid w:val="00857BDA"/>
    <w:rsid w:val="00857C06"/>
    <w:rsid w:val="00857DB9"/>
    <w:rsid w:val="00857DD2"/>
    <w:rsid w:val="00860757"/>
    <w:rsid w:val="0086078A"/>
    <w:rsid w:val="008607A0"/>
    <w:rsid w:val="0086081B"/>
    <w:rsid w:val="0086109F"/>
    <w:rsid w:val="008615EE"/>
    <w:rsid w:val="008619AE"/>
    <w:rsid w:val="00861AA4"/>
    <w:rsid w:val="00861AF5"/>
    <w:rsid w:val="00861CB3"/>
    <w:rsid w:val="00861DBD"/>
    <w:rsid w:val="00862288"/>
    <w:rsid w:val="00862295"/>
    <w:rsid w:val="00862377"/>
    <w:rsid w:val="00862626"/>
    <w:rsid w:val="00862E27"/>
    <w:rsid w:val="00862EF3"/>
    <w:rsid w:val="008630D0"/>
    <w:rsid w:val="00863242"/>
    <w:rsid w:val="00863312"/>
    <w:rsid w:val="008635BD"/>
    <w:rsid w:val="008636A6"/>
    <w:rsid w:val="00863800"/>
    <w:rsid w:val="0086390B"/>
    <w:rsid w:val="00863C46"/>
    <w:rsid w:val="0086421B"/>
    <w:rsid w:val="0086454D"/>
    <w:rsid w:val="008645E0"/>
    <w:rsid w:val="00864712"/>
    <w:rsid w:val="00864B0B"/>
    <w:rsid w:val="00864CFD"/>
    <w:rsid w:val="00864DFF"/>
    <w:rsid w:val="008651FF"/>
    <w:rsid w:val="00865342"/>
    <w:rsid w:val="0086595B"/>
    <w:rsid w:val="00865A8B"/>
    <w:rsid w:val="00865AB4"/>
    <w:rsid w:val="00865EBE"/>
    <w:rsid w:val="00866102"/>
    <w:rsid w:val="00866208"/>
    <w:rsid w:val="00866277"/>
    <w:rsid w:val="008662A6"/>
    <w:rsid w:val="008664C0"/>
    <w:rsid w:val="0086664A"/>
    <w:rsid w:val="00866771"/>
    <w:rsid w:val="008667F7"/>
    <w:rsid w:val="00866E06"/>
    <w:rsid w:val="00866FC2"/>
    <w:rsid w:val="0086711C"/>
    <w:rsid w:val="0086730C"/>
    <w:rsid w:val="00867613"/>
    <w:rsid w:val="008677C5"/>
    <w:rsid w:val="00867B04"/>
    <w:rsid w:val="00870264"/>
    <w:rsid w:val="008702CA"/>
    <w:rsid w:val="0087083D"/>
    <w:rsid w:val="00870851"/>
    <w:rsid w:val="008708CD"/>
    <w:rsid w:val="00870BF4"/>
    <w:rsid w:val="00870BF7"/>
    <w:rsid w:val="00871116"/>
    <w:rsid w:val="008711AC"/>
    <w:rsid w:val="008711AF"/>
    <w:rsid w:val="008711E3"/>
    <w:rsid w:val="00871407"/>
    <w:rsid w:val="00871A84"/>
    <w:rsid w:val="00871A8D"/>
    <w:rsid w:val="00871E6D"/>
    <w:rsid w:val="00871F6B"/>
    <w:rsid w:val="008721B7"/>
    <w:rsid w:val="0087236D"/>
    <w:rsid w:val="008725EC"/>
    <w:rsid w:val="00872AE8"/>
    <w:rsid w:val="0087314D"/>
    <w:rsid w:val="008734E6"/>
    <w:rsid w:val="00873523"/>
    <w:rsid w:val="008737B4"/>
    <w:rsid w:val="008738C1"/>
    <w:rsid w:val="00873C53"/>
    <w:rsid w:val="00873E35"/>
    <w:rsid w:val="00873F9F"/>
    <w:rsid w:val="0087424C"/>
    <w:rsid w:val="00874343"/>
    <w:rsid w:val="008744FD"/>
    <w:rsid w:val="00874A5F"/>
    <w:rsid w:val="00874C61"/>
    <w:rsid w:val="00874F16"/>
    <w:rsid w:val="00874F66"/>
    <w:rsid w:val="00875187"/>
    <w:rsid w:val="00875193"/>
    <w:rsid w:val="0087520E"/>
    <w:rsid w:val="00875593"/>
    <w:rsid w:val="00875923"/>
    <w:rsid w:val="0087596D"/>
    <w:rsid w:val="00875A38"/>
    <w:rsid w:val="00875A47"/>
    <w:rsid w:val="00875B01"/>
    <w:rsid w:val="008760A2"/>
    <w:rsid w:val="008764DF"/>
    <w:rsid w:val="008767D6"/>
    <w:rsid w:val="00876935"/>
    <w:rsid w:val="0087693C"/>
    <w:rsid w:val="00876A40"/>
    <w:rsid w:val="00876E75"/>
    <w:rsid w:val="00877097"/>
    <w:rsid w:val="00877292"/>
    <w:rsid w:val="008774DA"/>
    <w:rsid w:val="00877547"/>
    <w:rsid w:val="008775AE"/>
    <w:rsid w:val="00877DCA"/>
    <w:rsid w:val="00877E50"/>
    <w:rsid w:val="008800F6"/>
    <w:rsid w:val="0088010A"/>
    <w:rsid w:val="00880162"/>
    <w:rsid w:val="00880234"/>
    <w:rsid w:val="00880254"/>
    <w:rsid w:val="0088025A"/>
    <w:rsid w:val="008809E4"/>
    <w:rsid w:val="00880CFE"/>
    <w:rsid w:val="008815E3"/>
    <w:rsid w:val="00881632"/>
    <w:rsid w:val="00881646"/>
    <w:rsid w:val="0088165F"/>
    <w:rsid w:val="00881765"/>
    <w:rsid w:val="008817A5"/>
    <w:rsid w:val="008817D9"/>
    <w:rsid w:val="00881984"/>
    <w:rsid w:val="00881A37"/>
    <w:rsid w:val="00881C4C"/>
    <w:rsid w:val="00881FE4"/>
    <w:rsid w:val="00882046"/>
    <w:rsid w:val="008821DB"/>
    <w:rsid w:val="008822F9"/>
    <w:rsid w:val="0088230E"/>
    <w:rsid w:val="00882345"/>
    <w:rsid w:val="008823AD"/>
    <w:rsid w:val="008823DB"/>
    <w:rsid w:val="008823E5"/>
    <w:rsid w:val="0088251E"/>
    <w:rsid w:val="0088260A"/>
    <w:rsid w:val="00882B8E"/>
    <w:rsid w:val="0088325B"/>
    <w:rsid w:val="008837BC"/>
    <w:rsid w:val="008837F9"/>
    <w:rsid w:val="00883A0C"/>
    <w:rsid w:val="00883A67"/>
    <w:rsid w:val="00883C43"/>
    <w:rsid w:val="00883EED"/>
    <w:rsid w:val="00883FB8"/>
    <w:rsid w:val="0088425E"/>
    <w:rsid w:val="00884764"/>
    <w:rsid w:val="008848E5"/>
    <w:rsid w:val="00884B78"/>
    <w:rsid w:val="00884C86"/>
    <w:rsid w:val="008850F9"/>
    <w:rsid w:val="008852F2"/>
    <w:rsid w:val="008852F6"/>
    <w:rsid w:val="008854AE"/>
    <w:rsid w:val="008857EC"/>
    <w:rsid w:val="00885943"/>
    <w:rsid w:val="00885AE9"/>
    <w:rsid w:val="00886333"/>
    <w:rsid w:val="00886470"/>
    <w:rsid w:val="0088652D"/>
    <w:rsid w:val="008867F2"/>
    <w:rsid w:val="00886B8C"/>
    <w:rsid w:val="00886D55"/>
    <w:rsid w:val="00887290"/>
    <w:rsid w:val="00887383"/>
    <w:rsid w:val="00887391"/>
    <w:rsid w:val="0088754F"/>
    <w:rsid w:val="0088792C"/>
    <w:rsid w:val="00887A9B"/>
    <w:rsid w:val="00887C1A"/>
    <w:rsid w:val="00890017"/>
    <w:rsid w:val="00890238"/>
    <w:rsid w:val="00890537"/>
    <w:rsid w:val="0089092B"/>
    <w:rsid w:val="00890D17"/>
    <w:rsid w:val="0089129E"/>
    <w:rsid w:val="008912A7"/>
    <w:rsid w:val="0089178B"/>
    <w:rsid w:val="008917B5"/>
    <w:rsid w:val="008918AD"/>
    <w:rsid w:val="00891B5C"/>
    <w:rsid w:val="00891B6E"/>
    <w:rsid w:val="00891E3D"/>
    <w:rsid w:val="00891F4A"/>
    <w:rsid w:val="0089226E"/>
    <w:rsid w:val="008923B4"/>
    <w:rsid w:val="00892585"/>
    <w:rsid w:val="00892646"/>
    <w:rsid w:val="00892A53"/>
    <w:rsid w:val="00892B8D"/>
    <w:rsid w:val="00892CE1"/>
    <w:rsid w:val="00892D82"/>
    <w:rsid w:val="00892DBA"/>
    <w:rsid w:val="008931A3"/>
    <w:rsid w:val="0089334F"/>
    <w:rsid w:val="008933EC"/>
    <w:rsid w:val="00893400"/>
    <w:rsid w:val="00893647"/>
    <w:rsid w:val="008937BD"/>
    <w:rsid w:val="008937D0"/>
    <w:rsid w:val="008938EE"/>
    <w:rsid w:val="00893A7F"/>
    <w:rsid w:val="00893AF7"/>
    <w:rsid w:val="00893C02"/>
    <w:rsid w:val="00894155"/>
    <w:rsid w:val="00894175"/>
    <w:rsid w:val="00894756"/>
    <w:rsid w:val="008948A1"/>
    <w:rsid w:val="008948F2"/>
    <w:rsid w:val="00894CF3"/>
    <w:rsid w:val="008951CA"/>
    <w:rsid w:val="00895720"/>
    <w:rsid w:val="00895816"/>
    <w:rsid w:val="00895A0B"/>
    <w:rsid w:val="00895C7F"/>
    <w:rsid w:val="00895D55"/>
    <w:rsid w:val="00895E0A"/>
    <w:rsid w:val="00896089"/>
    <w:rsid w:val="0089613C"/>
    <w:rsid w:val="00896878"/>
    <w:rsid w:val="00896C67"/>
    <w:rsid w:val="00896D57"/>
    <w:rsid w:val="00896DB2"/>
    <w:rsid w:val="0089722C"/>
    <w:rsid w:val="008972F1"/>
    <w:rsid w:val="00897AAB"/>
    <w:rsid w:val="00897B04"/>
    <w:rsid w:val="00897C93"/>
    <w:rsid w:val="00897D21"/>
    <w:rsid w:val="00897D7F"/>
    <w:rsid w:val="00897DC9"/>
    <w:rsid w:val="008A008A"/>
    <w:rsid w:val="008A015A"/>
    <w:rsid w:val="008A0329"/>
    <w:rsid w:val="008A04BF"/>
    <w:rsid w:val="008A072B"/>
    <w:rsid w:val="008A0A4F"/>
    <w:rsid w:val="008A1185"/>
    <w:rsid w:val="008A1293"/>
    <w:rsid w:val="008A14AB"/>
    <w:rsid w:val="008A14DA"/>
    <w:rsid w:val="008A1523"/>
    <w:rsid w:val="008A1768"/>
    <w:rsid w:val="008A181F"/>
    <w:rsid w:val="008A1AED"/>
    <w:rsid w:val="008A1B3B"/>
    <w:rsid w:val="008A2150"/>
    <w:rsid w:val="008A27E9"/>
    <w:rsid w:val="008A2A7B"/>
    <w:rsid w:val="008A2B40"/>
    <w:rsid w:val="008A2CBA"/>
    <w:rsid w:val="008A2F01"/>
    <w:rsid w:val="008A31B4"/>
    <w:rsid w:val="008A32F7"/>
    <w:rsid w:val="008A35AD"/>
    <w:rsid w:val="008A3862"/>
    <w:rsid w:val="008A3A9D"/>
    <w:rsid w:val="008A4092"/>
    <w:rsid w:val="008A4359"/>
    <w:rsid w:val="008A4717"/>
    <w:rsid w:val="008A4A3A"/>
    <w:rsid w:val="008A4AB7"/>
    <w:rsid w:val="008A4E45"/>
    <w:rsid w:val="008A4E98"/>
    <w:rsid w:val="008A4EB4"/>
    <w:rsid w:val="008A4EF7"/>
    <w:rsid w:val="008A5025"/>
    <w:rsid w:val="008A525A"/>
    <w:rsid w:val="008A53CC"/>
    <w:rsid w:val="008A54E8"/>
    <w:rsid w:val="008A54F8"/>
    <w:rsid w:val="008A561C"/>
    <w:rsid w:val="008A5772"/>
    <w:rsid w:val="008A57D5"/>
    <w:rsid w:val="008A57F2"/>
    <w:rsid w:val="008A59D7"/>
    <w:rsid w:val="008A5A44"/>
    <w:rsid w:val="008A5F8B"/>
    <w:rsid w:val="008A624A"/>
    <w:rsid w:val="008A62EC"/>
    <w:rsid w:val="008A65C9"/>
    <w:rsid w:val="008A65D2"/>
    <w:rsid w:val="008A70B8"/>
    <w:rsid w:val="008A7891"/>
    <w:rsid w:val="008A7D29"/>
    <w:rsid w:val="008B04D7"/>
    <w:rsid w:val="008B04DD"/>
    <w:rsid w:val="008B06A1"/>
    <w:rsid w:val="008B0B42"/>
    <w:rsid w:val="008B0C1A"/>
    <w:rsid w:val="008B0D37"/>
    <w:rsid w:val="008B0FD7"/>
    <w:rsid w:val="008B12DB"/>
    <w:rsid w:val="008B1773"/>
    <w:rsid w:val="008B1A9A"/>
    <w:rsid w:val="008B1C41"/>
    <w:rsid w:val="008B1D8C"/>
    <w:rsid w:val="008B1DCD"/>
    <w:rsid w:val="008B1EA8"/>
    <w:rsid w:val="008B1F58"/>
    <w:rsid w:val="008B24CD"/>
    <w:rsid w:val="008B2541"/>
    <w:rsid w:val="008B270C"/>
    <w:rsid w:val="008B28D3"/>
    <w:rsid w:val="008B2C3E"/>
    <w:rsid w:val="008B2C9F"/>
    <w:rsid w:val="008B2F4E"/>
    <w:rsid w:val="008B320E"/>
    <w:rsid w:val="008B3351"/>
    <w:rsid w:val="008B3569"/>
    <w:rsid w:val="008B378F"/>
    <w:rsid w:val="008B3849"/>
    <w:rsid w:val="008B38D3"/>
    <w:rsid w:val="008B3AAE"/>
    <w:rsid w:val="008B3D77"/>
    <w:rsid w:val="008B41F0"/>
    <w:rsid w:val="008B42A0"/>
    <w:rsid w:val="008B462F"/>
    <w:rsid w:val="008B46D0"/>
    <w:rsid w:val="008B4B9F"/>
    <w:rsid w:val="008B4C34"/>
    <w:rsid w:val="008B5147"/>
    <w:rsid w:val="008B5D06"/>
    <w:rsid w:val="008B62DA"/>
    <w:rsid w:val="008B6657"/>
    <w:rsid w:val="008B6686"/>
    <w:rsid w:val="008B68C8"/>
    <w:rsid w:val="008B6CC9"/>
    <w:rsid w:val="008B6DDA"/>
    <w:rsid w:val="008B6DE8"/>
    <w:rsid w:val="008B6E9F"/>
    <w:rsid w:val="008B7138"/>
    <w:rsid w:val="008B729A"/>
    <w:rsid w:val="008B7369"/>
    <w:rsid w:val="008B74DD"/>
    <w:rsid w:val="008B750D"/>
    <w:rsid w:val="008B754B"/>
    <w:rsid w:val="008B755E"/>
    <w:rsid w:val="008B7843"/>
    <w:rsid w:val="008B7F72"/>
    <w:rsid w:val="008C008D"/>
    <w:rsid w:val="008C0116"/>
    <w:rsid w:val="008C01F1"/>
    <w:rsid w:val="008C024E"/>
    <w:rsid w:val="008C03C2"/>
    <w:rsid w:val="008C0557"/>
    <w:rsid w:val="008C0562"/>
    <w:rsid w:val="008C0605"/>
    <w:rsid w:val="008C0620"/>
    <w:rsid w:val="008C0706"/>
    <w:rsid w:val="008C0A62"/>
    <w:rsid w:val="008C0B4A"/>
    <w:rsid w:val="008C0E63"/>
    <w:rsid w:val="008C0F70"/>
    <w:rsid w:val="008C1328"/>
    <w:rsid w:val="008C19B9"/>
    <w:rsid w:val="008C19ED"/>
    <w:rsid w:val="008C1ACE"/>
    <w:rsid w:val="008C1D71"/>
    <w:rsid w:val="008C1EB8"/>
    <w:rsid w:val="008C2097"/>
    <w:rsid w:val="008C20AC"/>
    <w:rsid w:val="008C20C8"/>
    <w:rsid w:val="008C24E5"/>
    <w:rsid w:val="008C2598"/>
    <w:rsid w:val="008C25A0"/>
    <w:rsid w:val="008C2736"/>
    <w:rsid w:val="008C2AA8"/>
    <w:rsid w:val="008C3131"/>
    <w:rsid w:val="008C3150"/>
    <w:rsid w:val="008C374F"/>
    <w:rsid w:val="008C3870"/>
    <w:rsid w:val="008C3A17"/>
    <w:rsid w:val="008C3B88"/>
    <w:rsid w:val="008C3BF6"/>
    <w:rsid w:val="008C3FFA"/>
    <w:rsid w:val="008C4013"/>
    <w:rsid w:val="008C4023"/>
    <w:rsid w:val="008C45C2"/>
    <w:rsid w:val="008C467E"/>
    <w:rsid w:val="008C4759"/>
    <w:rsid w:val="008C4BDA"/>
    <w:rsid w:val="008C4F20"/>
    <w:rsid w:val="008C51F5"/>
    <w:rsid w:val="008C5423"/>
    <w:rsid w:val="008C5509"/>
    <w:rsid w:val="008C56CE"/>
    <w:rsid w:val="008C579D"/>
    <w:rsid w:val="008C5BA5"/>
    <w:rsid w:val="008C5BB1"/>
    <w:rsid w:val="008C5C49"/>
    <w:rsid w:val="008C5FED"/>
    <w:rsid w:val="008C6140"/>
    <w:rsid w:val="008C617B"/>
    <w:rsid w:val="008C681C"/>
    <w:rsid w:val="008C6AFE"/>
    <w:rsid w:val="008C6B99"/>
    <w:rsid w:val="008C6E08"/>
    <w:rsid w:val="008C6E0A"/>
    <w:rsid w:val="008C7BCE"/>
    <w:rsid w:val="008C7C37"/>
    <w:rsid w:val="008D0331"/>
    <w:rsid w:val="008D0561"/>
    <w:rsid w:val="008D06BF"/>
    <w:rsid w:val="008D07E0"/>
    <w:rsid w:val="008D0860"/>
    <w:rsid w:val="008D088B"/>
    <w:rsid w:val="008D0A91"/>
    <w:rsid w:val="008D0CD8"/>
    <w:rsid w:val="008D0E80"/>
    <w:rsid w:val="008D0E99"/>
    <w:rsid w:val="008D0EE1"/>
    <w:rsid w:val="008D0F11"/>
    <w:rsid w:val="008D129C"/>
    <w:rsid w:val="008D1C67"/>
    <w:rsid w:val="008D1E61"/>
    <w:rsid w:val="008D1F3C"/>
    <w:rsid w:val="008D24F9"/>
    <w:rsid w:val="008D26E5"/>
    <w:rsid w:val="008D27B4"/>
    <w:rsid w:val="008D29DC"/>
    <w:rsid w:val="008D3008"/>
    <w:rsid w:val="008D30EC"/>
    <w:rsid w:val="008D34A1"/>
    <w:rsid w:val="008D3526"/>
    <w:rsid w:val="008D3691"/>
    <w:rsid w:val="008D3B30"/>
    <w:rsid w:val="008D3B45"/>
    <w:rsid w:val="008D3DC8"/>
    <w:rsid w:val="008D4335"/>
    <w:rsid w:val="008D497E"/>
    <w:rsid w:val="008D4A01"/>
    <w:rsid w:val="008D4CC0"/>
    <w:rsid w:val="008D5580"/>
    <w:rsid w:val="008D5632"/>
    <w:rsid w:val="008D56D2"/>
    <w:rsid w:val="008D56E9"/>
    <w:rsid w:val="008D5D95"/>
    <w:rsid w:val="008D6510"/>
    <w:rsid w:val="008D702B"/>
    <w:rsid w:val="008D71DC"/>
    <w:rsid w:val="008D730B"/>
    <w:rsid w:val="008D7662"/>
    <w:rsid w:val="008D7814"/>
    <w:rsid w:val="008D782C"/>
    <w:rsid w:val="008D798E"/>
    <w:rsid w:val="008D7ADB"/>
    <w:rsid w:val="008E04C4"/>
    <w:rsid w:val="008E0759"/>
    <w:rsid w:val="008E08A4"/>
    <w:rsid w:val="008E08A8"/>
    <w:rsid w:val="008E0A46"/>
    <w:rsid w:val="008E13D6"/>
    <w:rsid w:val="008E1669"/>
    <w:rsid w:val="008E1B44"/>
    <w:rsid w:val="008E1C2E"/>
    <w:rsid w:val="008E1D14"/>
    <w:rsid w:val="008E1E9D"/>
    <w:rsid w:val="008E1FFF"/>
    <w:rsid w:val="008E23C4"/>
    <w:rsid w:val="008E291F"/>
    <w:rsid w:val="008E2BB0"/>
    <w:rsid w:val="008E2D59"/>
    <w:rsid w:val="008E2DBD"/>
    <w:rsid w:val="008E300E"/>
    <w:rsid w:val="008E31BB"/>
    <w:rsid w:val="008E3298"/>
    <w:rsid w:val="008E340C"/>
    <w:rsid w:val="008E35E5"/>
    <w:rsid w:val="008E3698"/>
    <w:rsid w:val="008E378A"/>
    <w:rsid w:val="008E38A1"/>
    <w:rsid w:val="008E3E40"/>
    <w:rsid w:val="008E40F4"/>
    <w:rsid w:val="008E415A"/>
    <w:rsid w:val="008E4188"/>
    <w:rsid w:val="008E4284"/>
    <w:rsid w:val="008E4585"/>
    <w:rsid w:val="008E4750"/>
    <w:rsid w:val="008E491C"/>
    <w:rsid w:val="008E4992"/>
    <w:rsid w:val="008E4AE6"/>
    <w:rsid w:val="008E4D2B"/>
    <w:rsid w:val="008E4EF4"/>
    <w:rsid w:val="008E5340"/>
    <w:rsid w:val="008E54D0"/>
    <w:rsid w:val="008E5715"/>
    <w:rsid w:val="008E5768"/>
    <w:rsid w:val="008E5947"/>
    <w:rsid w:val="008E5B5A"/>
    <w:rsid w:val="008E6336"/>
    <w:rsid w:val="008E6486"/>
    <w:rsid w:val="008E6813"/>
    <w:rsid w:val="008E74E0"/>
    <w:rsid w:val="008E774F"/>
    <w:rsid w:val="008E7AE3"/>
    <w:rsid w:val="008E7DFC"/>
    <w:rsid w:val="008E7F8F"/>
    <w:rsid w:val="008F00CF"/>
    <w:rsid w:val="008F0171"/>
    <w:rsid w:val="008F01DB"/>
    <w:rsid w:val="008F02E8"/>
    <w:rsid w:val="008F03EE"/>
    <w:rsid w:val="008F06E3"/>
    <w:rsid w:val="008F0937"/>
    <w:rsid w:val="008F0C96"/>
    <w:rsid w:val="008F0E8E"/>
    <w:rsid w:val="008F0EDB"/>
    <w:rsid w:val="008F129D"/>
    <w:rsid w:val="008F1550"/>
    <w:rsid w:val="008F19DE"/>
    <w:rsid w:val="008F1B2F"/>
    <w:rsid w:val="008F1C0C"/>
    <w:rsid w:val="008F2036"/>
    <w:rsid w:val="008F2060"/>
    <w:rsid w:val="008F2102"/>
    <w:rsid w:val="008F2137"/>
    <w:rsid w:val="008F260A"/>
    <w:rsid w:val="008F2E77"/>
    <w:rsid w:val="008F2E9E"/>
    <w:rsid w:val="008F33BB"/>
    <w:rsid w:val="008F3CCB"/>
    <w:rsid w:val="008F3E95"/>
    <w:rsid w:val="008F41CF"/>
    <w:rsid w:val="008F43F2"/>
    <w:rsid w:val="008F46CA"/>
    <w:rsid w:val="008F46EA"/>
    <w:rsid w:val="008F46F1"/>
    <w:rsid w:val="008F4A5D"/>
    <w:rsid w:val="008F4F71"/>
    <w:rsid w:val="008F4FDC"/>
    <w:rsid w:val="008F5764"/>
    <w:rsid w:val="008F57A1"/>
    <w:rsid w:val="008F5898"/>
    <w:rsid w:val="008F5B4C"/>
    <w:rsid w:val="008F5CC0"/>
    <w:rsid w:val="008F5D65"/>
    <w:rsid w:val="008F60D4"/>
    <w:rsid w:val="008F622B"/>
    <w:rsid w:val="008F6241"/>
    <w:rsid w:val="008F6343"/>
    <w:rsid w:val="008F6643"/>
    <w:rsid w:val="008F675E"/>
    <w:rsid w:val="008F6C1A"/>
    <w:rsid w:val="008F6CE2"/>
    <w:rsid w:val="008F6D6F"/>
    <w:rsid w:val="008F6E55"/>
    <w:rsid w:val="008F70A6"/>
    <w:rsid w:val="008F70C5"/>
    <w:rsid w:val="008F71AF"/>
    <w:rsid w:val="008F7343"/>
    <w:rsid w:val="008F73FE"/>
    <w:rsid w:val="008F778E"/>
    <w:rsid w:val="008F7959"/>
    <w:rsid w:val="0090018C"/>
    <w:rsid w:val="009003D8"/>
    <w:rsid w:val="00900400"/>
    <w:rsid w:val="009009A6"/>
    <w:rsid w:val="009009BD"/>
    <w:rsid w:val="00900B90"/>
    <w:rsid w:val="00901018"/>
    <w:rsid w:val="00901791"/>
    <w:rsid w:val="009018A9"/>
    <w:rsid w:val="00901BF9"/>
    <w:rsid w:val="00901C5E"/>
    <w:rsid w:val="00901D39"/>
    <w:rsid w:val="00901EA1"/>
    <w:rsid w:val="00901F76"/>
    <w:rsid w:val="00902B02"/>
    <w:rsid w:val="00902CB4"/>
    <w:rsid w:val="00902DCC"/>
    <w:rsid w:val="00902DE6"/>
    <w:rsid w:val="00902F40"/>
    <w:rsid w:val="00903071"/>
    <w:rsid w:val="0090328B"/>
    <w:rsid w:val="00903307"/>
    <w:rsid w:val="00903506"/>
    <w:rsid w:val="00903BC5"/>
    <w:rsid w:val="00903F1E"/>
    <w:rsid w:val="00903FE3"/>
    <w:rsid w:val="00904032"/>
    <w:rsid w:val="00904111"/>
    <w:rsid w:val="00904116"/>
    <w:rsid w:val="009046AB"/>
    <w:rsid w:val="00904907"/>
    <w:rsid w:val="00904B88"/>
    <w:rsid w:val="00904BC3"/>
    <w:rsid w:val="00904D2E"/>
    <w:rsid w:val="00905013"/>
    <w:rsid w:val="009051F8"/>
    <w:rsid w:val="00905202"/>
    <w:rsid w:val="00905296"/>
    <w:rsid w:val="00905427"/>
    <w:rsid w:val="0090579C"/>
    <w:rsid w:val="009059EB"/>
    <w:rsid w:val="00905D68"/>
    <w:rsid w:val="00905D92"/>
    <w:rsid w:val="0090614D"/>
    <w:rsid w:val="009062D4"/>
    <w:rsid w:val="009066A1"/>
    <w:rsid w:val="00906D99"/>
    <w:rsid w:val="00906EB5"/>
    <w:rsid w:val="00907171"/>
    <w:rsid w:val="00907345"/>
    <w:rsid w:val="00907448"/>
    <w:rsid w:val="00907632"/>
    <w:rsid w:val="009077CF"/>
    <w:rsid w:val="00907E6A"/>
    <w:rsid w:val="00907F3C"/>
    <w:rsid w:val="00907FFD"/>
    <w:rsid w:val="0091011E"/>
    <w:rsid w:val="00910127"/>
    <w:rsid w:val="00910165"/>
    <w:rsid w:val="0091020D"/>
    <w:rsid w:val="009108DD"/>
    <w:rsid w:val="009109F3"/>
    <w:rsid w:val="00910C5A"/>
    <w:rsid w:val="00910D5C"/>
    <w:rsid w:val="00910E8F"/>
    <w:rsid w:val="00910ED9"/>
    <w:rsid w:val="00911476"/>
    <w:rsid w:val="00911614"/>
    <w:rsid w:val="0091162C"/>
    <w:rsid w:val="00911768"/>
    <w:rsid w:val="00911A0D"/>
    <w:rsid w:val="00911C4A"/>
    <w:rsid w:val="00911EFB"/>
    <w:rsid w:val="00912162"/>
    <w:rsid w:val="0091239D"/>
    <w:rsid w:val="009125F3"/>
    <w:rsid w:val="00912716"/>
    <w:rsid w:val="0091278A"/>
    <w:rsid w:val="0091292D"/>
    <w:rsid w:val="009129CE"/>
    <w:rsid w:val="00912ADE"/>
    <w:rsid w:val="00912B52"/>
    <w:rsid w:val="00912B92"/>
    <w:rsid w:val="00912C5A"/>
    <w:rsid w:val="00912DAF"/>
    <w:rsid w:val="00912E17"/>
    <w:rsid w:val="00912E44"/>
    <w:rsid w:val="00912F83"/>
    <w:rsid w:val="00913029"/>
    <w:rsid w:val="00913073"/>
    <w:rsid w:val="009130F9"/>
    <w:rsid w:val="009134AD"/>
    <w:rsid w:val="009138B7"/>
    <w:rsid w:val="00913C07"/>
    <w:rsid w:val="0091418C"/>
    <w:rsid w:val="0091435B"/>
    <w:rsid w:val="009145E6"/>
    <w:rsid w:val="009146EB"/>
    <w:rsid w:val="00914826"/>
    <w:rsid w:val="009153CA"/>
    <w:rsid w:val="009153FB"/>
    <w:rsid w:val="00915568"/>
    <w:rsid w:val="009159B1"/>
    <w:rsid w:val="00915CD4"/>
    <w:rsid w:val="00915CFD"/>
    <w:rsid w:val="00916099"/>
    <w:rsid w:val="00916160"/>
    <w:rsid w:val="009163A5"/>
    <w:rsid w:val="009164C5"/>
    <w:rsid w:val="009164DC"/>
    <w:rsid w:val="009164ED"/>
    <w:rsid w:val="009165C4"/>
    <w:rsid w:val="009169BD"/>
    <w:rsid w:val="009169C2"/>
    <w:rsid w:val="00916E61"/>
    <w:rsid w:val="00917389"/>
    <w:rsid w:val="0091785A"/>
    <w:rsid w:val="009178FD"/>
    <w:rsid w:val="00917A82"/>
    <w:rsid w:val="00920258"/>
    <w:rsid w:val="00920478"/>
    <w:rsid w:val="0092053D"/>
    <w:rsid w:val="00920777"/>
    <w:rsid w:val="00920B82"/>
    <w:rsid w:val="00920D1E"/>
    <w:rsid w:val="00920EC5"/>
    <w:rsid w:val="00920EF4"/>
    <w:rsid w:val="0092104C"/>
    <w:rsid w:val="0092118F"/>
    <w:rsid w:val="009213C8"/>
    <w:rsid w:val="009213D6"/>
    <w:rsid w:val="009217BF"/>
    <w:rsid w:val="00921811"/>
    <w:rsid w:val="00921AF8"/>
    <w:rsid w:val="00921C87"/>
    <w:rsid w:val="00921F76"/>
    <w:rsid w:val="0092212F"/>
    <w:rsid w:val="0092271D"/>
    <w:rsid w:val="00922A40"/>
    <w:rsid w:val="00922B5E"/>
    <w:rsid w:val="00922C99"/>
    <w:rsid w:val="00922CEF"/>
    <w:rsid w:val="009231D8"/>
    <w:rsid w:val="00923575"/>
    <w:rsid w:val="00923DB1"/>
    <w:rsid w:val="00923F26"/>
    <w:rsid w:val="00923F28"/>
    <w:rsid w:val="0092428D"/>
    <w:rsid w:val="00924343"/>
    <w:rsid w:val="00924551"/>
    <w:rsid w:val="00924926"/>
    <w:rsid w:val="00924929"/>
    <w:rsid w:val="00924C37"/>
    <w:rsid w:val="00924CF9"/>
    <w:rsid w:val="00925033"/>
    <w:rsid w:val="00925277"/>
    <w:rsid w:val="009253D9"/>
    <w:rsid w:val="00925461"/>
    <w:rsid w:val="009254BB"/>
    <w:rsid w:val="009256ED"/>
    <w:rsid w:val="00925930"/>
    <w:rsid w:val="00925D07"/>
    <w:rsid w:val="00926105"/>
    <w:rsid w:val="00926737"/>
    <w:rsid w:val="009268FD"/>
    <w:rsid w:val="00926A31"/>
    <w:rsid w:val="00926A80"/>
    <w:rsid w:val="00926AE2"/>
    <w:rsid w:val="00926BEB"/>
    <w:rsid w:val="00926F61"/>
    <w:rsid w:val="0092704D"/>
    <w:rsid w:val="0092771E"/>
    <w:rsid w:val="00927AB6"/>
    <w:rsid w:val="00927B7C"/>
    <w:rsid w:val="00927F07"/>
    <w:rsid w:val="009301CA"/>
    <w:rsid w:val="009303F3"/>
    <w:rsid w:val="00930569"/>
    <w:rsid w:val="00930A2D"/>
    <w:rsid w:val="00930BCB"/>
    <w:rsid w:val="00930BDC"/>
    <w:rsid w:val="0093105F"/>
    <w:rsid w:val="009310A9"/>
    <w:rsid w:val="009310AA"/>
    <w:rsid w:val="0093139B"/>
    <w:rsid w:val="009314DF"/>
    <w:rsid w:val="00931A88"/>
    <w:rsid w:val="00931C79"/>
    <w:rsid w:val="00931E1B"/>
    <w:rsid w:val="00931E46"/>
    <w:rsid w:val="0093210C"/>
    <w:rsid w:val="00932EF9"/>
    <w:rsid w:val="00932F86"/>
    <w:rsid w:val="00932FB5"/>
    <w:rsid w:val="00933051"/>
    <w:rsid w:val="00933215"/>
    <w:rsid w:val="009333C8"/>
    <w:rsid w:val="0093365C"/>
    <w:rsid w:val="009337B2"/>
    <w:rsid w:val="009338D9"/>
    <w:rsid w:val="00933EE1"/>
    <w:rsid w:val="00933EEB"/>
    <w:rsid w:val="00934014"/>
    <w:rsid w:val="00934477"/>
    <w:rsid w:val="009344EE"/>
    <w:rsid w:val="009346D6"/>
    <w:rsid w:val="0093474D"/>
    <w:rsid w:val="009348D7"/>
    <w:rsid w:val="0093494C"/>
    <w:rsid w:val="0093498A"/>
    <w:rsid w:val="009349FC"/>
    <w:rsid w:val="00934AEF"/>
    <w:rsid w:val="00934C9E"/>
    <w:rsid w:val="0093516C"/>
    <w:rsid w:val="0093518C"/>
    <w:rsid w:val="00935260"/>
    <w:rsid w:val="00935337"/>
    <w:rsid w:val="009356EC"/>
    <w:rsid w:val="00935AB9"/>
    <w:rsid w:val="00935FAE"/>
    <w:rsid w:val="0093651D"/>
    <w:rsid w:val="0093667E"/>
    <w:rsid w:val="00936A83"/>
    <w:rsid w:val="00936E38"/>
    <w:rsid w:val="00937363"/>
    <w:rsid w:val="00937435"/>
    <w:rsid w:val="00937674"/>
    <w:rsid w:val="009377E3"/>
    <w:rsid w:val="00937830"/>
    <w:rsid w:val="009378E1"/>
    <w:rsid w:val="009407AC"/>
    <w:rsid w:val="009408A9"/>
    <w:rsid w:val="009409C0"/>
    <w:rsid w:val="00940BD7"/>
    <w:rsid w:val="00940C0A"/>
    <w:rsid w:val="00940CCE"/>
    <w:rsid w:val="00940CF0"/>
    <w:rsid w:val="00941112"/>
    <w:rsid w:val="0094142F"/>
    <w:rsid w:val="0094165E"/>
    <w:rsid w:val="00941A24"/>
    <w:rsid w:val="00941A89"/>
    <w:rsid w:val="00942465"/>
    <w:rsid w:val="0094250C"/>
    <w:rsid w:val="009425C0"/>
    <w:rsid w:val="00942788"/>
    <w:rsid w:val="009429B5"/>
    <w:rsid w:val="00942A32"/>
    <w:rsid w:val="00942A91"/>
    <w:rsid w:val="00942AAA"/>
    <w:rsid w:val="00942C44"/>
    <w:rsid w:val="00942D35"/>
    <w:rsid w:val="00942F2C"/>
    <w:rsid w:val="009430C0"/>
    <w:rsid w:val="0094325D"/>
    <w:rsid w:val="009432C9"/>
    <w:rsid w:val="0094349C"/>
    <w:rsid w:val="00943705"/>
    <w:rsid w:val="0094377C"/>
    <w:rsid w:val="00943878"/>
    <w:rsid w:val="00943D12"/>
    <w:rsid w:val="00943E1B"/>
    <w:rsid w:val="00943EAA"/>
    <w:rsid w:val="00943F32"/>
    <w:rsid w:val="0094443A"/>
    <w:rsid w:val="00944573"/>
    <w:rsid w:val="00944805"/>
    <w:rsid w:val="0094487E"/>
    <w:rsid w:val="00944C4D"/>
    <w:rsid w:val="00944C5E"/>
    <w:rsid w:val="00944DDD"/>
    <w:rsid w:val="00944F4D"/>
    <w:rsid w:val="00944FD7"/>
    <w:rsid w:val="009450BE"/>
    <w:rsid w:val="00945343"/>
    <w:rsid w:val="009453B5"/>
    <w:rsid w:val="009457BE"/>
    <w:rsid w:val="009459FC"/>
    <w:rsid w:val="00945B25"/>
    <w:rsid w:val="00945D38"/>
    <w:rsid w:val="00946026"/>
    <w:rsid w:val="009463DE"/>
    <w:rsid w:val="00946648"/>
    <w:rsid w:val="00946C6E"/>
    <w:rsid w:val="0094702B"/>
    <w:rsid w:val="0094703E"/>
    <w:rsid w:val="009470A8"/>
    <w:rsid w:val="009470B3"/>
    <w:rsid w:val="009470B6"/>
    <w:rsid w:val="00947315"/>
    <w:rsid w:val="009473EB"/>
    <w:rsid w:val="00947755"/>
    <w:rsid w:val="0094794B"/>
    <w:rsid w:val="00947A77"/>
    <w:rsid w:val="00947B2F"/>
    <w:rsid w:val="00947B8E"/>
    <w:rsid w:val="009501F2"/>
    <w:rsid w:val="0095026F"/>
    <w:rsid w:val="00950398"/>
    <w:rsid w:val="009505DF"/>
    <w:rsid w:val="00950A00"/>
    <w:rsid w:val="00950C90"/>
    <w:rsid w:val="00950E97"/>
    <w:rsid w:val="009514FC"/>
    <w:rsid w:val="00951782"/>
    <w:rsid w:val="00951B2F"/>
    <w:rsid w:val="00952090"/>
    <w:rsid w:val="0095212C"/>
    <w:rsid w:val="0095236A"/>
    <w:rsid w:val="00952582"/>
    <w:rsid w:val="00953081"/>
    <w:rsid w:val="009530A0"/>
    <w:rsid w:val="00953259"/>
    <w:rsid w:val="00953637"/>
    <w:rsid w:val="00953D25"/>
    <w:rsid w:val="00953D99"/>
    <w:rsid w:val="00953F5C"/>
    <w:rsid w:val="00954118"/>
    <w:rsid w:val="00954693"/>
    <w:rsid w:val="0095474B"/>
    <w:rsid w:val="009548BA"/>
    <w:rsid w:val="00954B2B"/>
    <w:rsid w:val="00954D6A"/>
    <w:rsid w:val="0095550C"/>
    <w:rsid w:val="0095577A"/>
    <w:rsid w:val="00955925"/>
    <w:rsid w:val="00955ACC"/>
    <w:rsid w:val="00955BB9"/>
    <w:rsid w:val="009568AF"/>
    <w:rsid w:val="00956AD2"/>
    <w:rsid w:val="00956B92"/>
    <w:rsid w:val="00956EE6"/>
    <w:rsid w:val="009570D9"/>
    <w:rsid w:val="00957125"/>
    <w:rsid w:val="00957370"/>
    <w:rsid w:val="0095740B"/>
    <w:rsid w:val="00957527"/>
    <w:rsid w:val="00957615"/>
    <w:rsid w:val="00957679"/>
    <w:rsid w:val="00957734"/>
    <w:rsid w:val="00957869"/>
    <w:rsid w:val="00957C88"/>
    <w:rsid w:val="00957FFC"/>
    <w:rsid w:val="00960183"/>
    <w:rsid w:val="009602B1"/>
    <w:rsid w:val="009604E6"/>
    <w:rsid w:val="00960826"/>
    <w:rsid w:val="00960A08"/>
    <w:rsid w:val="00960ABB"/>
    <w:rsid w:val="00960BC9"/>
    <w:rsid w:val="0096139E"/>
    <w:rsid w:val="009613C4"/>
    <w:rsid w:val="009617F4"/>
    <w:rsid w:val="009619A3"/>
    <w:rsid w:val="00961A9D"/>
    <w:rsid w:val="00961DA8"/>
    <w:rsid w:val="0096213F"/>
    <w:rsid w:val="009621BE"/>
    <w:rsid w:val="009622C4"/>
    <w:rsid w:val="009624AF"/>
    <w:rsid w:val="00962638"/>
    <w:rsid w:val="0096284C"/>
    <w:rsid w:val="0096299D"/>
    <w:rsid w:val="00962BA8"/>
    <w:rsid w:val="00962C1A"/>
    <w:rsid w:val="00962F8B"/>
    <w:rsid w:val="00963113"/>
    <w:rsid w:val="00963323"/>
    <w:rsid w:val="0096342E"/>
    <w:rsid w:val="00963611"/>
    <w:rsid w:val="00963839"/>
    <w:rsid w:val="0096389E"/>
    <w:rsid w:val="00963A39"/>
    <w:rsid w:val="00963AC1"/>
    <w:rsid w:val="00963B9B"/>
    <w:rsid w:val="00963F5F"/>
    <w:rsid w:val="00963FAD"/>
    <w:rsid w:val="00964119"/>
    <w:rsid w:val="009643FE"/>
    <w:rsid w:val="00964453"/>
    <w:rsid w:val="00964992"/>
    <w:rsid w:val="009649EF"/>
    <w:rsid w:val="00964A66"/>
    <w:rsid w:val="00964B49"/>
    <w:rsid w:val="00964B59"/>
    <w:rsid w:val="00964B7D"/>
    <w:rsid w:val="00964E74"/>
    <w:rsid w:val="0096503E"/>
    <w:rsid w:val="009651DD"/>
    <w:rsid w:val="00965230"/>
    <w:rsid w:val="009652DE"/>
    <w:rsid w:val="00965504"/>
    <w:rsid w:val="009655C8"/>
    <w:rsid w:val="00965C15"/>
    <w:rsid w:val="00965D5E"/>
    <w:rsid w:val="00966872"/>
    <w:rsid w:val="009669B6"/>
    <w:rsid w:val="00967081"/>
    <w:rsid w:val="00967090"/>
    <w:rsid w:val="0096774E"/>
    <w:rsid w:val="00967B41"/>
    <w:rsid w:val="00967D30"/>
    <w:rsid w:val="0097007A"/>
    <w:rsid w:val="0097013B"/>
    <w:rsid w:val="00970521"/>
    <w:rsid w:val="0097086E"/>
    <w:rsid w:val="00970A86"/>
    <w:rsid w:val="00970B78"/>
    <w:rsid w:val="00970B94"/>
    <w:rsid w:val="00970E69"/>
    <w:rsid w:val="00971167"/>
    <w:rsid w:val="009711CA"/>
    <w:rsid w:val="00971451"/>
    <w:rsid w:val="009714A3"/>
    <w:rsid w:val="00971C39"/>
    <w:rsid w:val="00971D86"/>
    <w:rsid w:val="00971E6E"/>
    <w:rsid w:val="0097239F"/>
    <w:rsid w:val="009723F0"/>
    <w:rsid w:val="00972740"/>
    <w:rsid w:val="009729E2"/>
    <w:rsid w:val="00973043"/>
    <w:rsid w:val="00973619"/>
    <w:rsid w:val="00973697"/>
    <w:rsid w:val="00973887"/>
    <w:rsid w:val="00973A60"/>
    <w:rsid w:val="00973B9C"/>
    <w:rsid w:val="00973C45"/>
    <w:rsid w:val="00973CE0"/>
    <w:rsid w:val="00973F98"/>
    <w:rsid w:val="009740C6"/>
    <w:rsid w:val="0097448A"/>
    <w:rsid w:val="009748AA"/>
    <w:rsid w:val="009748B2"/>
    <w:rsid w:val="00974A9D"/>
    <w:rsid w:val="00974CF4"/>
    <w:rsid w:val="00974D7E"/>
    <w:rsid w:val="0097534A"/>
    <w:rsid w:val="009756FC"/>
    <w:rsid w:val="00975874"/>
    <w:rsid w:val="00975884"/>
    <w:rsid w:val="00975992"/>
    <w:rsid w:val="00975ACF"/>
    <w:rsid w:val="00975DE0"/>
    <w:rsid w:val="00975F8B"/>
    <w:rsid w:val="009760C0"/>
    <w:rsid w:val="0097633B"/>
    <w:rsid w:val="009765FC"/>
    <w:rsid w:val="0097704E"/>
    <w:rsid w:val="009773DC"/>
    <w:rsid w:val="009775DD"/>
    <w:rsid w:val="00977670"/>
    <w:rsid w:val="009776CA"/>
    <w:rsid w:val="00977797"/>
    <w:rsid w:val="009778E5"/>
    <w:rsid w:val="009779EE"/>
    <w:rsid w:val="00977A66"/>
    <w:rsid w:val="00977C1C"/>
    <w:rsid w:val="00977F8A"/>
    <w:rsid w:val="0098043A"/>
    <w:rsid w:val="009804A1"/>
    <w:rsid w:val="00980784"/>
    <w:rsid w:val="00980883"/>
    <w:rsid w:val="009809DF"/>
    <w:rsid w:val="00980C6B"/>
    <w:rsid w:val="00980D0B"/>
    <w:rsid w:val="00980DA6"/>
    <w:rsid w:val="00980DFA"/>
    <w:rsid w:val="009810A5"/>
    <w:rsid w:val="0098132A"/>
    <w:rsid w:val="009813F6"/>
    <w:rsid w:val="009815AA"/>
    <w:rsid w:val="009818A5"/>
    <w:rsid w:val="009819DC"/>
    <w:rsid w:val="00981B1E"/>
    <w:rsid w:val="00982399"/>
    <w:rsid w:val="009827E6"/>
    <w:rsid w:val="009829BE"/>
    <w:rsid w:val="00982C00"/>
    <w:rsid w:val="00982EE5"/>
    <w:rsid w:val="00982F99"/>
    <w:rsid w:val="00982F9D"/>
    <w:rsid w:val="00982FEA"/>
    <w:rsid w:val="00983408"/>
    <w:rsid w:val="009836F8"/>
    <w:rsid w:val="0098376D"/>
    <w:rsid w:val="00983A32"/>
    <w:rsid w:val="00983B13"/>
    <w:rsid w:val="00983D6A"/>
    <w:rsid w:val="00983F67"/>
    <w:rsid w:val="009843AC"/>
    <w:rsid w:val="00984416"/>
    <w:rsid w:val="009844D6"/>
    <w:rsid w:val="009845BF"/>
    <w:rsid w:val="00984BCD"/>
    <w:rsid w:val="00984DDD"/>
    <w:rsid w:val="009851B6"/>
    <w:rsid w:val="009855FF"/>
    <w:rsid w:val="009858EB"/>
    <w:rsid w:val="00985C09"/>
    <w:rsid w:val="00985F9B"/>
    <w:rsid w:val="00986514"/>
    <w:rsid w:val="00986782"/>
    <w:rsid w:val="00986CFF"/>
    <w:rsid w:val="009878FE"/>
    <w:rsid w:val="0099004E"/>
    <w:rsid w:val="009900A7"/>
    <w:rsid w:val="0099018A"/>
    <w:rsid w:val="00990212"/>
    <w:rsid w:val="0099028F"/>
    <w:rsid w:val="009902D8"/>
    <w:rsid w:val="0099038A"/>
    <w:rsid w:val="0099065E"/>
    <w:rsid w:val="009907ED"/>
    <w:rsid w:val="009909BC"/>
    <w:rsid w:val="009913EE"/>
    <w:rsid w:val="009915F6"/>
    <w:rsid w:val="00991607"/>
    <w:rsid w:val="00991900"/>
    <w:rsid w:val="00991924"/>
    <w:rsid w:val="00991AFA"/>
    <w:rsid w:val="00991C85"/>
    <w:rsid w:val="009925BA"/>
    <w:rsid w:val="00992731"/>
    <w:rsid w:val="009927A4"/>
    <w:rsid w:val="0099283D"/>
    <w:rsid w:val="00992979"/>
    <w:rsid w:val="00992AB6"/>
    <w:rsid w:val="00992DAB"/>
    <w:rsid w:val="0099316D"/>
    <w:rsid w:val="009932C5"/>
    <w:rsid w:val="0099367C"/>
    <w:rsid w:val="00993BF6"/>
    <w:rsid w:val="009940D6"/>
    <w:rsid w:val="0099411A"/>
    <w:rsid w:val="0099433D"/>
    <w:rsid w:val="00994390"/>
    <w:rsid w:val="009944EA"/>
    <w:rsid w:val="00994500"/>
    <w:rsid w:val="00994595"/>
    <w:rsid w:val="00994929"/>
    <w:rsid w:val="00994935"/>
    <w:rsid w:val="00994C1E"/>
    <w:rsid w:val="00995097"/>
    <w:rsid w:val="009950C6"/>
    <w:rsid w:val="009951AC"/>
    <w:rsid w:val="009954A6"/>
    <w:rsid w:val="009956FF"/>
    <w:rsid w:val="0099579D"/>
    <w:rsid w:val="009957EB"/>
    <w:rsid w:val="00995C15"/>
    <w:rsid w:val="00995D22"/>
    <w:rsid w:val="00995F5B"/>
    <w:rsid w:val="009963B9"/>
    <w:rsid w:val="009966CF"/>
    <w:rsid w:val="00996852"/>
    <w:rsid w:val="00996874"/>
    <w:rsid w:val="00996999"/>
    <w:rsid w:val="00996FF2"/>
    <w:rsid w:val="009972AD"/>
    <w:rsid w:val="0099754B"/>
    <w:rsid w:val="009975F7"/>
    <w:rsid w:val="009976FB"/>
    <w:rsid w:val="0099777B"/>
    <w:rsid w:val="00997CCA"/>
    <w:rsid w:val="00997DDE"/>
    <w:rsid w:val="00997ECB"/>
    <w:rsid w:val="009A01B3"/>
    <w:rsid w:val="009A02A0"/>
    <w:rsid w:val="009A038D"/>
    <w:rsid w:val="009A0A32"/>
    <w:rsid w:val="009A0A71"/>
    <w:rsid w:val="009A0A8B"/>
    <w:rsid w:val="009A0ED9"/>
    <w:rsid w:val="009A13A9"/>
    <w:rsid w:val="009A1443"/>
    <w:rsid w:val="009A185B"/>
    <w:rsid w:val="009A203E"/>
    <w:rsid w:val="009A2213"/>
    <w:rsid w:val="009A22F3"/>
    <w:rsid w:val="009A27EF"/>
    <w:rsid w:val="009A3442"/>
    <w:rsid w:val="009A35D3"/>
    <w:rsid w:val="009A39E2"/>
    <w:rsid w:val="009A3A6E"/>
    <w:rsid w:val="009A3AD8"/>
    <w:rsid w:val="009A3F03"/>
    <w:rsid w:val="009A4077"/>
    <w:rsid w:val="009A449B"/>
    <w:rsid w:val="009A4709"/>
    <w:rsid w:val="009A4741"/>
    <w:rsid w:val="009A48FE"/>
    <w:rsid w:val="009A4CF4"/>
    <w:rsid w:val="009A4D3F"/>
    <w:rsid w:val="009A5431"/>
    <w:rsid w:val="009A5517"/>
    <w:rsid w:val="009A5C87"/>
    <w:rsid w:val="009A5F10"/>
    <w:rsid w:val="009A5F34"/>
    <w:rsid w:val="009A5F4C"/>
    <w:rsid w:val="009A6263"/>
    <w:rsid w:val="009A6296"/>
    <w:rsid w:val="009A63B7"/>
    <w:rsid w:val="009A6D8E"/>
    <w:rsid w:val="009A7198"/>
    <w:rsid w:val="009A719D"/>
    <w:rsid w:val="009A73CA"/>
    <w:rsid w:val="009A788C"/>
    <w:rsid w:val="009A78ED"/>
    <w:rsid w:val="009A7BFC"/>
    <w:rsid w:val="009B02FD"/>
    <w:rsid w:val="009B047C"/>
    <w:rsid w:val="009B0508"/>
    <w:rsid w:val="009B053A"/>
    <w:rsid w:val="009B0596"/>
    <w:rsid w:val="009B0821"/>
    <w:rsid w:val="009B09D1"/>
    <w:rsid w:val="009B0A8C"/>
    <w:rsid w:val="009B0BAF"/>
    <w:rsid w:val="009B1000"/>
    <w:rsid w:val="009B1170"/>
    <w:rsid w:val="009B13F0"/>
    <w:rsid w:val="009B1576"/>
    <w:rsid w:val="009B1891"/>
    <w:rsid w:val="009B18AA"/>
    <w:rsid w:val="009B18BB"/>
    <w:rsid w:val="009B1AB7"/>
    <w:rsid w:val="009B20C8"/>
    <w:rsid w:val="009B21A6"/>
    <w:rsid w:val="009B222F"/>
    <w:rsid w:val="009B23A5"/>
    <w:rsid w:val="009B23D0"/>
    <w:rsid w:val="009B25A7"/>
    <w:rsid w:val="009B27FA"/>
    <w:rsid w:val="009B292C"/>
    <w:rsid w:val="009B29BD"/>
    <w:rsid w:val="009B29DD"/>
    <w:rsid w:val="009B3061"/>
    <w:rsid w:val="009B33A0"/>
    <w:rsid w:val="009B359A"/>
    <w:rsid w:val="009B3778"/>
    <w:rsid w:val="009B3922"/>
    <w:rsid w:val="009B3BA6"/>
    <w:rsid w:val="009B3D33"/>
    <w:rsid w:val="009B3FE3"/>
    <w:rsid w:val="009B460F"/>
    <w:rsid w:val="009B4A4B"/>
    <w:rsid w:val="009B4B4A"/>
    <w:rsid w:val="009B4B4B"/>
    <w:rsid w:val="009B4CDA"/>
    <w:rsid w:val="009B4D04"/>
    <w:rsid w:val="009B4EA8"/>
    <w:rsid w:val="009B52F7"/>
    <w:rsid w:val="009B554A"/>
    <w:rsid w:val="009B55CE"/>
    <w:rsid w:val="009B55FA"/>
    <w:rsid w:val="009B5771"/>
    <w:rsid w:val="009B57B9"/>
    <w:rsid w:val="009B5888"/>
    <w:rsid w:val="009B59BB"/>
    <w:rsid w:val="009B5CC5"/>
    <w:rsid w:val="009B5FA4"/>
    <w:rsid w:val="009B60BB"/>
    <w:rsid w:val="009B65C2"/>
    <w:rsid w:val="009B6898"/>
    <w:rsid w:val="009B6AAE"/>
    <w:rsid w:val="009B6C37"/>
    <w:rsid w:val="009B7564"/>
    <w:rsid w:val="009B7788"/>
    <w:rsid w:val="009C03ED"/>
    <w:rsid w:val="009C066B"/>
    <w:rsid w:val="009C08E9"/>
    <w:rsid w:val="009C0B7D"/>
    <w:rsid w:val="009C0C48"/>
    <w:rsid w:val="009C0D53"/>
    <w:rsid w:val="009C0F32"/>
    <w:rsid w:val="009C0F98"/>
    <w:rsid w:val="009C128B"/>
    <w:rsid w:val="009C14A6"/>
    <w:rsid w:val="009C1648"/>
    <w:rsid w:val="009C16E4"/>
    <w:rsid w:val="009C1717"/>
    <w:rsid w:val="009C18A3"/>
    <w:rsid w:val="009C1B8E"/>
    <w:rsid w:val="009C1FCB"/>
    <w:rsid w:val="009C222D"/>
    <w:rsid w:val="009C232F"/>
    <w:rsid w:val="009C237C"/>
    <w:rsid w:val="009C238D"/>
    <w:rsid w:val="009C252E"/>
    <w:rsid w:val="009C275F"/>
    <w:rsid w:val="009C2AD1"/>
    <w:rsid w:val="009C2AE9"/>
    <w:rsid w:val="009C2D09"/>
    <w:rsid w:val="009C2DD2"/>
    <w:rsid w:val="009C2E00"/>
    <w:rsid w:val="009C2EFB"/>
    <w:rsid w:val="009C302C"/>
    <w:rsid w:val="009C33BE"/>
    <w:rsid w:val="009C33C5"/>
    <w:rsid w:val="009C340C"/>
    <w:rsid w:val="009C348F"/>
    <w:rsid w:val="009C34B9"/>
    <w:rsid w:val="009C368D"/>
    <w:rsid w:val="009C4533"/>
    <w:rsid w:val="009C4553"/>
    <w:rsid w:val="009C4718"/>
    <w:rsid w:val="009C4A5B"/>
    <w:rsid w:val="009C4B8A"/>
    <w:rsid w:val="009C52DE"/>
    <w:rsid w:val="009C543A"/>
    <w:rsid w:val="009C5778"/>
    <w:rsid w:val="009C5792"/>
    <w:rsid w:val="009C5BFB"/>
    <w:rsid w:val="009C6185"/>
    <w:rsid w:val="009C6752"/>
    <w:rsid w:val="009C682E"/>
    <w:rsid w:val="009C68C3"/>
    <w:rsid w:val="009C6966"/>
    <w:rsid w:val="009C69AD"/>
    <w:rsid w:val="009C6AA3"/>
    <w:rsid w:val="009C6B8F"/>
    <w:rsid w:val="009C6BF0"/>
    <w:rsid w:val="009C6D1A"/>
    <w:rsid w:val="009C71C5"/>
    <w:rsid w:val="009C736E"/>
    <w:rsid w:val="009C7660"/>
    <w:rsid w:val="009C7703"/>
    <w:rsid w:val="009C791E"/>
    <w:rsid w:val="009C7A4A"/>
    <w:rsid w:val="009C7D87"/>
    <w:rsid w:val="009C7E3E"/>
    <w:rsid w:val="009C7E52"/>
    <w:rsid w:val="009C7ECD"/>
    <w:rsid w:val="009D0122"/>
    <w:rsid w:val="009D024C"/>
    <w:rsid w:val="009D0332"/>
    <w:rsid w:val="009D0693"/>
    <w:rsid w:val="009D0805"/>
    <w:rsid w:val="009D0C33"/>
    <w:rsid w:val="009D0CE7"/>
    <w:rsid w:val="009D0F4B"/>
    <w:rsid w:val="009D120A"/>
    <w:rsid w:val="009D1448"/>
    <w:rsid w:val="009D1834"/>
    <w:rsid w:val="009D1C4E"/>
    <w:rsid w:val="009D1DD8"/>
    <w:rsid w:val="009D1DFF"/>
    <w:rsid w:val="009D1E01"/>
    <w:rsid w:val="009D2065"/>
    <w:rsid w:val="009D20FD"/>
    <w:rsid w:val="009D2907"/>
    <w:rsid w:val="009D2C37"/>
    <w:rsid w:val="009D2DDF"/>
    <w:rsid w:val="009D2FAA"/>
    <w:rsid w:val="009D3253"/>
    <w:rsid w:val="009D36C4"/>
    <w:rsid w:val="009D3775"/>
    <w:rsid w:val="009D3B42"/>
    <w:rsid w:val="009D3DA5"/>
    <w:rsid w:val="009D4003"/>
    <w:rsid w:val="009D404B"/>
    <w:rsid w:val="009D40C2"/>
    <w:rsid w:val="009D447B"/>
    <w:rsid w:val="009D475C"/>
    <w:rsid w:val="009D4841"/>
    <w:rsid w:val="009D4E3A"/>
    <w:rsid w:val="009D4EBA"/>
    <w:rsid w:val="009D509E"/>
    <w:rsid w:val="009D530D"/>
    <w:rsid w:val="009D5331"/>
    <w:rsid w:val="009D577C"/>
    <w:rsid w:val="009D58C5"/>
    <w:rsid w:val="009D5977"/>
    <w:rsid w:val="009D5EEE"/>
    <w:rsid w:val="009D60DC"/>
    <w:rsid w:val="009D62B3"/>
    <w:rsid w:val="009D69E3"/>
    <w:rsid w:val="009D6D51"/>
    <w:rsid w:val="009D6DEB"/>
    <w:rsid w:val="009D71BA"/>
    <w:rsid w:val="009D72E3"/>
    <w:rsid w:val="009D7399"/>
    <w:rsid w:val="009D76B6"/>
    <w:rsid w:val="009D7769"/>
    <w:rsid w:val="009D7865"/>
    <w:rsid w:val="009D7AD8"/>
    <w:rsid w:val="009D7CB0"/>
    <w:rsid w:val="009D7D13"/>
    <w:rsid w:val="009E00EF"/>
    <w:rsid w:val="009E0248"/>
    <w:rsid w:val="009E0609"/>
    <w:rsid w:val="009E07D3"/>
    <w:rsid w:val="009E0962"/>
    <w:rsid w:val="009E09EF"/>
    <w:rsid w:val="009E0A9A"/>
    <w:rsid w:val="009E0AF9"/>
    <w:rsid w:val="009E0BD9"/>
    <w:rsid w:val="009E0C8C"/>
    <w:rsid w:val="009E0E2E"/>
    <w:rsid w:val="009E1042"/>
    <w:rsid w:val="009E13BE"/>
    <w:rsid w:val="009E162D"/>
    <w:rsid w:val="009E1861"/>
    <w:rsid w:val="009E18D1"/>
    <w:rsid w:val="009E19C8"/>
    <w:rsid w:val="009E1A0D"/>
    <w:rsid w:val="009E1C8D"/>
    <w:rsid w:val="009E1EDD"/>
    <w:rsid w:val="009E1F12"/>
    <w:rsid w:val="009E2272"/>
    <w:rsid w:val="009E23E0"/>
    <w:rsid w:val="009E24A1"/>
    <w:rsid w:val="009E28DF"/>
    <w:rsid w:val="009E2B92"/>
    <w:rsid w:val="009E2ED5"/>
    <w:rsid w:val="009E3029"/>
    <w:rsid w:val="009E3068"/>
    <w:rsid w:val="009E3361"/>
    <w:rsid w:val="009E3971"/>
    <w:rsid w:val="009E3A26"/>
    <w:rsid w:val="009E3C5B"/>
    <w:rsid w:val="009E3F17"/>
    <w:rsid w:val="009E4159"/>
    <w:rsid w:val="009E438C"/>
    <w:rsid w:val="009E49D4"/>
    <w:rsid w:val="009E4B38"/>
    <w:rsid w:val="009E4BBD"/>
    <w:rsid w:val="009E5A9D"/>
    <w:rsid w:val="009E5FDD"/>
    <w:rsid w:val="009E616B"/>
    <w:rsid w:val="009E6373"/>
    <w:rsid w:val="009E6716"/>
    <w:rsid w:val="009E6863"/>
    <w:rsid w:val="009E6A3E"/>
    <w:rsid w:val="009E6AC8"/>
    <w:rsid w:val="009E6ACC"/>
    <w:rsid w:val="009E6E93"/>
    <w:rsid w:val="009E6F27"/>
    <w:rsid w:val="009E7009"/>
    <w:rsid w:val="009E7732"/>
    <w:rsid w:val="009E796D"/>
    <w:rsid w:val="009E7B70"/>
    <w:rsid w:val="009E7C61"/>
    <w:rsid w:val="009F014B"/>
    <w:rsid w:val="009F0200"/>
    <w:rsid w:val="009F0286"/>
    <w:rsid w:val="009F0308"/>
    <w:rsid w:val="009F0469"/>
    <w:rsid w:val="009F0535"/>
    <w:rsid w:val="009F066C"/>
    <w:rsid w:val="009F07CB"/>
    <w:rsid w:val="009F097F"/>
    <w:rsid w:val="009F1008"/>
    <w:rsid w:val="009F11B7"/>
    <w:rsid w:val="009F139E"/>
    <w:rsid w:val="009F1B9F"/>
    <w:rsid w:val="009F1CEC"/>
    <w:rsid w:val="009F213B"/>
    <w:rsid w:val="009F2390"/>
    <w:rsid w:val="009F23D6"/>
    <w:rsid w:val="009F25E5"/>
    <w:rsid w:val="009F2BCB"/>
    <w:rsid w:val="009F2D27"/>
    <w:rsid w:val="009F37E4"/>
    <w:rsid w:val="009F3C39"/>
    <w:rsid w:val="009F3C5B"/>
    <w:rsid w:val="009F4067"/>
    <w:rsid w:val="009F43BC"/>
    <w:rsid w:val="009F4554"/>
    <w:rsid w:val="009F4725"/>
    <w:rsid w:val="009F4797"/>
    <w:rsid w:val="009F4A37"/>
    <w:rsid w:val="009F4A93"/>
    <w:rsid w:val="009F534E"/>
    <w:rsid w:val="009F5670"/>
    <w:rsid w:val="009F56F4"/>
    <w:rsid w:val="009F5C05"/>
    <w:rsid w:val="009F5F03"/>
    <w:rsid w:val="009F5F20"/>
    <w:rsid w:val="009F5F3A"/>
    <w:rsid w:val="009F615C"/>
    <w:rsid w:val="009F61A2"/>
    <w:rsid w:val="009F61E5"/>
    <w:rsid w:val="009F63E2"/>
    <w:rsid w:val="009F6402"/>
    <w:rsid w:val="009F65C5"/>
    <w:rsid w:val="009F66F1"/>
    <w:rsid w:val="009F6865"/>
    <w:rsid w:val="009F6B55"/>
    <w:rsid w:val="009F6FEE"/>
    <w:rsid w:val="009F70AD"/>
    <w:rsid w:val="009F754C"/>
    <w:rsid w:val="009F76FB"/>
    <w:rsid w:val="009F794E"/>
    <w:rsid w:val="009F79A4"/>
    <w:rsid w:val="009F79A7"/>
    <w:rsid w:val="009F7E27"/>
    <w:rsid w:val="00A00480"/>
    <w:rsid w:val="00A006EF"/>
    <w:rsid w:val="00A00A5C"/>
    <w:rsid w:val="00A00BC0"/>
    <w:rsid w:val="00A00DE1"/>
    <w:rsid w:val="00A00E32"/>
    <w:rsid w:val="00A00FE6"/>
    <w:rsid w:val="00A01143"/>
    <w:rsid w:val="00A0136C"/>
    <w:rsid w:val="00A0138F"/>
    <w:rsid w:val="00A01845"/>
    <w:rsid w:val="00A01A4A"/>
    <w:rsid w:val="00A01D43"/>
    <w:rsid w:val="00A01E3E"/>
    <w:rsid w:val="00A01E9D"/>
    <w:rsid w:val="00A02006"/>
    <w:rsid w:val="00A02549"/>
    <w:rsid w:val="00A029A6"/>
    <w:rsid w:val="00A03017"/>
    <w:rsid w:val="00A033D8"/>
    <w:rsid w:val="00A035E4"/>
    <w:rsid w:val="00A03B42"/>
    <w:rsid w:val="00A03E5B"/>
    <w:rsid w:val="00A03EC5"/>
    <w:rsid w:val="00A042AE"/>
    <w:rsid w:val="00A04363"/>
    <w:rsid w:val="00A04522"/>
    <w:rsid w:val="00A0454A"/>
    <w:rsid w:val="00A045DF"/>
    <w:rsid w:val="00A04AC9"/>
    <w:rsid w:val="00A04DEE"/>
    <w:rsid w:val="00A04F1D"/>
    <w:rsid w:val="00A04F46"/>
    <w:rsid w:val="00A0512F"/>
    <w:rsid w:val="00A05215"/>
    <w:rsid w:val="00A05220"/>
    <w:rsid w:val="00A05325"/>
    <w:rsid w:val="00A05627"/>
    <w:rsid w:val="00A059A3"/>
    <w:rsid w:val="00A059D7"/>
    <w:rsid w:val="00A05D05"/>
    <w:rsid w:val="00A05DF4"/>
    <w:rsid w:val="00A061ED"/>
    <w:rsid w:val="00A0630C"/>
    <w:rsid w:val="00A067A6"/>
    <w:rsid w:val="00A06EB8"/>
    <w:rsid w:val="00A06F8E"/>
    <w:rsid w:val="00A07005"/>
    <w:rsid w:val="00A07A11"/>
    <w:rsid w:val="00A07E5A"/>
    <w:rsid w:val="00A1001F"/>
    <w:rsid w:val="00A10030"/>
    <w:rsid w:val="00A1023A"/>
    <w:rsid w:val="00A1074E"/>
    <w:rsid w:val="00A107CD"/>
    <w:rsid w:val="00A109C3"/>
    <w:rsid w:val="00A10CCC"/>
    <w:rsid w:val="00A10FA6"/>
    <w:rsid w:val="00A11114"/>
    <w:rsid w:val="00A11198"/>
    <w:rsid w:val="00A1157D"/>
    <w:rsid w:val="00A11BA4"/>
    <w:rsid w:val="00A11D4E"/>
    <w:rsid w:val="00A12306"/>
    <w:rsid w:val="00A125D6"/>
    <w:rsid w:val="00A126DB"/>
    <w:rsid w:val="00A12917"/>
    <w:rsid w:val="00A1293C"/>
    <w:rsid w:val="00A12980"/>
    <w:rsid w:val="00A12A14"/>
    <w:rsid w:val="00A12EE4"/>
    <w:rsid w:val="00A12FE3"/>
    <w:rsid w:val="00A13184"/>
    <w:rsid w:val="00A13307"/>
    <w:rsid w:val="00A13485"/>
    <w:rsid w:val="00A134E4"/>
    <w:rsid w:val="00A134EA"/>
    <w:rsid w:val="00A13685"/>
    <w:rsid w:val="00A136FE"/>
    <w:rsid w:val="00A13759"/>
    <w:rsid w:val="00A13B11"/>
    <w:rsid w:val="00A13C23"/>
    <w:rsid w:val="00A13D6B"/>
    <w:rsid w:val="00A1489F"/>
    <w:rsid w:val="00A1491B"/>
    <w:rsid w:val="00A14A0B"/>
    <w:rsid w:val="00A14BD2"/>
    <w:rsid w:val="00A14D14"/>
    <w:rsid w:val="00A14D9E"/>
    <w:rsid w:val="00A15416"/>
    <w:rsid w:val="00A154B0"/>
    <w:rsid w:val="00A15575"/>
    <w:rsid w:val="00A1594E"/>
    <w:rsid w:val="00A16139"/>
    <w:rsid w:val="00A16140"/>
    <w:rsid w:val="00A1615F"/>
    <w:rsid w:val="00A16486"/>
    <w:rsid w:val="00A16527"/>
    <w:rsid w:val="00A16543"/>
    <w:rsid w:val="00A16575"/>
    <w:rsid w:val="00A16B07"/>
    <w:rsid w:val="00A16C30"/>
    <w:rsid w:val="00A16F22"/>
    <w:rsid w:val="00A16FF3"/>
    <w:rsid w:val="00A17436"/>
    <w:rsid w:val="00A1760A"/>
    <w:rsid w:val="00A17BCA"/>
    <w:rsid w:val="00A17D61"/>
    <w:rsid w:val="00A17DA5"/>
    <w:rsid w:val="00A20077"/>
    <w:rsid w:val="00A201EE"/>
    <w:rsid w:val="00A2087A"/>
    <w:rsid w:val="00A20A3B"/>
    <w:rsid w:val="00A20A72"/>
    <w:rsid w:val="00A20BD7"/>
    <w:rsid w:val="00A20BDF"/>
    <w:rsid w:val="00A21045"/>
    <w:rsid w:val="00A21107"/>
    <w:rsid w:val="00A212BC"/>
    <w:rsid w:val="00A216E4"/>
    <w:rsid w:val="00A217DD"/>
    <w:rsid w:val="00A21942"/>
    <w:rsid w:val="00A21C2F"/>
    <w:rsid w:val="00A21D6C"/>
    <w:rsid w:val="00A21FFF"/>
    <w:rsid w:val="00A223A7"/>
    <w:rsid w:val="00A223EB"/>
    <w:rsid w:val="00A223F0"/>
    <w:rsid w:val="00A228F8"/>
    <w:rsid w:val="00A229DB"/>
    <w:rsid w:val="00A22A85"/>
    <w:rsid w:val="00A22B19"/>
    <w:rsid w:val="00A22FF3"/>
    <w:rsid w:val="00A234EA"/>
    <w:rsid w:val="00A23661"/>
    <w:rsid w:val="00A23734"/>
    <w:rsid w:val="00A239A9"/>
    <w:rsid w:val="00A23A1E"/>
    <w:rsid w:val="00A23BE1"/>
    <w:rsid w:val="00A23EDC"/>
    <w:rsid w:val="00A23F8C"/>
    <w:rsid w:val="00A23FBE"/>
    <w:rsid w:val="00A24071"/>
    <w:rsid w:val="00A242AB"/>
    <w:rsid w:val="00A24621"/>
    <w:rsid w:val="00A2467D"/>
    <w:rsid w:val="00A24857"/>
    <w:rsid w:val="00A24A4C"/>
    <w:rsid w:val="00A24ACA"/>
    <w:rsid w:val="00A24C5F"/>
    <w:rsid w:val="00A24ED0"/>
    <w:rsid w:val="00A25509"/>
    <w:rsid w:val="00A25543"/>
    <w:rsid w:val="00A25619"/>
    <w:rsid w:val="00A25A1E"/>
    <w:rsid w:val="00A25ABE"/>
    <w:rsid w:val="00A25C94"/>
    <w:rsid w:val="00A25DF6"/>
    <w:rsid w:val="00A25FF6"/>
    <w:rsid w:val="00A26049"/>
    <w:rsid w:val="00A2674A"/>
    <w:rsid w:val="00A2684D"/>
    <w:rsid w:val="00A26C8D"/>
    <w:rsid w:val="00A26D0E"/>
    <w:rsid w:val="00A26D39"/>
    <w:rsid w:val="00A26E5B"/>
    <w:rsid w:val="00A26EBC"/>
    <w:rsid w:val="00A26ED8"/>
    <w:rsid w:val="00A27124"/>
    <w:rsid w:val="00A27190"/>
    <w:rsid w:val="00A27D48"/>
    <w:rsid w:val="00A27EF8"/>
    <w:rsid w:val="00A3026D"/>
    <w:rsid w:val="00A306B0"/>
    <w:rsid w:val="00A30746"/>
    <w:rsid w:val="00A30902"/>
    <w:rsid w:val="00A30AAD"/>
    <w:rsid w:val="00A30F81"/>
    <w:rsid w:val="00A31087"/>
    <w:rsid w:val="00A31137"/>
    <w:rsid w:val="00A313DE"/>
    <w:rsid w:val="00A31513"/>
    <w:rsid w:val="00A3163E"/>
    <w:rsid w:val="00A31670"/>
    <w:rsid w:val="00A31738"/>
    <w:rsid w:val="00A31840"/>
    <w:rsid w:val="00A319A9"/>
    <w:rsid w:val="00A31A8E"/>
    <w:rsid w:val="00A31BBE"/>
    <w:rsid w:val="00A31C67"/>
    <w:rsid w:val="00A32499"/>
    <w:rsid w:val="00A325F5"/>
    <w:rsid w:val="00A32A0A"/>
    <w:rsid w:val="00A32A45"/>
    <w:rsid w:val="00A32C63"/>
    <w:rsid w:val="00A33361"/>
    <w:rsid w:val="00A3375A"/>
    <w:rsid w:val="00A339AB"/>
    <w:rsid w:val="00A33C43"/>
    <w:rsid w:val="00A33D10"/>
    <w:rsid w:val="00A33F93"/>
    <w:rsid w:val="00A3401B"/>
    <w:rsid w:val="00A34030"/>
    <w:rsid w:val="00A34130"/>
    <w:rsid w:val="00A34138"/>
    <w:rsid w:val="00A34196"/>
    <w:rsid w:val="00A342FB"/>
    <w:rsid w:val="00A3435E"/>
    <w:rsid w:val="00A34678"/>
    <w:rsid w:val="00A34892"/>
    <w:rsid w:val="00A34AC4"/>
    <w:rsid w:val="00A34D19"/>
    <w:rsid w:val="00A34D2C"/>
    <w:rsid w:val="00A34E33"/>
    <w:rsid w:val="00A35047"/>
    <w:rsid w:val="00A354C6"/>
    <w:rsid w:val="00A3577E"/>
    <w:rsid w:val="00A3585F"/>
    <w:rsid w:val="00A359B1"/>
    <w:rsid w:val="00A35B55"/>
    <w:rsid w:val="00A35C30"/>
    <w:rsid w:val="00A362BE"/>
    <w:rsid w:val="00A362EC"/>
    <w:rsid w:val="00A364F0"/>
    <w:rsid w:val="00A365A0"/>
    <w:rsid w:val="00A368DD"/>
    <w:rsid w:val="00A36E0C"/>
    <w:rsid w:val="00A36E63"/>
    <w:rsid w:val="00A37356"/>
    <w:rsid w:val="00A3738F"/>
    <w:rsid w:val="00A374D3"/>
    <w:rsid w:val="00A37665"/>
    <w:rsid w:val="00A37EDA"/>
    <w:rsid w:val="00A4078C"/>
    <w:rsid w:val="00A407FD"/>
    <w:rsid w:val="00A40CB4"/>
    <w:rsid w:val="00A411C9"/>
    <w:rsid w:val="00A4143C"/>
    <w:rsid w:val="00A415CF"/>
    <w:rsid w:val="00A41734"/>
    <w:rsid w:val="00A419D4"/>
    <w:rsid w:val="00A41A7E"/>
    <w:rsid w:val="00A41B3E"/>
    <w:rsid w:val="00A41CE8"/>
    <w:rsid w:val="00A41DFC"/>
    <w:rsid w:val="00A41E27"/>
    <w:rsid w:val="00A41E61"/>
    <w:rsid w:val="00A42000"/>
    <w:rsid w:val="00A4237B"/>
    <w:rsid w:val="00A426FE"/>
    <w:rsid w:val="00A42B1B"/>
    <w:rsid w:val="00A42B98"/>
    <w:rsid w:val="00A42D18"/>
    <w:rsid w:val="00A431AD"/>
    <w:rsid w:val="00A43770"/>
    <w:rsid w:val="00A43B65"/>
    <w:rsid w:val="00A43DED"/>
    <w:rsid w:val="00A43F27"/>
    <w:rsid w:val="00A43FE1"/>
    <w:rsid w:val="00A44001"/>
    <w:rsid w:val="00A440A1"/>
    <w:rsid w:val="00A445AC"/>
    <w:rsid w:val="00A44A49"/>
    <w:rsid w:val="00A44D83"/>
    <w:rsid w:val="00A44EF7"/>
    <w:rsid w:val="00A44F01"/>
    <w:rsid w:val="00A450C3"/>
    <w:rsid w:val="00A451C8"/>
    <w:rsid w:val="00A45336"/>
    <w:rsid w:val="00A454CE"/>
    <w:rsid w:val="00A4561A"/>
    <w:rsid w:val="00A457DA"/>
    <w:rsid w:val="00A45B91"/>
    <w:rsid w:val="00A45C71"/>
    <w:rsid w:val="00A45EB3"/>
    <w:rsid w:val="00A4600F"/>
    <w:rsid w:val="00A46010"/>
    <w:rsid w:val="00A46069"/>
    <w:rsid w:val="00A46157"/>
    <w:rsid w:val="00A464C8"/>
    <w:rsid w:val="00A464FB"/>
    <w:rsid w:val="00A466FD"/>
    <w:rsid w:val="00A468B3"/>
    <w:rsid w:val="00A46B13"/>
    <w:rsid w:val="00A46E86"/>
    <w:rsid w:val="00A46EBA"/>
    <w:rsid w:val="00A46F6D"/>
    <w:rsid w:val="00A471AF"/>
    <w:rsid w:val="00A47244"/>
    <w:rsid w:val="00A473A8"/>
    <w:rsid w:val="00A47735"/>
    <w:rsid w:val="00A47A4B"/>
    <w:rsid w:val="00A47CC0"/>
    <w:rsid w:val="00A50108"/>
    <w:rsid w:val="00A5024F"/>
    <w:rsid w:val="00A5032A"/>
    <w:rsid w:val="00A503EA"/>
    <w:rsid w:val="00A507A0"/>
    <w:rsid w:val="00A508FD"/>
    <w:rsid w:val="00A50B38"/>
    <w:rsid w:val="00A50CFF"/>
    <w:rsid w:val="00A51079"/>
    <w:rsid w:val="00A5110D"/>
    <w:rsid w:val="00A5143A"/>
    <w:rsid w:val="00A5147E"/>
    <w:rsid w:val="00A51C68"/>
    <w:rsid w:val="00A51EE7"/>
    <w:rsid w:val="00A521C2"/>
    <w:rsid w:val="00A529A9"/>
    <w:rsid w:val="00A52C2A"/>
    <w:rsid w:val="00A5306D"/>
    <w:rsid w:val="00A5327E"/>
    <w:rsid w:val="00A532A6"/>
    <w:rsid w:val="00A53E9C"/>
    <w:rsid w:val="00A53F9E"/>
    <w:rsid w:val="00A53FC7"/>
    <w:rsid w:val="00A540C5"/>
    <w:rsid w:val="00A54280"/>
    <w:rsid w:val="00A54347"/>
    <w:rsid w:val="00A549C3"/>
    <w:rsid w:val="00A54D83"/>
    <w:rsid w:val="00A5519B"/>
    <w:rsid w:val="00A55224"/>
    <w:rsid w:val="00A55225"/>
    <w:rsid w:val="00A556CB"/>
    <w:rsid w:val="00A5581A"/>
    <w:rsid w:val="00A5588B"/>
    <w:rsid w:val="00A55894"/>
    <w:rsid w:val="00A558F9"/>
    <w:rsid w:val="00A55A9D"/>
    <w:rsid w:val="00A55ED2"/>
    <w:rsid w:val="00A55F73"/>
    <w:rsid w:val="00A56259"/>
    <w:rsid w:val="00A56333"/>
    <w:rsid w:val="00A56656"/>
    <w:rsid w:val="00A56657"/>
    <w:rsid w:val="00A568E1"/>
    <w:rsid w:val="00A568FD"/>
    <w:rsid w:val="00A56A5A"/>
    <w:rsid w:val="00A56D39"/>
    <w:rsid w:val="00A571B0"/>
    <w:rsid w:val="00A57468"/>
    <w:rsid w:val="00A57652"/>
    <w:rsid w:val="00A57A6C"/>
    <w:rsid w:val="00A57F76"/>
    <w:rsid w:val="00A60376"/>
    <w:rsid w:val="00A604FF"/>
    <w:rsid w:val="00A607BD"/>
    <w:rsid w:val="00A60A18"/>
    <w:rsid w:val="00A60A76"/>
    <w:rsid w:val="00A60A78"/>
    <w:rsid w:val="00A60B80"/>
    <w:rsid w:val="00A60B85"/>
    <w:rsid w:val="00A60E66"/>
    <w:rsid w:val="00A60F86"/>
    <w:rsid w:val="00A610F0"/>
    <w:rsid w:val="00A611A3"/>
    <w:rsid w:val="00A613BF"/>
    <w:rsid w:val="00A6140D"/>
    <w:rsid w:val="00A61D01"/>
    <w:rsid w:val="00A61E59"/>
    <w:rsid w:val="00A620AB"/>
    <w:rsid w:val="00A62911"/>
    <w:rsid w:val="00A629B1"/>
    <w:rsid w:val="00A63073"/>
    <w:rsid w:val="00A63512"/>
    <w:rsid w:val="00A63609"/>
    <w:rsid w:val="00A63A68"/>
    <w:rsid w:val="00A63E98"/>
    <w:rsid w:val="00A6417F"/>
    <w:rsid w:val="00A646FF"/>
    <w:rsid w:val="00A64A7F"/>
    <w:rsid w:val="00A64C57"/>
    <w:rsid w:val="00A65169"/>
    <w:rsid w:val="00A651B7"/>
    <w:rsid w:val="00A65509"/>
    <w:rsid w:val="00A65BD1"/>
    <w:rsid w:val="00A665B0"/>
    <w:rsid w:val="00A667AF"/>
    <w:rsid w:val="00A667FB"/>
    <w:rsid w:val="00A6682F"/>
    <w:rsid w:val="00A66B1E"/>
    <w:rsid w:val="00A66CAB"/>
    <w:rsid w:val="00A66D2C"/>
    <w:rsid w:val="00A66D70"/>
    <w:rsid w:val="00A670E2"/>
    <w:rsid w:val="00A67193"/>
    <w:rsid w:val="00A671B9"/>
    <w:rsid w:val="00A673A7"/>
    <w:rsid w:val="00A6761D"/>
    <w:rsid w:val="00A67799"/>
    <w:rsid w:val="00A67950"/>
    <w:rsid w:val="00A67B51"/>
    <w:rsid w:val="00A67B9C"/>
    <w:rsid w:val="00A67B9E"/>
    <w:rsid w:val="00A67EC3"/>
    <w:rsid w:val="00A703D0"/>
    <w:rsid w:val="00A704E7"/>
    <w:rsid w:val="00A706F5"/>
    <w:rsid w:val="00A709AC"/>
    <w:rsid w:val="00A70C05"/>
    <w:rsid w:val="00A70C86"/>
    <w:rsid w:val="00A70CBC"/>
    <w:rsid w:val="00A70EF4"/>
    <w:rsid w:val="00A71052"/>
    <w:rsid w:val="00A712E8"/>
    <w:rsid w:val="00A71351"/>
    <w:rsid w:val="00A71468"/>
    <w:rsid w:val="00A7167D"/>
    <w:rsid w:val="00A71933"/>
    <w:rsid w:val="00A71A2E"/>
    <w:rsid w:val="00A71F04"/>
    <w:rsid w:val="00A72004"/>
    <w:rsid w:val="00A72418"/>
    <w:rsid w:val="00A724AA"/>
    <w:rsid w:val="00A72534"/>
    <w:rsid w:val="00A72550"/>
    <w:rsid w:val="00A728B1"/>
    <w:rsid w:val="00A730E8"/>
    <w:rsid w:val="00A73553"/>
    <w:rsid w:val="00A73605"/>
    <w:rsid w:val="00A7520A"/>
    <w:rsid w:val="00A752DC"/>
    <w:rsid w:val="00A755FC"/>
    <w:rsid w:val="00A758E1"/>
    <w:rsid w:val="00A76127"/>
    <w:rsid w:val="00A76309"/>
    <w:rsid w:val="00A768E9"/>
    <w:rsid w:val="00A7698F"/>
    <w:rsid w:val="00A76B0E"/>
    <w:rsid w:val="00A76B93"/>
    <w:rsid w:val="00A76FEE"/>
    <w:rsid w:val="00A77071"/>
    <w:rsid w:val="00A77084"/>
    <w:rsid w:val="00A77105"/>
    <w:rsid w:val="00A7728D"/>
    <w:rsid w:val="00A7729A"/>
    <w:rsid w:val="00A774F4"/>
    <w:rsid w:val="00A77578"/>
    <w:rsid w:val="00A776DD"/>
    <w:rsid w:val="00A77858"/>
    <w:rsid w:val="00A7798D"/>
    <w:rsid w:val="00A779B8"/>
    <w:rsid w:val="00A77B3C"/>
    <w:rsid w:val="00A77BB5"/>
    <w:rsid w:val="00A77E66"/>
    <w:rsid w:val="00A77FD4"/>
    <w:rsid w:val="00A80030"/>
    <w:rsid w:val="00A804BD"/>
    <w:rsid w:val="00A80798"/>
    <w:rsid w:val="00A8087D"/>
    <w:rsid w:val="00A80B15"/>
    <w:rsid w:val="00A80F57"/>
    <w:rsid w:val="00A81DBA"/>
    <w:rsid w:val="00A81DFF"/>
    <w:rsid w:val="00A81E86"/>
    <w:rsid w:val="00A82117"/>
    <w:rsid w:val="00A82527"/>
    <w:rsid w:val="00A826EF"/>
    <w:rsid w:val="00A8318F"/>
    <w:rsid w:val="00A831A9"/>
    <w:rsid w:val="00A833D0"/>
    <w:rsid w:val="00A84445"/>
    <w:rsid w:val="00A84509"/>
    <w:rsid w:val="00A84749"/>
    <w:rsid w:val="00A8476E"/>
    <w:rsid w:val="00A847DC"/>
    <w:rsid w:val="00A84B33"/>
    <w:rsid w:val="00A84C31"/>
    <w:rsid w:val="00A84E0B"/>
    <w:rsid w:val="00A85107"/>
    <w:rsid w:val="00A8542C"/>
    <w:rsid w:val="00A85716"/>
    <w:rsid w:val="00A859C8"/>
    <w:rsid w:val="00A85F7F"/>
    <w:rsid w:val="00A86287"/>
    <w:rsid w:val="00A862D5"/>
    <w:rsid w:val="00A86315"/>
    <w:rsid w:val="00A86532"/>
    <w:rsid w:val="00A866A1"/>
    <w:rsid w:val="00A86A4A"/>
    <w:rsid w:val="00A86DC4"/>
    <w:rsid w:val="00A87134"/>
    <w:rsid w:val="00A871CD"/>
    <w:rsid w:val="00A8780D"/>
    <w:rsid w:val="00A87AF3"/>
    <w:rsid w:val="00A87C09"/>
    <w:rsid w:val="00A87CC4"/>
    <w:rsid w:val="00A90112"/>
    <w:rsid w:val="00A90368"/>
    <w:rsid w:val="00A906B1"/>
    <w:rsid w:val="00A90712"/>
    <w:rsid w:val="00A90809"/>
    <w:rsid w:val="00A908F0"/>
    <w:rsid w:val="00A9102C"/>
    <w:rsid w:val="00A91978"/>
    <w:rsid w:val="00A91AB4"/>
    <w:rsid w:val="00A91F0D"/>
    <w:rsid w:val="00A92770"/>
    <w:rsid w:val="00A9283B"/>
    <w:rsid w:val="00A92B9C"/>
    <w:rsid w:val="00A92D7D"/>
    <w:rsid w:val="00A930C5"/>
    <w:rsid w:val="00A930CE"/>
    <w:rsid w:val="00A9345A"/>
    <w:rsid w:val="00A9384C"/>
    <w:rsid w:val="00A9396D"/>
    <w:rsid w:val="00A93A64"/>
    <w:rsid w:val="00A93DA6"/>
    <w:rsid w:val="00A94011"/>
    <w:rsid w:val="00A941FF"/>
    <w:rsid w:val="00A9448A"/>
    <w:rsid w:val="00A944F7"/>
    <w:rsid w:val="00A9480A"/>
    <w:rsid w:val="00A94BAB"/>
    <w:rsid w:val="00A94CD3"/>
    <w:rsid w:val="00A955D5"/>
    <w:rsid w:val="00A9562E"/>
    <w:rsid w:val="00A959EC"/>
    <w:rsid w:val="00A95C06"/>
    <w:rsid w:val="00A95C20"/>
    <w:rsid w:val="00A95E8B"/>
    <w:rsid w:val="00A960CC"/>
    <w:rsid w:val="00A961A5"/>
    <w:rsid w:val="00A9628C"/>
    <w:rsid w:val="00A9643C"/>
    <w:rsid w:val="00A964D7"/>
    <w:rsid w:val="00A96B72"/>
    <w:rsid w:val="00A96DDD"/>
    <w:rsid w:val="00A975C0"/>
    <w:rsid w:val="00A978F5"/>
    <w:rsid w:val="00A97AB6"/>
    <w:rsid w:val="00A97E29"/>
    <w:rsid w:val="00A97EE1"/>
    <w:rsid w:val="00AA081C"/>
    <w:rsid w:val="00AA1022"/>
    <w:rsid w:val="00AA129E"/>
    <w:rsid w:val="00AA153B"/>
    <w:rsid w:val="00AA1542"/>
    <w:rsid w:val="00AA155F"/>
    <w:rsid w:val="00AA1838"/>
    <w:rsid w:val="00AA1A8D"/>
    <w:rsid w:val="00AA1D2C"/>
    <w:rsid w:val="00AA1E09"/>
    <w:rsid w:val="00AA1F3B"/>
    <w:rsid w:val="00AA1F8A"/>
    <w:rsid w:val="00AA2033"/>
    <w:rsid w:val="00AA2077"/>
    <w:rsid w:val="00AA23B6"/>
    <w:rsid w:val="00AA2712"/>
    <w:rsid w:val="00AA2D37"/>
    <w:rsid w:val="00AA2DAC"/>
    <w:rsid w:val="00AA2F91"/>
    <w:rsid w:val="00AA328F"/>
    <w:rsid w:val="00AA32E4"/>
    <w:rsid w:val="00AA35A7"/>
    <w:rsid w:val="00AA3849"/>
    <w:rsid w:val="00AA49BA"/>
    <w:rsid w:val="00AA49F5"/>
    <w:rsid w:val="00AA4C95"/>
    <w:rsid w:val="00AA4D16"/>
    <w:rsid w:val="00AA4E08"/>
    <w:rsid w:val="00AA51D5"/>
    <w:rsid w:val="00AA5330"/>
    <w:rsid w:val="00AA550D"/>
    <w:rsid w:val="00AA56FB"/>
    <w:rsid w:val="00AA56FE"/>
    <w:rsid w:val="00AA5C0B"/>
    <w:rsid w:val="00AA5E8B"/>
    <w:rsid w:val="00AA614B"/>
    <w:rsid w:val="00AA64FE"/>
    <w:rsid w:val="00AA6672"/>
    <w:rsid w:val="00AA67B3"/>
    <w:rsid w:val="00AA692C"/>
    <w:rsid w:val="00AA6965"/>
    <w:rsid w:val="00AA6F41"/>
    <w:rsid w:val="00AA6F56"/>
    <w:rsid w:val="00AA75CC"/>
    <w:rsid w:val="00AA7757"/>
    <w:rsid w:val="00AA7817"/>
    <w:rsid w:val="00AA7874"/>
    <w:rsid w:val="00AA78CD"/>
    <w:rsid w:val="00AA7D46"/>
    <w:rsid w:val="00AB03A6"/>
    <w:rsid w:val="00AB0490"/>
    <w:rsid w:val="00AB05E1"/>
    <w:rsid w:val="00AB0603"/>
    <w:rsid w:val="00AB061E"/>
    <w:rsid w:val="00AB0774"/>
    <w:rsid w:val="00AB1507"/>
    <w:rsid w:val="00AB1684"/>
    <w:rsid w:val="00AB170A"/>
    <w:rsid w:val="00AB1968"/>
    <w:rsid w:val="00AB23CF"/>
    <w:rsid w:val="00AB2416"/>
    <w:rsid w:val="00AB25B0"/>
    <w:rsid w:val="00AB261B"/>
    <w:rsid w:val="00AB265B"/>
    <w:rsid w:val="00AB2A61"/>
    <w:rsid w:val="00AB2B48"/>
    <w:rsid w:val="00AB2C3A"/>
    <w:rsid w:val="00AB2D49"/>
    <w:rsid w:val="00AB2ED2"/>
    <w:rsid w:val="00AB345C"/>
    <w:rsid w:val="00AB36AF"/>
    <w:rsid w:val="00AB38BA"/>
    <w:rsid w:val="00AB3B2D"/>
    <w:rsid w:val="00AB3C71"/>
    <w:rsid w:val="00AB3DB9"/>
    <w:rsid w:val="00AB3E94"/>
    <w:rsid w:val="00AB3F11"/>
    <w:rsid w:val="00AB405C"/>
    <w:rsid w:val="00AB422C"/>
    <w:rsid w:val="00AB4630"/>
    <w:rsid w:val="00AB46C7"/>
    <w:rsid w:val="00AB4833"/>
    <w:rsid w:val="00AB494F"/>
    <w:rsid w:val="00AB4CEC"/>
    <w:rsid w:val="00AB4D9A"/>
    <w:rsid w:val="00AB4FC6"/>
    <w:rsid w:val="00AB5152"/>
    <w:rsid w:val="00AB52BD"/>
    <w:rsid w:val="00AB5422"/>
    <w:rsid w:val="00AB5537"/>
    <w:rsid w:val="00AB5624"/>
    <w:rsid w:val="00AB5628"/>
    <w:rsid w:val="00AB57D2"/>
    <w:rsid w:val="00AB57D8"/>
    <w:rsid w:val="00AB586C"/>
    <w:rsid w:val="00AB5A57"/>
    <w:rsid w:val="00AB5A58"/>
    <w:rsid w:val="00AB5A71"/>
    <w:rsid w:val="00AB5DB6"/>
    <w:rsid w:val="00AB648D"/>
    <w:rsid w:val="00AB6F2F"/>
    <w:rsid w:val="00AB6F7C"/>
    <w:rsid w:val="00AB72A3"/>
    <w:rsid w:val="00AB738D"/>
    <w:rsid w:val="00AB73B6"/>
    <w:rsid w:val="00AB7559"/>
    <w:rsid w:val="00AB758D"/>
    <w:rsid w:val="00AB7990"/>
    <w:rsid w:val="00AC028F"/>
    <w:rsid w:val="00AC03DF"/>
    <w:rsid w:val="00AC048C"/>
    <w:rsid w:val="00AC04CA"/>
    <w:rsid w:val="00AC09E5"/>
    <w:rsid w:val="00AC0BCD"/>
    <w:rsid w:val="00AC12E4"/>
    <w:rsid w:val="00AC151B"/>
    <w:rsid w:val="00AC167A"/>
    <w:rsid w:val="00AC17A6"/>
    <w:rsid w:val="00AC1B81"/>
    <w:rsid w:val="00AC1E91"/>
    <w:rsid w:val="00AC1F51"/>
    <w:rsid w:val="00AC2064"/>
    <w:rsid w:val="00AC20C9"/>
    <w:rsid w:val="00AC20ED"/>
    <w:rsid w:val="00AC2677"/>
    <w:rsid w:val="00AC28D7"/>
    <w:rsid w:val="00AC29E4"/>
    <w:rsid w:val="00AC2D60"/>
    <w:rsid w:val="00AC2FAE"/>
    <w:rsid w:val="00AC3053"/>
    <w:rsid w:val="00AC32D3"/>
    <w:rsid w:val="00AC33BF"/>
    <w:rsid w:val="00AC3497"/>
    <w:rsid w:val="00AC34C7"/>
    <w:rsid w:val="00AC35B1"/>
    <w:rsid w:val="00AC363F"/>
    <w:rsid w:val="00AC3A28"/>
    <w:rsid w:val="00AC3DCF"/>
    <w:rsid w:val="00AC41B2"/>
    <w:rsid w:val="00AC41EC"/>
    <w:rsid w:val="00AC4482"/>
    <w:rsid w:val="00AC4634"/>
    <w:rsid w:val="00AC49A7"/>
    <w:rsid w:val="00AC4AAB"/>
    <w:rsid w:val="00AC4B13"/>
    <w:rsid w:val="00AC4C5B"/>
    <w:rsid w:val="00AC528F"/>
    <w:rsid w:val="00AC52F4"/>
    <w:rsid w:val="00AC5391"/>
    <w:rsid w:val="00AC5393"/>
    <w:rsid w:val="00AC53D6"/>
    <w:rsid w:val="00AC55E6"/>
    <w:rsid w:val="00AC57AE"/>
    <w:rsid w:val="00AC5BAF"/>
    <w:rsid w:val="00AC5D97"/>
    <w:rsid w:val="00AC62D9"/>
    <w:rsid w:val="00AC65A1"/>
    <w:rsid w:val="00AC69BF"/>
    <w:rsid w:val="00AC6C11"/>
    <w:rsid w:val="00AC7083"/>
    <w:rsid w:val="00AC70AD"/>
    <w:rsid w:val="00AC70BD"/>
    <w:rsid w:val="00AC73A6"/>
    <w:rsid w:val="00AC7493"/>
    <w:rsid w:val="00AC7540"/>
    <w:rsid w:val="00AC7846"/>
    <w:rsid w:val="00AC7997"/>
    <w:rsid w:val="00AC7A2D"/>
    <w:rsid w:val="00AC7B02"/>
    <w:rsid w:val="00AC7D6B"/>
    <w:rsid w:val="00AC7DA3"/>
    <w:rsid w:val="00AD004A"/>
    <w:rsid w:val="00AD08E7"/>
    <w:rsid w:val="00AD1059"/>
    <w:rsid w:val="00AD1173"/>
    <w:rsid w:val="00AD130D"/>
    <w:rsid w:val="00AD1353"/>
    <w:rsid w:val="00AD151F"/>
    <w:rsid w:val="00AD178F"/>
    <w:rsid w:val="00AD198B"/>
    <w:rsid w:val="00AD1C45"/>
    <w:rsid w:val="00AD1C6B"/>
    <w:rsid w:val="00AD2477"/>
    <w:rsid w:val="00AD24C4"/>
    <w:rsid w:val="00AD297D"/>
    <w:rsid w:val="00AD3206"/>
    <w:rsid w:val="00AD3E60"/>
    <w:rsid w:val="00AD4177"/>
    <w:rsid w:val="00AD419F"/>
    <w:rsid w:val="00AD42E2"/>
    <w:rsid w:val="00AD43C0"/>
    <w:rsid w:val="00AD4567"/>
    <w:rsid w:val="00AD48EF"/>
    <w:rsid w:val="00AD49D0"/>
    <w:rsid w:val="00AD4A38"/>
    <w:rsid w:val="00AD4BD7"/>
    <w:rsid w:val="00AD4D92"/>
    <w:rsid w:val="00AD4DD9"/>
    <w:rsid w:val="00AD5050"/>
    <w:rsid w:val="00AD5472"/>
    <w:rsid w:val="00AD566D"/>
    <w:rsid w:val="00AD56C2"/>
    <w:rsid w:val="00AD5C66"/>
    <w:rsid w:val="00AD61F1"/>
    <w:rsid w:val="00AD6655"/>
    <w:rsid w:val="00AD66EF"/>
    <w:rsid w:val="00AD6785"/>
    <w:rsid w:val="00AD68A5"/>
    <w:rsid w:val="00AD691C"/>
    <w:rsid w:val="00AD69A8"/>
    <w:rsid w:val="00AD6C85"/>
    <w:rsid w:val="00AD70C1"/>
    <w:rsid w:val="00AD7361"/>
    <w:rsid w:val="00AD7369"/>
    <w:rsid w:val="00AD7613"/>
    <w:rsid w:val="00AD764B"/>
    <w:rsid w:val="00AD76D3"/>
    <w:rsid w:val="00AD7845"/>
    <w:rsid w:val="00AD79BF"/>
    <w:rsid w:val="00AD7BC2"/>
    <w:rsid w:val="00AE0052"/>
    <w:rsid w:val="00AE01A3"/>
    <w:rsid w:val="00AE037B"/>
    <w:rsid w:val="00AE06D1"/>
    <w:rsid w:val="00AE07F2"/>
    <w:rsid w:val="00AE0826"/>
    <w:rsid w:val="00AE08FB"/>
    <w:rsid w:val="00AE096C"/>
    <w:rsid w:val="00AE0A29"/>
    <w:rsid w:val="00AE1035"/>
    <w:rsid w:val="00AE15E6"/>
    <w:rsid w:val="00AE16F6"/>
    <w:rsid w:val="00AE1ED0"/>
    <w:rsid w:val="00AE1EFB"/>
    <w:rsid w:val="00AE20BF"/>
    <w:rsid w:val="00AE264A"/>
    <w:rsid w:val="00AE268E"/>
    <w:rsid w:val="00AE2B3D"/>
    <w:rsid w:val="00AE3249"/>
    <w:rsid w:val="00AE35D2"/>
    <w:rsid w:val="00AE3D08"/>
    <w:rsid w:val="00AE3D72"/>
    <w:rsid w:val="00AE3E85"/>
    <w:rsid w:val="00AE404C"/>
    <w:rsid w:val="00AE413F"/>
    <w:rsid w:val="00AE42B6"/>
    <w:rsid w:val="00AE430D"/>
    <w:rsid w:val="00AE4377"/>
    <w:rsid w:val="00AE44E4"/>
    <w:rsid w:val="00AE455D"/>
    <w:rsid w:val="00AE458F"/>
    <w:rsid w:val="00AE4614"/>
    <w:rsid w:val="00AE4731"/>
    <w:rsid w:val="00AE4884"/>
    <w:rsid w:val="00AE4A7F"/>
    <w:rsid w:val="00AE4B29"/>
    <w:rsid w:val="00AE4DFA"/>
    <w:rsid w:val="00AE4FC6"/>
    <w:rsid w:val="00AE5093"/>
    <w:rsid w:val="00AE5284"/>
    <w:rsid w:val="00AE5AF9"/>
    <w:rsid w:val="00AE5EEE"/>
    <w:rsid w:val="00AE608D"/>
    <w:rsid w:val="00AE6314"/>
    <w:rsid w:val="00AE68A0"/>
    <w:rsid w:val="00AE6A1F"/>
    <w:rsid w:val="00AE6B42"/>
    <w:rsid w:val="00AE6B50"/>
    <w:rsid w:val="00AE6E09"/>
    <w:rsid w:val="00AE7167"/>
    <w:rsid w:val="00AE73D9"/>
    <w:rsid w:val="00AE741C"/>
    <w:rsid w:val="00AE7632"/>
    <w:rsid w:val="00AE7933"/>
    <w:rsid w:val="00AE7DB0"/>
    <w:rsid w:val="00AE7F3E"/>
    <w:rsid w:val="00AF03A2"/>
    <w:rsid w:val="00AF05B1"/>
    <w:rsid w:val="00AF05B8"/>
    <w:rsid w:val="00AF1161"/>
    <w:rsid w:val="00AF127C"/>
    <w:rsid w:val="00AF15C1"/>
    <w:rsid w:val="00AF170A"/>
    <w:rsid w:val="00AF1809"/>
    <w:rsid w:val="00AF1C60"/>
    <w:rsid w:val="00AF20D7"/>
    <w:rsid w:val="00AF23C6"/>
    <w:rsid w:val="00AF2412"/>
    <w:rsid w:val="00AF2453"/>
    <w:rsid w:val="00AF2645"/>
    <w:rsid w:val="00AF29BC"/>
    <w:rsid w:val="00AF2B16"/>
    <w:rsid w:val="00AF2D12"/>
    <w:rsid w:val="00AF338B"/>
    <w:rsid w:val="00AF343E"/>
    <w:rsid w:val="00AF35FD"/>
    <w:rsid w:val="00AF3C76"/>
    <w:rsid w:val="00AF3EAB"/>
    <w:rsid w:val="00AF412A"/>
    <w:rsid w:val="00AF4299"/>
    <w:rsid w:val="00AF4425"/>
    <w:rsid w:val="00AF4541"/>
    <w:rsid w:val="00AF455E"/>
    <w:rsid w:val="00AF4C49"/>
    <w:rsid w:val="00AF4FE8"/>
    <w:rsid w:val="00AF5118"/>
    <w:rsid w:val="00AF5232"/>
    <w:rsid w:val="00AF568B"/>
    <w:rsid w:val="00AF584E"/>
    <w:rsid w:val="00AF58A4"/>
    <w:rsid w:val="00AF5F43"/>
    <w:rsid w:val="00AF614D"/>
    <w:rsid w:val="00AF6539"/>
    <w:rsid w:val="00AF663B"/>
    <w:rsid w:val="00AF6787"/>
    <w:rsid w:val="00AF6AB4"/>
    <w:rsid w:val="00AF6EFE"/>
    <w:rsid w:val="00AF6FC6"/>
    <w:rsid w:val="00AF7113"/>
    <w:rsid w:val="00AF7292"/>
    <w:rsid w:val="00AF746D"/>
    <w:rsid w:val="00AF7564"/>
    <w:rsid w:val="00AF75FF"/>
    <w:rsid w:val="00AF7731"/>
    <w:rsid w:val="00AF785F"/>
    <w:rsid w:val="00AF79C5"/>
    <w:rsid w:val="00AF7A3B"/>
    <w:rsid w:val="00AF7D8F"/>
    <w:rsid w:val="00AF7F1B"/>
    <w:rsid w:val="00B00284"/>
    <w:rsid w:val="00B005CC"/>
    <w:rsid w:val="00B005EF"/>
    <w:rsid w:val="00B008DD"/>
    <w:rsid w:val="00B0095C"/>
    <w:rsid w:val="00B00B0A"/>
    <w:rsid w:val="00B00C11"/>
    <w:rsid w:val="00B00C6E"/>
    <w:rsid w:val="00B00FD2"/>
    <w:rsid w:val="00B01027"/>
    <w:rsid w:val="00B016D7"/>
    <w:rsid w:val="00B016E2"/>
    <w:rsid w:val="00B0180D"/>
    <w:rsid w:val="00B01B62"/>
    <w:rsid w:val="00B01D88"/>
    <w:rsid w:val="00B01E6C"/>
    <w:rsid w:val="00B01E6E"/>
    <w:rsid w:val="00B020B4"/>
    <w:rsid w:val="00B021CF"/>
    <w:rsid w:val="00B0285D"/>
    <w:rsid w:val="00B02A7D"/>
    <w:rsid w:val="00B02B71"/>
    <w:rsid w:val="00B03169"/>
    <w:rsid w:val="00B0322F"/>
    <w:rsid w:val="00B038B7"/>
    <w:rsid w:val="00B038EA"/>
    <w:rsid w:val="00B03919"/>
    <w:rsid w:val="00B039F3"/>
    <w:rsid w:val="00B03A10"/>
    <w:rsid w:val="00B03CE7"/>
    <w:rsid w:val="00B03D16"/>
    <w:rsid w:val="00B03D77"/>
    <w:rsid w:val="00B04024"/>
    <w:rsid w:val="00B04193"/>
    <w:rsid w:val="00B04AAF"/>
    <w:rsid w:val="00B04ABA"/>
    <w:rsid w:val="00B04BAD"/>
    <w:rsid w:val="00B04D36"/>
    <w:rsid w:val="00B04DF3"/>
    <w:rsid w:val="00B04FDC"/>
    <w:rsid w:val="00B051B7"/>
    <w:rsid w:val="00B0523F"/>
    <w:rsid w:val="00B052DE"/>
    <w:rsid w:val="00B057EA"/>
    <w:rsid w:val="00B05814"/>
    <w:rsid w:val="00B05819"/>
    <w:rsid w:val="00B05837"/>
    <w:rsid w:val="00B05874"/>
    <w:rsid w:val="00B05CAC"/>
    <w:rsid w:val="00B05D69"/>
    <w:rsid w:val="00B05E89"/>
    <w:rsid w:val="00B05F0C"/>
    <w:rsid w:val="00B06138"/>
    <w:rsid w:val="00B06236"/>
    <w:rsid w:val="00B06358"/>
    <w:rsid w:val="00B06745"/>
    <w:rsid w:val="00B06E08"/>
    <w:rsid w:val="00B070E8"/>
    <w:rsid w:val="00B07367"/>
    <w:rsid w:val="00B0738F"/>
    <w:rsid w:val="00B075E1"/>
    <w:rsid w:val="00B075F6"/>
    <w:rsid w:val="00B07728"/>
    <w:rsid w:val="00B0795D"/>
    <w:rsid w:val="00B07BB8"/>
    <w:rsid w:val="00B07D35"/>
    <w:rsid w:val="00B101A8"/>
    <w:rsid w:val="00B102C3"/>
    <w:rsid w:val="00B1036A"/>
    <w:rsid w:val="00B10387"/>
    <w:rsid w:val="00B104BE"/>
    <w:rsid w:val="00B1059E"/>
    <w:rsid w:val="00B1069E"/>
    <w:rsid w:val="00B106A2"/>
    <w:rsid w:val="00B10B9A"/>
    <w:rsid w:val="00B10E9D"/>
    <w:rsid w:val="00B113B4"/>
    <w:rsid w:val="00B113D6"/>
    <w:rsid w:val="00B11657"/>
    <w:rsid w:val="00B11682"/>
    <w:rsid w:val="00B116E6"/>
    <w:rsid w:val="00B11A33"/>
    <w:rsid w:val="00B11B1C"/>
    <w:rsid w:val="00B11E8E"/>
    <w:rsid w:val="00B121E4"/>
    <w:rsid w:val="00B12665"/>
    <w:rsid w:val="00B126C3"/>
    <w:rsid w:val="00B128B9"/>
    <w:rsid w:val="00B128E0"/>
    <w:rsid w:val="00B12A8F"/>
    <w:rsid w:val="00B12AE1"/>
    <w:rsid w:val="00B12B91"/>
    <w:rsid w:val="00B12E5B"/>
    <w:rsid w:val="00B12EED"/>
    <w:rsid w:val="00B12FD7"/>
    <w:rsid w:val="00B13018"/>
    <w:rsid w:val="00B134B8"/>
    <w:rsid w:val="00B13906"/>
    <w:rsid w:val="00B13978"/>
    <w:rsid w:val="00B13B17"/>
    <w:rsid w:val="00B13D07"/>
    <w:rsid w:val="00B13E6E"/>
    <w:rsid w:val="00B13F29"/>
    <w:rsid w:val="00B142BD"/>
    <w:rsid w:val="00B142C9"/>
    <w:rsid w:val="00B143DA"/>
    <w:rsid w:val="00B144BD"/>
    <w:rsid w:val="00B14522"/>
    <w:rsid w:val="00B14BD2"/>
    <w:rsid w:val="00B14D06"/>
    <w:rsid w:val="00B14D33"/>
    <w:rsid w:val="00B14E16"/>
    <w:rsid w:val="00B14F39"/>
    <w:rsid w:val="00B154A5"/>
    <w:rsid w:val="00B159FB"/>
    <w:rsid w:val="00B15A81"/>
    <w:rsid w:val="00B15D90"/>
    <w:rsid w:val="00B16243"/>
    <w:rsid w:val="00B16761"/>
    <w:rsid w:val="00B16845"/>
    <w:rsid w:val="00B1687B"/>
    <w:rsid w:val="00B16919"/>
    <w:rsid w:val="00B16B8B"/>
    <w:rsid w:val="00B16BF8"/>
    <w:rsid w:val="00B16DA2"/>
    <w:rsid w:val="00B16DFA"/>
    <w:rsid w:val="00B17133"/>
    <w:rsid w:val="00B17144"/>
    <w:rsid w:val="00B1721C"/>
    <w:rsid w:val="00B1728A"/>
    <w:rsid w:val="00B17642"/>
    <w:rsid w:val="00B17888"/>
    <w:rsid w:val="00B17CB3"/>
    <w:rsid w:val="00B17E03"/>
    <w:rsid w:val="00B17E60"/>
    <w:rsid w:val="00B17E66"/>
    <w:rsid w:val="00B20296"/>
    <w:rsid w:val="00B2040C"/>
    <w:rsid w:val="00B205B9"/>
    <w:rsid w:val="00B20639"/>
    <w:rsid w:val="00B20939"/>
    <w:rsid w:val="00B2096D"/>
    <w:rsid w:val="00B20B11"/>
    <w:rsid w:val="00B20D81"/>
    <w:rsid w:val="00B20EF3"/>
    <w:rsid w:val="00B20F0B"/>
    <w:rsid w:val="00B21096"/>
    <w:rsid w:val="00B21433"/>
    <w:rsid w:val="00B215E6"/>
    <w:rsid w:val="00B216FF"/>
    <w:rsid w:val="00B21706"/>
    <w:rsid w:val="00B218C2"/>
    <w:rsid w:val="00B219B9"/>
    <w:rsid w:val="00B21BDA"/>
    <w:rsid w:val="00B21D56"/>
    <w:rsid w:val="00B21D9F"/>
    <w:rsid w:val="00B221A8"/>
    <w:rsid w:val="00B22684"/>
    <w:rsid w:val="00B2278C"/>
    <w:rsid w:val="00B22BE4"/>
    <w:rsid w:val="00B22C67"/>
    <w:rsid w:val="00B22D35"/>
    <w:rsid w:val="00B22FCA"/>
    <w:rsid w:val="00B23195"/>
    <w:rsid w:val="00B23212"/>
    <w:rsid w:val="00B2344D"/>
    <w:rsid w:val="00B237DA"/>
    <w:rsid w:val="00B237E3"/>
    <w:rsid w:val="00B23A67"/>
    <w:rsid w:val="00B23B18"/>
    <w:rsid w:val="00B23B63"/>
    <w:rsid w:val="00B23C9A"/>
    <w:rsid w:val="00B23E8F"/>
    <w:rsid w:val="00B2412D"/>
    <w:rsid w:val="00B243AF"/>
    <w:rsid w:val="00B244AE"/>
    <w:rsid w:val="00B246D7"/>
    <w:rsid w:val="00B24787"/>
    <w:rsid w:val="00B24B0E"/>
    <w:rsid w:val="00B24C19"/>
    <w:rsid w:val="00B2514A"/>
    <w:rsid w:val="00B254F3"/>
    <w:rsid w:val="00B25705"/>
    <w:rsid w:val="00B2580C"/>
    <w:rsid w:val="00B25ACB"/>
    <w:rsid w:val="00B25AEF"/>
    <w:rsid w:val="00B25C24"/>
    <w:rsid w:val="00B25D58"/>
    <w:rsid w:val="00B2605C"/>
    <w:rsid w:val="00B260F7"/>
    <w:rsid w:val="00B264F2"/>
    <w:rsid w:val="00B26664"/>
    <w:rsid w:val="00B26B6A"/>
    <w:rsid w:val="00B26C6B"/>
    <w:rsid w:val="00B26D28"/>
    <w:rsid w:val="00B271A9"/>
    <w:rsid w:val="00B27345"/>
    <w:rsid w:val="00B27A60"/>
    <w:rsid w:val="00B3006D"/>
    <w:rsid w:val="00B30074"/>
    <w:rsid w:val="00B305E6"/>
    <w:rsid w:val="00B30606"/>
    <w:rsid w:val="00B3062F"/>
    <w:rsid w:val="00B308FB"/>
    <w:rsid w:val="00B3098A"/>
    <w:rsid w:val="00B309A5"/>
    <w:rsid w:val="00B30DD5"/>
    <w:rsid w:val="00B3121D"/>
    <w:rsid w:val="00B31644"/>
    <w:rsid w:val="00B31826"/>
    <w:rsid w:val="00B31A58"/>
    <w:rsid w:val="00B31C30"/>
    <w:rsid w:val="00B31EF8"/>
    <w:rsid w:val="00B31F9F"/>
    <w:rsid w:val="00B32225"/>
    <w:rsid w:val="00B32282"/>
    <w:rsid w:val="00B327A7"/>
    <w:rsid w:val="00B3288D"/>
    <w:rsid w:val="00B32AAA"/>
    <w:rsid w:val="00B32B67"/>
    <w:rsid w:val="00B32C2A"/>
    <w:rsid w:val="00B32DFB"/>
    <w:rsid w:val="00B3304D"/>
    <w:rsid w:val="00B33106"/>
    <w:rsid w:val="00B331B0"/>
    <w:rsid w:val="00B33254"/>
    <w:rsid w:val="00B333D4"/>
    <w:rsid w:val="00B3364B"/>
    <w:rsid w:val="00B33893"/>
    <w:rsid w:val="00B338D3"/>
    <w:rsid w:val="00B3393A"/>
    <w:rsid w:val="00B33B21"/>
    <w:rsid w:val="00B33E89"/>
    <w:rsid w:val="00B3415B"/>
    <w:rsid w:val="00B347EB"/>
    <w:rsid w:val="00B3489C"/>
    <w:rsid w:val="00B34D3E"/>
    <w:rsid w:val="00B34D70"/>
    <w:rsid w:val="00B3505C"/>
    <w:rsid w:val="00B3508E"/>
    <w:rsid w:val="00B3572E"/>
    <w:rsid w:val="00B359F8"/>
    <w:rsid w:val="00B35BC2"/>
    <w:rsid w:val="00B35D29"/>
    <w:rsid w:val="00B35D4C"/>
    <w:rsid w:val="00B35FA2"/>
    <w:rsid w:val="00B36071"/>
    <w:rsid w:val="00B364E0"/>
    <w:rsid w:val="00B36743"/>
    <w:rsid w:val="00B367AC"/>
    <w:rsid w:val="00B36A01"/>
    <w:rsid w:val="00B36EB2"/>
    <w:rsid w:val="00B36F3C"/>
    <w:rsid w:val="00B37034"/>
    <w:rsid w:val="00B370D0"/>
    <w:rsid w:val="00B373E1"/>
    <w:rsid w:val="00B37610"/>
    <w:rsid w:val="00B3777E"/>
    <w:rsid w:val="00B3786D"/>
    <w:rsid w:val="00B37879"/>
    <w:rsid w:val="00B37B58"/>
    <w:rsid w:val="00B37F0D"/>
    <w:rsid w:val="00B37FE0"/>
    <w:rsid w:val="00B400F0"/>
    <w:rsid w:val="00B401E1"/>
    <w:rsid w:val="00B402D6"/>
    <w:rsid w:val="00B40544"/>
    <w:rsid w:val="00B4065E"/>
    <w:rsid w:val="00B40843"/>
    <w:rsid w:val="00B409D6"/>
    <w:rsid w:val="00B40D40"/>
    <w:rsid w:val="00B40D68"/>
    <w:rsid w:val="00B41445"/>
    <w:rsid w:val="00B41FF9"/>
    <w:rsid w:val="00B42449"/>
    <w:rsid w:val="00B4282E"/>
    <w:rsid w:val="00B42A80"/>
    <w:rsid w:val="00B42B78"/>
    <w:rsid w:val="00B42C32"/>
    <w:rsid w:val="00B43580"/>
    <w:rsid w:val="00B43594"/>
    <w:rsid w:val="00B43608"/>
    <w:rsid w:val="00B43654"/>
    <w:rsid w:val="00B436E8"/>
    <w:rsid w:val="00B438B8"/>
    <w:rsid w:val="00B4390D"/>
    <w:rsid w:val="00B43A00"/>
    <w:rsid w:val="00B43DE1"/>
    <w:rsid w:val="00B44106"/>
    <w:rsid w:val="00B441FA"/>
    <w:rsid w:val="00B44211"/>
    <w:rsid w:val="00B4440E"/>
    <w:rsid w:val="00B445E6"/>
    <w:rsid w:val="00B44931"/>
    <w:rsid w:val="00B44A24"/>
    <w:rsid w:val="00B44A6B"/>
    <w:rsid w:val="00B450DE"/>
    <w:rsid w:val="00B4521D"/>
    <w:rsid w:val="00B45AEC"/>
    <w:rsid w:val="00B45CDB"/>
    <w:rsid w:val="00B45F4C"/>
    <w:rsid w:val="00B45FFF"/>
    <w:rsid w:val="00B4626F"/>
    <w:rsid w:val="00B46525"/>
    <w:rsid w:val="00B465BC"/>
    <w:rsid w:val="00B467D7"/>
    <w:rsid w:val="00B46B14"/>
    <w:rsid w:val="00B471A0"/>
    <w:rsid w:val="00B47287"/>
    <w:rsid w:val="00B4730C"/>
    <w:rsid w:val="00B47368"/>
    <w:rsid w:val="00B47B92"/>
    <w:rsid w:val="00B47C92"/>
    <w:rsid w:val="00B50A05"/>
    <w:rsid w:val="00B50C47"/>
    <w:rsid w:val="00B50EA3"/>
    <w:rsid w:val="00B50FC5"/>
    <w:rsid w:val="00B51734"/>
    <w:rsid w:val="00B51CA5"/>
    <w:rsid w:val="00B51E04"/>
    <w:rsid w:val="00B51EAA"/>
    <w:rsid w:val="00B51F1B"/>
    <w:rsid w:val="00B520A0"/>
    <w:rsid w:val="00B521DC"/>
    <w:rsid w:val="00B521DE"/>
    <w:rsid w:val="00B526F6"/>
    <w:rsid w:val="00B52819"/>
    <w:rsid w:val="00B52C00"/>
    <w:rsid w:val="00B52E1C"/>
    <w:rsid w:val="00B52EB4"/>
    <w:rsid w:val="00B5310D"/>
    <w:rsid w:val="00B53765"/>
    <w:rsid w:val="00B538A8"/>
    <w:rsid w:val="00B53C81"/>
    <w:rsid w:val="00B53D84"/>
    <w:rsid w:val="00B53EF3"/>
    <w:rsid w:val="00B54529"/>
    <w:rsid w:val="00B5485C"/>
    <w:rsid w:val="00B54B54"/>
    <w:rsid w:val="00B54DFB"/>
    <w:rsid w:val="00B54FEF"/>
    <w:rsid w:val="00B552D5"/>
    <w:rsid w:val="00B552EF"/>
    <w:rsid w:val="00B55541"/>
    <w:rsid w:val="00B556A7"/>
    <w:rsid w:val="00B55B02"/>
    <w:rsid w:val="00B55BCB"/>
    <w:rsid w:val="00B55E36"/>
    <w:rsid w:val="00B55EF1"/>
    <w:rsid w:val="00B56260"/>
    <w:rsid w:val="00B5648C"/>
    <w:rsid w:val="00B56881"/>
    <w:rsid w:val="00B56D1C"/>
    <w:rsid w:val="00B56E66"/>
    <w:rsid w:val="00B56E9F"/>
    <w:rsid w:val="00B57041"/>
    <w:rsid w:val="00B5722C"/>
    <w:rsid w:val="00B5745F"/>
    <w:rsid w:val="00B57655"/>
    <w:rsid w:val="00B5765D"/>
    <w:rsid w:val="00B5787F"/>
    <w:rsid w:val="00B579A9"/>
    <w:rsid w:val="00B57A88"/>
    <w:rsid w:val="00B57ACE"/>
    <w:rsid w:val="00B57ADA"/>
    <w:rsid w:val="00B57B1B"/>
    <w:rsid w:val="00B57BEB"/>
    <w:rsid w:val="00B57DA1"/>
    <w:rsid w:val="00B600EE"/>
    <w:rsid w:val="00B60227"/>
    <w:rsid w:val="00B60267"/>
    <w:rsid w:val="00B6066E"/>
    <w:rsid w:val="00B60799"/>
    <w:rsid w:val="00B60852"/>
    <w:rsid w:val="00B60CD6"/>
    <w:rsid w:val="00B60E8F"/>
    <w:rsid w:val="00B61011"/>
    <w:rsid w:val="00B61154"/>
    <w:rsid w:val="00B61855"/>
    <w:rsid w:val="00B61941"/>
    <w:rsid w:val="00B61D04"/>
    <w:rsid w:val="00B61D23"/>
    <w:rsid w:val="00B61D2A"/>
    <w:rsid w:val="00B62414"/>
    <w:rsid w:val="00B624E5"/>
    <w:rsid w:val="00B62907"/>
    <w:rsid w:val="00B62A2D"/>
    <w:rsid w:val="00B63185"/>
    <w:rsid w:val="00B631A8"/>
    <w:rsid w:val="00B63559"/>
    <w:rsid w:val="00B63560"/>
    <w:rsid w:val="00B63884"/>
    <w:rsid w:val="00B63977"/>
    <w:rsid w:val="00B63A71"/>
    <w:rsid w:val="00B63C76"/>
    <w:rsid w:val="00B63CDF"/>
    <w:rsid w:val="00B63E31"/>
    <w:rsid w:val="00B63FBF"/>
    <w:rsid w:val="00B640FF"/>
    <w:rsid w:val="00B64386"/>
    <w:rsid w:val="00B64454"/>
    <w:rsid w:val="00B645E0"/>
    <w:rsid w:val="00B647BC"/>
    <w:rsid w:val="00B647F0"/>
    <w:rsid w:val="00B64B95"/>
    <w:rsid w:val="00B656FC"/>
    <w:rsid w:val="00B65A6C"/>
    <w:rsid w:val="00B65BAF"/>
    <w:rsid w:val="00B66138"/>
    <w:rsid w:val="00B66953"/>
    <w:rsid w:val="00B66AE3"/>
    <w:rsid w:val="00B671AA"/>
    <w:rsid w:val="00B67870"/>
    <w:rsid w:val="00B679E5"/>
    <w:rsid w:val="00B702AD"/>
    <w:rsid w:val="00B7060F"/>
    <w:rsid w:val="00B70D37"/>
    <w:rsid w:val="00B70DB2"/>
    <w:rsid w:val="00B71126"/>
    <w:rsid w:val="00B716BF"/>
    <w:rsid w:val="00B719D2"/>
    <w:rsid w:val="00B71C31"/>
    <w:rsid w:val="00B71D8B"/>
    <w:rsid w:val="00B721BA"/>
    <w:rsid w:val="00B72200"/>
    <w:rsid w:val="00B725B7"/>
    <w:rsid w:val="00B72645"/>
    <w:rsid w:val="00B72791"/>
    <w:rsid w:val="00B72807"/>
    <w:rsid w:val="00B7286F"/>
    <w:rsid w:val="00B72CAF"/>
    <w:rsid w:val="00B72DF5"/>
    <w:rsid w:val="00B72E63"/>
    <w:rsid w:val="00B73073"/>
    <w:rsid w:val="00B73281"/>
    <w:rsid w:val="00B732BD"/>
    <w:rsid w:val="00B73883"/>
    <w:rsid w:val="00B73C0C"/>
    <w:rsid w:val="00B73FD9"/>
    <w:rsid w:val="00B74032"/>
    <w:rsid w:val="00B7424C"/>
    <w:rsid w:val="00B742A8"/>
    <w:rsid w:val="00B7442C"/>
    <w:rsid w:val="00B74B23"/>
    <w:rsid w:val="00B74BBB"/>
    <w:rsid w:val="00B74BF9"/>
    <w:rsid w:val="00B74C39"/>
    <w:rsid w:val="00B74E5F"/>
    <w:rsid w:val="00B75864"/>
    <w:rsid w:val="00B7586B"/>
    <w:rsid w:val="00B75889"/>
    <w:rsid w:val="00B758F0"/>
    <w:rsid w:val="00B7672C"/>
    <w:rsid w:val="00B767CA"/>
    <w:rsid w:val="00B7692D"/>
    <w:rsid w:val="00B76970"/>
    <w:rsid w:val="00B769A3"/>
    <w:rsid w:val="00B76D8D"/>
    <w:rsid w:val="00B76FC9"/>
    <w:rsid w:val="00B770DD"/>
    <w:rsid w:val="00B773B5"/>
    <w:rsid w:val="00B77426"/>
    <w:rsid w:val="00B774D9"/>
    <w:rsid w:val="00B77B96"/>
    <w:rsid w:val="00B77E18"/>
    <w:rsid w:val="00B80137"/>
    <w:rsid w:val="00B80860"/>
    <w:rsid w:val="00B80DBD"/>
    <w:rsid w:val="00B8133B"/>
    <w:rsid w:val="00B818BE"/>
    <w:rsid w:val="00B81E3E"/>
    <w:rsid w:val="00B820D2"/>
    <w:rsid w:val="00B820DA"/>
    <w:rsid w:val="00B82A4B"/>
    <w:rsid w:val="00B83198"/>
    <w:rsid w:val="00B8320D"/>
    <w:rsid w:val="00B832BC"/>
    <w:rsid w:val="00B83521"/>
    <w:rsid w:val="00B836C3"/>
    <w:rsid w:val="00B83C3D"/>
    <w:rsid w:val="00B83FA2"/>
    <w:rsid w:val="00B83FFC"/>
    <w:rsid w:val="00B846FB"/>
    <w:rsid w:val="00B849E3"/>
    <w:rsid w:val="00B84B4E"/>
    <w:rsid w:val="00B84EB8"/>
    <w:rsid w:val="00B8516B"/>
    <w:rsid w:val="00B8517B"/>
    <w:rsid w:val="00B85364"/>
    <w:rsid w:val="00B85686"/>
    <w:rsid w:val="00B856B6"/>
    <w:rsid w:val="00B8572C"/>
    <w:rsid w:val="00B8573D"/>
    <w:rsid w:val="00B858F9"/>
    <w:rsid w:val="00B859F2"/>
    <w:rsid w:val="00B85A7F"/>
    <w:rsid w:val="00B85E7C"/>
    <w:rsid w:val="00B85F04"/>
    <w:rsid w:val="00B85F6E"/>
    <w:rsid w:val="00B860B5"/>
    <w:rsid w:val="00B86363"/>
    <w:rsid w:val="00B8657A"/>
    <w:rsid w:val="00B8678B"/>
    <w:rsid w:val="00B867C9"/>
    <w:rsid w:val="00B86892"/>
    <w:rsid w:val="00B86A2A"/>
    <w:rsid w:val="00B86BA8"/>
    <w:rsid w:val="00B86BE8"/>
    <w:rsid w:val="00B86CA4"/>
    <w:rsid w:val="00B8711E"/>
    <w:rsid w:val="00B87660"/>
    <w:rsid w:val="00B876E5"/>
    <w:rsid w:val="00B87A8C"/>
    <w:rsid w:val="00B87B97"/>
    <w:rsid w:val="00B87BE2"/>
    <w:rsid w:val="00B901DE"/>
    <w:rsid w:val="00B90649"/>
    <w:rsid w:val="00B9080F"/>
    <w:rsid w:val="00B90DEC"/>
    <w:rsid w:val="00B90E69"/>
    <w:rsid w:val="00B910D5"/>
    <w:rsid w:val="00B9117D"/>
    <w:rsid w:val="00B91182"/>
    <w:rsid w:val="00B9166C"/>
    <w:rsid w:val="00B91B6C"/>
    <w:rsid w:val="00B91C6E"/>
    <w:rsid w:val="00B91CB0"/>
    <w:rsid w:val="00B91DBE"/>
    <w:rsid w:val="00B91E01"/>
    <w:rsid w:val="00B9203A"/>
    <w:rsid w:val="00B925CD"/>
    <w:rsid w:val="00B9286A"/>
    <w:rsid w:val="00B928AB"/>
    <w:rsid w:val="00B9293B"/>
    <w:rsid w:val="00B92C42"/>
    <w:rsid w:val="00B92E94"/>
    <w:rsid w:val="00B93132"/>
    <w:rsid w:val="00B93286"/>
    <w:rsid w:val="00B932BD"/>
    <w:rsid w:val="00B93468"/>
    <w:rsid w:val="00B937EF"/>
    <w:rsid w:val="00B93971"/>
    <w:rsid w:val="00B93A54"/>
    <w:rsid w:val="00B9412C"/>
    <w:rsid w:val="00B942EC"/>
    <w:rsid w:val="00B94659"/>
    <w:rsid w:val="00B94847"/>
    <w:rsid w:val="00B949C8"/>
    <w:rsid w:val="00B951B2"/>
    <w:rsid w:val="00B951F2"/>
    <w:rsid w:val="00B955E6"/>
    <w:rsid w:val="00B9583C"/>
    <w:rsid w:val="00B959A5"/>
    <w:rsid w:val="00B95BE5"/>
    <w:rsid w:val="00B95D5F"/>
    <w:rsid w:val="00B95EB8"/>
    <w:rsid w:val="00B96208"/>
    <w:rsid w:val="00B96279"/>
    <w:rsid w:val="00B96385"/>
    <w:rsid w:val="00B9651B"/>
    <w:rsid w:val="00B965D6"/>
    <w:rsid w:val="00B966D2"/>
    <w:rsid w:val="00B96D24"/>
    <w:rsid w:val="00B96DA4"/>
    <w:rsid w:val="00B96DC2"/>
    <w:rsid w:val="00B96F19"/>
    <w:rsid w:val="00B970B9"/>
    <w:rsid w:val="00B970CD"/>
    <w:rsid w:val="00B973E3"/>
    <w:rsid w:val="00B97439"/>
    <w:rsid w:val="00B97715"/>
    <w:rsid w:val="00B97802"/>
    <w:rsid w:val="00B97BAC"/>
    <w:rsid w:val="00BA0033"/>
    <w:rsid w:val="00BA003C"/>
    <w:rsid w:val="00BA01C1"/>
    <w:rsid w:val="00BA02E5"/>
    <w:rsid w:val="00BA063D"/>
    <w:rsid w:val="00BA07C2"/>
    <w:rsid w:val="00BA0814"/>
    <w:rsid w:val="00BA08F0"/>
    <w:rsid w:val="00BA0C4A"/>
    <w:rsid w:val="00BA0ECD"/>
    <w:rsid w:val="00BA1284"/>
    <w:rsid w:val="00BA1321"/>
    <w:rsid w:val="00BA15B3"/>
    <w:rsid w:val="00BA15BC"/>
    <w:rsid w:val="00BA1984"/>
    <w:rsid w:val="00BA1E6B"/>
    <w:rsid w:val="00BA2329"/>
    <w:rsid w:val="00BA233F"/>
    <w:rsid w:val="00BA2503"/>
    <w:rsid w:val="00BA2518"/>
    <w:rsid w:val="00BA2727"/>
    <w:rsid w:val="00BA287B"/>
    <w:rsid w:val="00BA2972"/>
    <w:rsid w:val="00BA29EF"/>
    <w:rsid w:val="00BA2B30"/>
    <w:rsid w:val="00BA303A"/>
    <w:rsid w:val="00BA30DE"/>
    <w:rsid w:val="00BA31CD"/>
    <w:rsid w:val="00BA3422"/>
    <w:rsid w:val="00BA34C7"/>
    <w:rsid w:val="00BA3747"/>
    <w:rsid w:val="00BA387C"/>
    <w:rsid w:val="00BA3949"/>
    <w:rsid w:val="00BA3A46"/>
    <w:rsid w:val="00BA3B26"/>
    <w:rsid w:val="00BA3D14"/>
    <w:rsid w:val="00BA3D8A"/>
    <w:rsid w:val="00BA41CB"/>
    <w:rsid w:val="00BA42A7"/>
    <w:rsid w:val="00BA42C5"/>
    <w:rsid w:val="00BA468D"/>
    <w:rsid w:val="00BA4C99"/>
    <w:rsid w:val="00BA4FE4"/>
    <w:rsid w:val="00BA503B"/>
    <w:rsid w:val="00BA50AF"/>
    <w:rsid w:val="00BA533C"/>
    <w:rsid w:val="00BA5340"/>
    <w:rsid w:val="00BA535D"/>
    <w:rsid w:val="00BA567F"/>
    <w:rsid w:val="00BA56EE"/>
    <w:rsid w:val="00BA5735"/>
    <w:rsid w:val="00BA5777"/>
    <w:rsid w:val="00BA5961"/>
    <w:rsid w:val="00BA59B0"/>
    <w:rsid w:val="00BA5A24"/>
    <w:rsid w:val="00BA5D14"/>
    <w:rsid w:val="00BA60F4"/>
    <w:rsid w:val="00BA61D8"/>
    <w:rsid w:val="00BA63F3"/>
    <w:rsid w:val="00BA645B"/>
    <w:rsid w:val="00BA670E"/>
    <w:rsid w:val="00BA674F"/>
    <w:rsid w:val="00BA677F"/>
    <w:rsid w:val="00BA68BB"/>
    <w:rsid w:val="00BA6984"/>
    <w:rsid w:val="00BA6C30"/>
    <w:rsid w:val="00BA6CCB"/>
    <w:rsid w:val="00BA6D65"/>
    <w:rsid w:val="00BA72E1"/>
    <w:rsid w:val="00BA730E"/>
    <w:rsid w:val="00BA7651"/>
    <w:rsid w:val="00BA7962"/>
    <w:rsid w:val="00BA7A5B"/>
    <w:rsid w:val="00BA7AA4"/>
    <w:rsid w:val="00BB0055"/>
    <w:rsid w:val="00BB006E"/>
    <w:rsid w:val="00BB0229"/>
    <w:rsid w:val="00BB08A7"/>
    <w:rsid w:val="00BB093E"/>
    <w:rsid w:val="00BB1024"/>
    <w:rsid w:val="00BB11C3"/>
    <w:rsid w:val="00BB161D"/>
    <w:rsid w:val="00BB1AB1"/>
    <w:rsid w:val="00BB2076"/>
    <w:rsid w:val="00BB21A0"/>
    <w:rsid w:val="00BB21CB"/>
    <w:rsid w:val="00BB226B"/>
    <w:rsid w:val="00BB255F"/>
    <w:rsid w:val="00BB2B7A"/>
    <w:rsid w:val="00BB2BEB"/>
    <w:rsid w:val="00BB3409"/>
    <w:rsid w:val="00BB3605"/>
    <w:rsid w:val="00BB3647"/>
    <w:rsid w:val="00BB3768"/>
    <w:rsid w:val="00BB3E84"/>
    <w:rsid w:val="00BB3F86"/>
    <w:rsid w:val="00BB4055"/>
    <w:rsid w:val="00BB42F4"/>
    <w:rsid w:val="00BB434F"/>
    <w:rsid w:val="00BB4B16"/>
    <w:rsid w:val="00BB4BBA"/>
    <w:rsid w:val="00BB4D32"/>
    <w:rsid w:val="00BB5097"/>
    <w:rsid w:val="00BB5458"/>
    <w:rsid w:val="00BB5808"/>
    <w:rsid w:val="00BB5A5C"/>
    <w:rsid w:val="00BB5A8F"/>
    <w:rsid w:val="00BB5BF9"/>
    <w:rsid w:val="00BB5C78"/>
    <w:rsid w:val="00BB5D20"/>
    <w:rsid w:val="00BB5DE0"/>
    <w:rsid w:val="00BB5E20"/>
    <w:rsid w:val="00BB6035"/>
    <w:rsid w:val="00BB62EB"/>
    <w:rsid w:val="00BB656D"/>
    <w:rsid w:val="00BB6737"/>
    <w:rsid w:val="00BB6882"/>
    <w:rsid w:val="00BB6B45"/>
    <w:rsid w:val="00BB6DF0"/>
    <w:rsid w:val="00BB7428"/>
    <w:rsid w:val="00BB753D"/>
    <w:rsid w:val="00BB7904"/>
    <w:rsid w:val="00BB7E39"/>
    <w:rsid w:val="00BC0164"/>
    <w:rsid w:val="00BC0173"/>
    <w:rsid w:val="00BC022E"/>
    <w:rsid w:val="00BC044A"/>
    <w:rsid w:val="00BC0619"/>
    <w:rsid w:val="00BC0938"/>
    <w:rsid w:val="00BC0ADF"/>
    <w:rsid w:val="00BC13B6"/>
    <w:rsid w:val="00BC13F5"/>
    <w:rsid w:val="00BC15D2"/>
    <w:rsid w:val="00BC17B6"/>
    <w:rsid w:val="00BC1908"/>
    <w:rsid w:val="00BC19EB"/>
    <w:rsid w:val="00BC1B9D"/>
    <w:rsid w:val="00BC1FB8"/>
    <w:rsid w:val="00BC1FBD"/>
    <w:rsid w:val="00BC24FD"/>
    <w:rsid w:val="00BC269C"/>
    <w:rsid w:val="00BC26A9"/>
    <w:rsid w:val="00BC28E5"/>
    <w:rsid w:val="00BC2D5B"/>
    <w:rsid w:val="00BC2DEF"/>
    <w:rsid w:val="00BC2E21"/>
    <w:rsid w:val="00BC32DB"/>
    <w:rsid w:val="00BC3AC7"/>
    <w:rsid w:val="00BC41D8"/>
    <w:rsid w:val="00BC4353"/>
    <w:rsid w:val="00BC4A49"/>
    <w:rsid w:val="00BC4E90"/>
    <w:rsid w:val="00BC4F00"/>
    <w:rsid w:val="00BC50E7"/>
    <w:rsid w:val="00BC52FD"/>
    <w:rsid w:val="00BC5489"/>
    <w:rsid w:val="00BC564C"/>
    <w:rsid w:val="00BC5DA9"/>
    <w:rsid w:val="00BC5DAC"/>
    <w:rsid w:val="00BC6321"/>
    <w:rsid w:val="00BC6355"/>
    <w:rsid w:val="00BC6575"/>
    <w:rsid w:val="00BC667F"/>
    <w:rsid w:val="00BC67AD"/>
    <w:rsid w:val="00BC6910"/>
    <w:rsid w:val="00BC691F"/>
    <w:rsid w:val="00BC699E"/>
    <w:rsid w:val="00BC6C6A"/>
    <w:rsid w:val="00BC6DBB"/>
    <w:rsid w:val="00BC6DE5"/>
    <w:rsid w:val="00BC6E4A"/>
    <w:rsid w:val="00BC7040"/>
    <w:rsid w:val="00BC709A"/>
    <w:rsid w:val="00BC75BC"/>
    <w:rsid w:val="00BC7655"/>
    <w:rsid w:val="00BC77EA"/>
    <w:rsid w:val="00BC7A40"/>
    <w:rsid w:val="00BC7EEB"/>
    <w:rsid w:val="00BC7F85"/>
    <w:rsid w:val="00BD06BE"/>
    <w:rsid w:val="00BD0B08"/>
    <w:rsid w:val="00BD0D3F"/>
    <w:rsid w:val="00BD1287"/>
    <w:rsid w:val="00BD12D1"/>
    <w:rsid w:val="00BD158C"/>
    <w:rsid w:val="00BD1F22"/>
    <w:rsid w:val="00BD2247"/>
    <w:rsid w:val="00BD22B2"/>
    <w:rsid w:val="00BD2629"/>
    <w:rsid w:val="00BD2A9D"/>
    <w:rsid w:val="00BD33E5"/>
    <w:rsid w:val="00BD34FC"/>
    <w:rsid w:val="00BD34FF"/>
    <w:rsid w:val="00BD36E0"/>
    <w:rsid w:val="00BD390F"/>
    <w:rsid w:val="00BD3A4B"/>
    <w:rsid w:val="00BD3C44"/>
    <w:rsid w:val="00BD3F1B"/>
    <w:rsid w:val="00BD42E4"/>
    <w:rsid w:val="00BD4305"/>
    <w:rsid w:val="00BD4330"/>
    <w:rsid w:val="00BD439D"/>
    <w:rsid w:val="00BD44A9"/>
    <w:rsid w:val="00BD457F"/>
    <w:rsid w:val="00BD475A"/>
    <w:rsid w:val="00BD4AEE"/>
    <w:rsid w:val="00BD4EAA"/>
    <w:rsid w:val="00BD4FDB"/>
    <w:rsid w:val="00BD5013"/>
    <w:rsid w:val="00BD51D5"/>
    <w:rsid w:val="00BD5488"/>
    <w:rsid w:val="00BD5495"/>
    <w:rsid w:val="00BD5520"/>
    <w:rsid w:val="00BD568F"/>
    <w:rsid w:val="00BD570B"/>
    <w:rsid w:val="00BD5835"/>
    <w:rsid w:val="00BD5860"/>
    <w:rsid w:val="00BD58B9"/>
    <w:rsid w:val="00BD5BDF"/>
    <w:rsid w:val="00BD5F26"/>
    <w:rsid w:val="00BD6359"/>
    <w:rsid w:val="00BD6728"/>
    <w:rsid w:val="00BD6BA7"/>
    <w:rsid w:val="00BD6EAC"/>
    <w:rsid w:val="00BD71BE"/>
    <w:rsid w:val="00BD72F7"/>
    <w:rsid w:val="00BD74BE"/>
    <w:rsid w:val="00BD764A"/>
    <w:rsid w:val="00BD7903"/>
    <w:rsid w:val="00BD7C74"/>
    <w:rsid w:val="00BE03ED"/>
    <w:rsid w:val="00BE046E"/>
    <w:rsid w:val="00BE0784"/>
    <w:rsid w:val="00BE07B2"/>
    <w:rsid w:val="00BE0800"/>
    <w:rsid w:val="00BE08F7"/>
    <w:rsid w:val="00BE0AFF"/>
    <w:rsid w:val="00BE0DB5"/>
    <w:rsid w:val="00BE0DD4"/>
    <w:rsid w:val="00BE0E3A"/>
    <w:rsid w:val="00BE0F1E"/>
    <w:rsid w:val="00BE11AF"/>
    <w:rsid w:val="00BE1392"/>
    <w:rsid w:val="00BE1B7C"/>
    <w:rsid w:val="00BE1B9D"/>
    <w:rsid w:val="00BE1CEB"/>
    <w:rsid w:val="00BE1F02"/>
    <w:rsid w:val="00BE1FB3"/>
    <w:rsid w:val="00BE20E3"/>
    <w:rsid w:val="00BE2572"/>
    <w:rsid w:val="00BE25CA"/>
    <w:rsid w:val="00BE299D"/>
    <w:rsid w:val="00BE29A6"/>
    <w:rsid w:val="00BE29CA"/>
    <w:rsid w:val="00BE2A83"/>
    <w:rsid w:val="00BE2B31"/>
    <w:rsid w:val="00BE2D55"/>
    <w:rsid w:val="00BE3856"/>
    <w:rsid w:val="00BE3AAF"/>
    <w:rsid w:val="00BE3AE3"/>
    <w:rsid w:val="00BE3EF9"/>
    <w:rsid w:val="00BE3F51"/>
    <w:rsid w:val="00BE3F81"/>
    <w:rsid w:val="00BE4105"/>
    <w:rsid w:val="00BE417D"/>
    <w:rsid w:val="00BE42BF"/>
    <w:rsid w:val="00BE45A5"/>
    <w:rsid w:val="00BE4753"/>
    <w:rsid w:val="00BE49A5"/>
    <w:rsid w:val="00BE4A2E"/>
    <w:rsid w:val="00BE4AF8"/>
    <w:rsid w:val="00BE4EFE"/>
    <w:rsid w:val="00BE504F"/>
    <w:rsid w:val="00BE5109"/>
    <w:rsid w:val="00BE548B"/>
    <w:rsid w:val="00BE5722"/>
    <w:rsid w:val="00BE5802"/>
    <w:rsid w:val="00BE5B00"/>
    <w:rsid w:val="00BE5FBA"/>
    <w:rsid w:val="00BE60C6"/>
    <w:rsid w:val="00BE6302"/>
    <w:rsid w:val="00BE64D3"/>
    <w:rsid w:val="00BE69F7"/>
    <w:rsid w:val="00BE6C67"/>
    <w:rsid w:val="00BE6C91"/>
    <w:rsid w:val="00BE6CA8"/>
    <w:rsid w:val="00BE6F9C"/>
    <w:rsid w:val="00BE70F1"/>
    <w:rsid w:val="00BE7617"/>
    <w:rsid w:val="00BE7757"/>
    <w:rsid w:val="00BE7A62"/>
    <w:rsid w:val="00BE7C28"/>
    <w:rsid w:val="00BE7ECF"/>
    <w:rsid w:val="00BE7F2F"/>
    <w:rsid w:val="00BE7F4E"/>
    <w:rsid w:val="00BE7FDA"/>
    <w:rsid w:val="00BF0093"/>
    <w:rsid w:val="00BF02FA"/>
    <w:rsid w:val="00BF031C"/>
    <w:rsid w:val="00BF03FC"/>
    <w:rsid w:val="00BF0414"/>
    <w:rsid w:val="00BF0415"/>
    <w:rsid w:val="00BF05AF"/>
    <w:rsid w:val="00BF0B3B"/>
    <w:rsid w:val="00BF0C3D"/>
    <w:rsid w:val="00BF0D0C"/>
    <w:rsid w:val="00BF1313"/>
    <w:rsid w:val="00BF1545"/>
    <w:rsid w:val="00BF1EAA"/>
    <w:rsid w:val="00BF2658"/>
    <w:rsid w:val="00BF26AF"/>
    <w:rsid w:val="00BF2768"/>
    <w:rsid w:val="00BF2B3D"/>
    <w:rsid w:val="00BF33CB"/>
    <w:rsid w:val="00BF348F"/>
    <w:rsid w:val="00BF3597"/>
    <w:rsid w:val="00BF37AB"/>
    <w:rsid w:val="00BF3E65"/>
    <w:rsid w:val="00BF3FCE"/>
    <w:rsid w:val="00BF4019"/>
    <w:rsid w:val="00BF441D"/>
    <w:rsid w:val="00BF455E"/>
    <w:rsid w:val="00BF46E7"/>
    <w:rsid w:val="00BF479A"/>
    <w:rsid w:val="00BF47CA"/>
    <w:rsid w:val="00BF47CB"/>
    <w:rsid w:val="00BF49EC"/>
    <w:rsid w:val="00BF4E01"/>
    <w:rsid w:val="00BF4FB8"/>
    <w:rsid w:val="00BF5429"/>
    <w:rsid w:val="00BF5454"/>
    <w:rsid w:val="00BF5468"/>
    <w:rsid w:val="00BF5596"/>
    <w:rsid w:val="00BF58CA"/>
    <w:rsid w:val="00BF59BE"/>
    <w:rsid w:val="00BF5A22"/>
    <w:rsid w:val="00BF5B0E"/>
    <w:rsid w:val="00BF5C20"/>
    <w:rsid w:val="00BF5D44"/>
    <w:rsid w:val="00BF5EBA"/>
    <w:rsid w:val="00BF5F2A"/>
    <w:rsid w:val="00BF5F7D"/>
    <w:rsid w:val="00BF60F6"/>
    <w:rsid w:val="00BF62C3"/>
    <w:rsid w:val="00BF6424"/>
    <w:rsid w:val="00BF6492"/>
    <w:rsid w:val="00BF6900"/>
    <w:rsid w:val="00BF6CAB"/>
    <w:rsid w:val="00BF6D85"/>
    <w:rsid w:val="00BF6E3E"/>
    <w:rsid w:val="00BF712F"/>
    <w:rsid w:val="00BF7189"/>
    <w:rsid w:val="00BF7741"/>
    <w:rsid w:val="00BF7922"/>
    <w:rsid w:val="00BF7C9E"/>
    <w:rsid w:val="00BF7CE9"/>
    <w:rsid w:val="00BF7D0C"/>
    <w:rsid w:val="00BF7E1F"/>
    <w:rsid w:val="00C00502"/>
    <w:rsid w:val="00C00AE7"/>
    <w:rsid w:val="00C00D3A"/>
    <w:rsid w:val="00C00DFC"/>
    <w:rsid w:val="00C00F5C"/>
    <w:rsid w:val="00C011A5"/>
    <w:rsid w:val="00C01903"/>
    <w:rsid w:val="00C01A77"/>
    <w:rsid w:val="00C01BB8"/>
    <w:rsid w:val="00C01EF7"/>
    <w:rsid w:val="00C02247"/>
    <w:rsid w:val="00C02512"/>
    <w:rsid w:val="00C026BC"/>
    <w:rsid w:val="00C02728"/>
    <w:rsid w:val="00C02837"/>
    <w:rsid w:val="00C028AE"/>
    <w:rsid w:val="00C02933"/>
    <w:rsid w:val="00C0342F"/>
    <w:rsid w:val="00C034C9"/>
    <w:rsid w:val="00C03628"/>
    <w:rsid w:val="00C0377F"/>
    <w:rsid w:val="00C03C19"/>
    <w:rsid w:val="00C03CFE"/>
    <w:rsid w:val="00C0429A"/>
    <w:rsid w:val="00C04516"/>
    <w:rsid w:val="00C04BB9"/>
    <w:rsid w:val="00C04CF9"/>
    <w:rsid w:val="00C0528C"/>
    <w:rsid w:val="00C0528D"/>
    <w:rsid w:val="00C05316"/>
    <w:rsid w:val="00C0563A"/>
    <w:rsid w:val="00C05798"/>
    <w:rsid w:val="00C05820"/>
    <w:rsid w:val="00C05ECB"/>
    <w:rsid w:val="00C05ED5"/>
    <w:rsid w:val="00C062D3"/>
    <w:rsid w:val="00C065F5"/>
    <w:rsid w:val="00C066E1"/>
    <w:rsid w:val="00C06A76"/>
    <w:rsid w:val="00C06CB0"/>
    <w:rsid w:val="00C07003"/>
    <w:rsid w:val="00C0715B"/>
    <w:rsid w:val="00C07308"/>
    <w:rsid w:val="00C077F2"/>
    <w:rsid w:val="00C07C4E"/>
    <w:rsid w:val="00C07E11"/>
    <w:rsid w:val="00C1015B"/>
    <w:rsid w:val="00C102E0"/>
    <w:rsid w:val="00C1050D"/>
    <w:rsid w:val="00C10A23"/>
    <w:rsid w:val="00C10AB3"/>
    <w:rsid w:val="00C10B0C"/>
    <w:rsid w:val="00C10DF1"/>
    <w:rsid w:val="00C110A6"/>
    <w:rsid w:val="00C112A3"/>
    <w:rsid w:val="00C114EC"/>
    <w:rsid w:val="00C1174B"/>
    <w:rsid w:val="00C11A9B"/>
    <w:rsid w:val="00C11C18"/>
    <w:rsid w:val="00C120AA"/>
    <w:rsid w:val="00C12380"/>
    <w:rsid w:val="00C12917"/>
    <w:rsid w:val="00C12A5B"/>
    <w:rsid w:val="00C13004"/>
    <w:rsid w:val="00C1301D"/>
    <w:rsid w:val="00C1354F"/>
    <w:rsid w:val="00C135AD"/>
    <w:rsid w:val="00C137A9"/>
    <w:rsid w:val="00C13809"/>
    <w:rsid w:val="00C13841"/>
    <w:rsid w:val="00C1397D"/>
    <w:rsid w:val="00C13A6F"/>
    <w:rsid w:val="00C13C24"/>
    <w:rsid w:val="00C13C51"/>
    <w:rsid w:val="00C13F5D"/>
    <w:rsid w:val="00C1415D"/>
    <w:rsid w:val="00C14320"/>
    <w:rsid w:val="00C143FC"/>
    <w:rsid w:val="00C145AC"/>
    <w:rsid w:val="00C146F6"/>
    <w:rsid w:val="00C14797"/>
    <w:rsid w:val="00C14889"/>
    <w:rsid w:val="00C14A84"/>
    <w:rsid w:val="00C14C33"/>
    <w:rsid w:val="00C14D98"/>
    <w:rsid w:val="00C15029"/>
    <w:rsid w:val="00C154BE"/>
    <w:rsid w:val="00C15B76"/>
    <w:rsid w:val="00C15D23"/>
    <w:rsid w:val="00C15E29"/>
    <w:rsid w:val="00C15E33"/>
    <w:rsid w:val="00C15EA8"/>
    <w:rsid w:val="00C15F37"/>
    <w:rsid w:val="00C1621E"/>
    <w:rsid w:val="00C16808"/>
    <w:rsid w:val="00C1682B"/>
    <w:rsid w:val="00C1695F"/>
    <w:rsid w:val="00C16A23"/>
    <w:rsid w:val="00C16CF3"/>
    <w:rsid w:val="00C16D8B"/>
    <w:rsid w:val="00C17048"/>
    <w:rsid w:val="00C171D3"/>
    <w:rsid w:val="00C171D4"/>
    <w:rsid w:val="00C17396"/>
    <w:rsid w:val="00C174BC"/>
    <w:rsid w:val="00C17D5E"/>
    <w:rsid w:val="00C20964"/>
    <w:rsid w:val="00C20A16"/>
    <w:rsid w:val="00C20A20"/>
    <w:rsid w:val="00C20AD8"/>
    <w:rsid w:val="00C20B5E"/>
    <w:rsid w:val="00C20BC8"/>
    <w:rsid w:val="00C20DBD"/>
    <w:rsid w:val="00C20E4C"/>
    <w:rsid w:val="00C20F49"/>
    <w:rsid w:val="00C20FA5"/>
    <w:rsid w:val="00C214C4"/>
    <w:rsid w:val="00C215B8"/>
    <w:rsid w:val="00C21812"/>
    <w:rsid w:val="00C219FD"/>
    <w:rsid w:val="00C21A76"/>
    <w:rsid w:val="00C21B1E"/>
    <w:rsid w:val="00C21C4F"/>
    <w:rsid w:val="00C21CFF"/>
    <w:rsid w:val="00C21FD1"/>
    <w:rsid w:val="00C2206E"/>
    <w:rsid w:val="00C22789"/>
    <w:rsid w:val="00C22923"/>
    <w:rsid w:val="00C229E3"/>
    <w:rsid w:val="00C22ACF"/>
    <w:rsid w:val="00C22BB5"/>
    <w:rsid w:val="00C231FA"/>
    <w:rsid w:val="00C2362E"/>
    <w:rsid w:val="00C2368B"/>
    <w:rsid w:val="00C2378B"/>
    <w:rsid w:val="00C23AE5"/>
    <w:rsid w:val="00C24852"/>
    <w:rsid w:val="00C24B55"/>
    <w:rsid w:val="00C24CCE"/>
    <w:rsid w:val="00C25093"/>
    <w:rsid w:val="00C25320"/>
    <w:rsid w:val="00C25329"/>
    <w:rsid w:val="00C25378"/>
    <w:rsid w:val="00C254C7"/>
    <w:rsid w:val="00C2561F"/>
    <w:rsid w:val="00C25A60"/>
    <w:rsid w:val="00C260B8"/>
    <w:rsid w:val="00C26359"/>
    <w:rsid w:val="00C26F88"/>
    <w:rsid w:val="00C26FFD"/>
    <w:rsid w:val="00C27441"/>
    <w:rsid w:val="00C27463"/>
    <w:rsid w:val="00C275A0"/>
    <w:rsid w:val="00C27917"/>
    <w:rsid w:val="00C2793B"/>
    <w:rsid w:val="00C307C2"/>
    <w:rsid w:val="00C30B21"/>
    <w:rsid w:val="00C30BEF"/>
    <w:rsid w:val="00C30F1E"/>
    <w:rsid w:val="00C310B7"/>
    <w:rsid w:val="00C31176"/>
    <w:rsid w:val="00C31204"/>
    <w:rsid w:val="00C31513"/>
    <w:rsid w:val="00C315B8"/>
    <w:rsid w:val="00C31720"/>
    <w:rsid w:val="00C317DC"/>
    <w:rsid w:val="00C31815"/>
    <w:rsid w:val="00C3185E"/>
    <w:rsid w:val="00C31B2B"/>
    <w:rsid w:val="00C31B50"/>
    <w:rsid w:val="00C31C91"/>
    <w:rsid w:val="00C31E97"/>
    <w:rsid w:val="00C32125"/>
    <w:rsid w:val="00C327AF"/>
    <w:rsid w:val="00C32889"/>
    <w:rsid w:val="00C32B32"/>
    <w:rsid w:val="00C32BF9"/>
    <w:rsid w:val="00C32CBC"/>
    <w:rsid w:val="00C33129"/>
    <w:rsid w:val="00C333E6"/>
    <w:rsid w:val="00C3359B"/>
    <w:rsid w:val="00C33671"/>
    <w:rsid w:val="00C33AD5"/>
    <w:rsid w:val="00C340B6"/>
    <w:rsid w:val="00C3434A"/>
    <w:rsid w:val="00C34378"/>
    <w:rsid w:val="00C3443C"/>
    <w:rsid w:val="00C34489"/>
    <w:rsid w:val="00C3449A"/>
    <w:rsid w:val="00C344BB"/>
    <w:rsid w:val="00C34528"/>
    <w:rsid w:val="00C3455A"/>
    <w:rsid w:val="00C345AF"/>
    <w:rsid w:val="00C347DC"/>
    <w:rsid w:val="00C34A07"/>
    <w:rsid w:val="00C34A26"/>
    <w:rsid w:val="00C34D33"/>
    <w:rsid w:val="00C34F69"/>
    <w:rsid w:val="00C3501B"/>
    <w:rsid w:val="00C3562D"/>
    <w:rsid w:val="00C35BBC"/>
    <w:rsid w:val="00C35C4B"/>
    <w:rsid w:val="00C35C8A"/>
    <w:rsid w:val="00C36011"/>
    <w:rsid w:val="00C360F6"/>
    <w:rsid w:val="00C364E1"/>
    <w:rsid w:val="00C364FB"/>
    <w:rsid w:val="00C36550"/>
    <w:rsid w:val="00C36A1C"/>
    <w:rsid w:val="00C36B03"/>
    <w:rsid w:val="00C36D56"/>
    <w:rsid w:val="00C36F76"/>
    <w:rsid w:val="00C370FB"/>
    <w:rsid w:val="00C3792F"/>
    <w:rsid w:val="00C37A3C"/>
    <w:rsid w:val="00C37C4B"/>
    <w:rsid w:val="00C37F62"/>
    <w:rsid w:val="00C40095"/>
    <w:rsid w:val="00C40371"/>
    <w:rsid w:val="00C403BE"/>
    <w:rsid w:val="00C403F9"/>
    <w:rsid w:val="00C404F2"/>
    <w:rsid w:val="00C40A5F"/>
    <w:rsid w:val="00C40C66"/>
    <w:rsid w:val="00C40CBB"/>
    <w:rsid w:val="00C40D77"/>
    <w:rsid w:val="00C40DBF"/>
    <w:rsid w:val="00C41B0F"/>
    <w:rsid w:val="00C41D32"/>
    <w:rsid w:val="00C41DFD"/>
    <w:rsid w:val="00C41F99"/>
    <w:rsid w:val="00C42031"/>
    <w:rsid w:val="00C423E6"/>
    <w:rsid w:val="00C425DD"/>
    <w:rsid w:val="00C427DE"/>
    <w:rsid w:val="00C42AD3"/>
    <w:rsid w:val="00C42BC6"/>
    <w:rsid w:val="00C433CD"/>
    <w:rsid w:val="00C437A2"/>
    <w:rsid w:val="00C43978"/>
    <w:rsid w:val="00C439A2"/>
    <w:rsid w:val="00C43C73"/>
    <w:rsid w:val="00C43CC4"/>
    <w:rsid w:val="00C43D83"/>
    <w:rsid w:val="00C4418E"/>
    <w:rsid w:val="00C44919"/>
    <w:rsid w:val="00C44A48"/>
    <w:rsid w:val="00C45014"/>
    <w:rsid w:val="00C450EC"/>
    <w:rsid w:val="00C453DC"/>
    <w:rsid w:val="00C45B20"/>
    <w:rsid w:val="00C45BB1"/>
    <w:rsid w:val="00C45EDA"/>
    <w:rsid w:val="00C461DF"/>
    <w:rsid w:val="00C4632E"/>
    <w:rsid w:val="00C467EB"/>
    <w:rsid w:val="00C46870"/>
    <w:rsid w:val="00C468D2"/>
    <w:rsid w:val="00C46A82"/>
    <w:rsid w:val="00C46C04"/>
    <w:rsid w:val="00C46C43"/>
    <w:rsid w:val="00C46D10"/>
    <w:rsid w:val="00C46D1A"/>
    <w:rsid w:val="00C47144"/>
    <w:rsid w:val="00C47165"/>
    <w:rsid w:val="00C4732C"/>
    <w:rsid w:val="00C47366"/>
    <w:rsid w:val="00C473A8"/>
    <w:rsid w:val="00C4760F"/>
    <w:rsid w:val="00C47A00"/>
    <w:rsid w:val="00C47A56"/>
    <w:rsid w:val="00C47B84"/>
    <w:rsid w:val="00C50149"/>
    <w:rsid w:val="00C50298"/>
    <w:rsid w:val="00C502B0"/>
    <w:rsid w:val="00C5033C"/>
    <w:rsid w:val="00C503D9"/>
    <w:rsid w:val="00C50ADE"/>
    <w:rsid w:val="00C50C69"/>
    <w:rsid w:val="00C50E49"/>
    <w:rsid w:val="00C50F9A"/>
    <w:rsid w:val="00C514D1"/>
    <w:rsid w:val="00C514E1"/>
    <w:rsid w:val="00C51605"/>
    <w:rsid w:val="00C51636"/>
    <w:rsid w:val="00C516E6"/>
    <w:rsid w:val="00C51743"/>
    <w:rsid w:val="00C51AE3"/>
    <w:rsid w:val="00C51C42"/>
    <w:rsid w:val="00C52117"/>
    <w:rsid w:val="00C52369"/>
    <w:rsid w:val="00C523DC"/>
    <w:rsid w:val="00C526EA"/>
    <w:rsid w:val="00C52764"/>
    <w:rsid w:val="00C52C5D"/>
    <w:rsid w:val="00C52D61"/>
    <w:rsid w:val="00C53027"/>
    <w:rsid w:val="00C530A5"/>
    <w:rsid w:val="00C531A8"/>
    <w:rsid w:val="00C53312"/>
    <w:rsid w:val="00C533CF"/>
    <w:rsid w:val="00C534A1"/>
    <w:rsid w:val="00C536F4"/>
    <w:rsid w:val="00C53C28"/>
    <w:rsid w:val="00C53C7F"/>
    <w:rsid w:val="00C53DA1"/>
    <w:rsid w:val="00C5430D"/>
    <w:rsid w:val="00C54D7C"/>
    <w:rsid w:val="00C5507A"/>
    <w:rsid w:val="00C5528C"/>
    <w:rsid w:val="00C55320"/>
    <w:rsid w:val="00C554C4"/>
    <w:rsid w:val="00C55B7B"/>
    <w:rsid w:val="00C55C52"/>
    <w:rsid w:val="00C55D36"/>
    <w:rsid w:val="00C56098"/>
    <w:rsid w:val="00C560A0"/>
    <w:rsid w:val="00C5617B"/>
    <w:rsid w:val="00C56489"/>
    <w:rsid w:val="00C56740"/>
    <w:rsid w:val="00C567CB"/>
    <w:rsid w:val="00C56A2D"/>
    <w:rsid w:val="00C56AEA"/>
    <w:rsid w:val="00C56E1B"/>
    <w:rsid w:val="00C571A2"/>
    <w:rsid w:val="00C571E9"/>
    <w:rsid w:val="00C575E1"/>
    <w:rsid w:val="00C57786"/>
    <w:rsid w:val="00C57CA7"/>
    <w:rsid w:val="00C57D79"/>
    <w:rsid w:val="00C57F21"/>
    <w:rsid w:val="00C60089"/>
    <w:rsid w:val="00C601F7"/>
    <w:rsid w:val="00C60770"/>
    <w:rsid w:val="00C60A95"/>
    <w:rsid w:val="00C60CC8"/>
    <w:rsid w:val="00C60E0B"/>
    <w:rsid w:val="00C612A3"/>
    <w:rsid w:val="00C61830"/>
    <w:rsid w:val="00C619F3"/>
    <w:rsid w:val="00C61ACF"/>
    <w:rsid w:val="00C61B6A"/>
    <w:rsid w:val="00C61C86"/>
    <w:rsid w:val="00C61ECF"/>
    <w:rsid w:val="00C61F53"/>
    <w:rsid w:val="00C62252"/>
    <w:rsid w:val="00C623D9"/>
    <w:rsid w:val="00C6241F"/>
    <w:rsid w:val="00C62763"/>
    <w:rsid w:val="00C6279F"/>
    <w:rsid w:val="00C62AED"/>
    <w:rsid w:val="00C62C67"/>
    <w:rsid w:val="00C62E68"/>
    <w:rsid w:val="00C632DF"/>
    <w:rsid w:val="00C635D0"/>
    <w:rsid w:val="00C636DA"/>
    <w:rsid w:val="00C6384B"/>
    <w:rsid w:val="00C638CD"/>
    <w:rsid w:val="00C63A32"/>
    <w:rsid w:val="00C63C4E"/>
    <w:rsid w:val="00C63DE2"/>
    <w:rsid w:val="00C64164"/>
    <w:rsid w:val="00C64395"/>
    <w:rsid w:val="00C64894"/>
    <w:rsid w:val="00C648EF"/>
    <w:rsid w:val="00C6496E"/>
    <w:rsid w:val="00C649AC"/>
    <w:rsid w:val="00C64A71"/>
    <w:rsid w:val="00C64AD0"/>
    <w:rsid w:val="00C64B0C"/>
    <w:rsid w:val="00C64B40"/>
    <w:rsid w:val="00C64D2E"/>
    <w:rsid w:val="00C654C7"/>
    <w:rsid w:val="00C6561F"/>
    <w:rsid w:val="00C65867"/>
    <w:rsid w:val="00C65CCA"/>
    <w:rsid w:val="00C65CF2"/>
    <w:rsid w:val="00C65F5C"/>
    <w:rsid w:val="00C65FC2"/>
    <w:rsid w:val="00C6606D"/>
    <w:rsid w:val="00C66112"/>
    <w:rsid w:val="00C66868"/>
    <w:rsid w:val="00C66893"/>
    <w:rsid w:val="00C66A6A"/>
    <w:rsid w:val="00C66FE2"/>
    <w:rsid w:val="00C67140"/>
    <w:rsid w:val="00C67151"/>
    <w:rsid w:val="00C671D5"/>
    <w:rsid w:val="00C673BD"/>
    <w:rsid w:val="00C676B7"/>
    <w:rsid w:val="00C67708"/>
    <w:rsid w:val="00C677CD"/>
    <w:rsid w:val="00C678A2"/>
    <w:rsid w:val="00C67B05"/>
    <w:rsid w:val="00C67B42"/>
    <w:rsid w:val="00C67E29"/>
    <w:rsid w:val="00C7005A"/>
    <w:rsid w:val="00C700EB"/>
    <w:rsid w:val="00C70425"/>
    <w:rsid w:val="00C705E2"/>
    <w:rsid w:val="00C70802"/>
    <w:rsid w:val="00C70D3C"/>
    <w:rsid w:val="00C70D6C"/>
    <w:rsid w:val="00C70E04"/>
    <w:rsid w:val="00C7124F"/>
    <w:rsid w:val="00C714FD"/>
    <w:rsid w:val="00C71542"/>
    <w:rsid w:val="00C715C0"/>
    <w:rsid w:val="00C717B7"/>
    <w:rsid w:val="00C71981"/>
    <w:rsid w:val="00C71DDB"/>
    <w:rsid w:val="00C71DE0"/>
    <w:rsid w:val="00C71F47"/>
    <w:rsid w:val="00C72055"/>
    <w:rsid w:val="00C724B4"/>
    <w:rsid w:val="00C726CB"/>
    <w:rsid w:val="00C728BB"/>
    <w:rsid w:val="00C72A1D"/>
    <w:rsid w:val="00C72B9C"/>
    <w:rsid w:val="00C72BD4"/>
    <w:rsid w:val="00C72C6B"/>
    <w:rsid w:val="00C72CA6"/>
    <w:rsid w:val="00C72E04"/>
    <w:rsid w:val="00C72E2D"/>
    <w:rsid w:val="00C7300D"/>
    <w:rsid w:val="00C73444"/>
    <w:rsid w:val="00C735BC"/>
    <w:rsid w:val="00C735C1"/>
    <w:rsid w:val="00C738F7"/>
    <w:rsid w:val="00C73D2C"/>
    <w:rsid w:val="00C73DE3"/>
    <w:rsid w:val="00C73F9B"/>
    <w:rsid w:val="00C741B9"/>
    <w:rsid w:val="00C743A0"/>
    <w:rsid w:val="00C743EB"/>
    <w:rsid w:val="00C747AD"/>
    <w:rsid w:val="00C7486E"/>
    <w:rsid w:val="00C74897"/>
    <w:rsid w:val="00C74B2F"/>
    <w:rsid w:val="00C74DE4"/>
    <w:rsid w:val="00C7523F"/>
    <w:rsid w:val="00C753D0"/>
    <w:rsid w:val="00C75633"/>
    <w:rsid w:val="00C75A8E"/>
    <w:rsid w:val="00C75AE8"/>
    <w:rsid w:val="00C75BCD"/>
    <w:rsid w:val="00C75C0A"/>
    <w:rsid w:val="00C75D68"/>
    <w:rsid w:val="00C76201"/>
    <w:rsid w:val="00C766C3"/>
    <w:rsid w:val="00C76838"/>
    <w:rsid w:val="00C76E6A"/>
    <w:rsid w:val="00C7705A"/>
    <w:rsid w:val="00C77172"/>
    <w:rsid w:val="00C772FA"/>
    <w:rsid w:val="00C7768E"/>
    <w:rsid w:val="00C77A2B"/>
    <w:rsid w:val="00C77AC6"/>
    <w:rsid w:val="00C77DBB"/>
    <w:rsid w:val="00C80161"/>
    <w:rsid w:val="00C801DB"/>
    <w:rsid w:val="00C801FD"/>
    <w:rsid w:val="00C802AF"/>
    <w:rsid w:val="00C802DC"/>
    <w:rsid w:val="00C8058C"/>
    <w:rsid w:val="00C80685"/>
    <w:rsid w:val="00C80855"/>
    <w:rsid w:val="00C80AF3"/>
    <w:rsid w:val="00C80C97"/>
    <w:rsid w:val="00C80CE9"/>
    <w:rsid w:val="00C80D22"/>
    <w:rsid w:val="00C80DB8"/>
    <w:rsid w:val="00C80EAB"/>
    <w:rsid w:val="00C80FEB"/>
    <w:rsid w:val="00C81081"/>
    <w:rsid w:val="00C81165"/>
    <w:rsid w:val="00C8143E"/>
    <w:rsid w:val="00C81511"/>
    <w:rsid w:val="00C8155C"/>
    <w:rsid w:val="00C81835"/>
    <w:rsid w:val="00C81A19"/>
    <w:rsid w:val="00C81AA8"/>
    <w:rsid w:val="00C81D38"/>
    <w:rsid w:val="00C821FB"/>
    <w:rsid w:val="00C82345"/>
    <w:rsid w:val="00C823A7"/>
    <w:rsid w:val="00C8285A"/>
    <w:rsid w:val="00C82986"/>
    <w:rsid w:val="00C82B14"/>
    <w:rsid w:val="00C830B1"/>
    <w:rsid w:val="00C833E6"/>
    <w:rsid w:val="00C8361F"/>
    <w:rsid w:val="00C83C46"/>
    <w:rsid w:val="00C83C4C"/>
    <w:rsid w:val="00C83CE7"/>
    <w:rsid w:val="00C84477"/>
    <w:rsid w:val="00C844AB"/>
    <w:rsid w:val="00C84993"/>
    <w:rsid w:val="00C84AD1"/>
    <w:rsid w:val="00C85304"/>
    <w:rsid w:val="00C85312"/>
    <w:rsid w:val="00C8543A"/>
    <w:rsid w:val="00C85580"/>
    <w:rsid w:val="00C856E8"/>
    <w:rsid w:val="00C8584A"/>
    <w:rsid w:val="00C86301"/>
    <w:rsid w:val="00C86439"/>
    <w:rsid w:val="00C86765"/>
    <w:rsid w:val="00C867F0"/>
    <w:rsid w:val="00C86E47"/>
    <w:rsid w:val="00C86E5B"/>
    <w:rsid w:val="00C87119"/>
    <w:rsid w:val="00C871B8"/>
    <w:rsid w:val="00C8721B"/>
    <w:rsid w:val="00C873D0"/>
    <w:rsid w:val="00C873F3"/>
    <w:rsid w:val="00C8759E"/>
    <w:rsid w:val="00C879A5"/>
    <w:rsid w:val="00C87AA3"/>
    <w:rsid w:val="00C87CA6"/>
    <w:rsid w:val="00C9000F"/>
    <w:rsid w:val="00C900F6"/>
    <w:rsid w:val="00C90155"/>
    <w:rsid w:val="00C90353"/>
    <w:rsid w:val="00C90423"/>
    <w:rsid w:val="00C90445"/>
    <w:rsid w:val="00C90810"/>
    <w:rsid w:val="00C90902"/>
    <w:rsid w:val="00C914E5"/>
    <w:rsid w:val="00C916F6"/>
    <w:rsid w:val="00C91C6C"/>
    <w:rsid w:val="00C92365"/>
    <w:rsid w:val="00C92624"/>
    <w:rsid w:val="00C927C6"/>
    <w:rsid w:val="00C928F3"/>
    <w:rsid w:val="00C9292F"/>
    <w:rsid w:val="00C9296C"/>
    <w:rsid w:val="00C92A1E"/>
    <w:rsid w:val="00C93017"/>
    <w:rsid w:val="00C935B6"/>
    <w:rsid w:val="00C93624"/>
    <w:rsid w:val="00C9362D"/>
    <w:rsid w:val="00C9378B"/>
    <w:rsid w:val="00C93B3D"/>
    <w:rsid w:val="00C93BAC"/>
    <w:rsid w:val="00C93C12"/>
    <w:rsid w:val="00C93C84"/>
    <w:rsid w:val="00C93DF8"/>
    <w:rsid w:val="00C94144"/>
    <w:rsid w:val="00C9418A"/>
    <w:rsid w:val="00C94319"/>
    <w:rsid w:val="00C9433C"/>
    <w:rsid w:val="00C94A17"/>
    <w:rsid w:val="00C94AB4"/>
    <w:rsid w:val="00C94C14"/>
    <w:rsid w:val="00C94C6E"/>
    <w:rsid w:val="00C94DAF"/>
    <w:rsid w:val="00C94E8F"/>
    <w:rsid w:val="00C950F3"/>
    <w:rsid w:val="00C95308"/>
    <w:rsid w:val="00C95C63"/>
    <w:rsid w:val="00C95CD4"/>
    <w:rsid w:val="00C95F1D"/>
    <w:rsid w:val="00C9608E"/>
    <w:rsid w:val="00C9640A"/>
    <w:rsid w:val="00C96451"/>
    <w:rsid w:val="00C96506"/>
    <w:rsid w:val="00C96746"/>
    <w:rsid w:val="00C969FB"/>
    <w:rsid w:val="00C96AA7"/>
    <w:rsid w:val="00C96C19"/>
    <w:rsid w:val="00C96D66"/>
    <w:rsid w:val="00C97078"/>
    <w:rsid w:val="00C971CC"/>
    <w:rsid w:val="00C972A3"/>
    <w:rsid w:val="00C973B4"/>
    <w:rsid w:val="00C975E1"/>
    <w:rsid w:val="00C97873"/>
    <w:rsid w:val="00C97A7B"/>
    <w:rsid w:val="00C97BAF"/>
    <w:rsid w:val="00C97C3F"/>
    <w:rsid w:val="00CA0052"/>
    <w:rsid w:val="00CA01FF"/>
    <w:rsid w:val="00CA0368"/>
    <w:rsid w:val="00CA06DB"/>
    <w:rsid w:val="00CA0714"/>
    <w:rsid w:val="00CA07D6"/>
    <w:rsid w:val="00CA09C2"/>
    <w:rsid w:val="00CA0A35"/>
    <w:rsid w:val="00CA0C02"/>
    <w:rsid w:val="00CA1026"/>
    <w:rsid w:val="00CA112C"/>
    <w:rsid w:val="00CA1138"/>
    <w:rsid w:val="00CA11B7"/>
    <w:rsid w:val="00CA1221"/>
    <w:rsid w:val="00CA146A"/>
    <w:rsid w:val="00CA16B9"/>
    <w:rsid w:val="00CA1A72"/>
    <w:rsid w:val="00CA1E89"/>
    <w:rsid w:val="00CA2097"/>
    <w:rsid w:val="00CA22BC"/>
    <w:rsid w:val="00CA2365"/>
    <w:rsid w:val="00CA23DB"/>
    <w:rsid w:val="00CA2583"/>
    <w:rsid w:val="00CA263C"/>
    <w:rsid w:val="00CA26B5"/>
    <w:rsid w:val="00CA28E9"/>
    <w:rsid w:val="00CA291E"/>
    <w:rsid w:val="00CA2977"/>
    <w:rsid w:val="00CA2C33"/>
    <w:rsid w:val="00CA2D20"/>
    <w:rsid w:val="00CA2D4A"/>
    <w:rsid w:val="00CA30D2"/>
    <w:rsid w:val="00CA318B"/>
    <w:rsid w:val="00CA3376"/>
    <w:rsid w:val="00CA382D"/>
    <w:rsid w:val="00CA3BCC"/>
    <w:rsid w:val="00CA3C69"/>
    <w:rsid w:val="00CA3C79"/>
    <w:rsid w:val="00CA3E29"/>
    <w:rsid w:val="00CA4001"/>
    <w:rsid w:val="00CA4244"/>
    <w:rsid w:val="00CA441B"/>
    <w:rsid w:val="00CA4696"/>
    <w:rsid w:val="00CA4DE7"/>
    <w:rsid w:val="00CA4F00"/>
    <w:rsid w:val="00CA5073"/>
    <w:rsid w:val="00CA5098"/>
    <w:rsid w:val="00CA5386"/>
    <w:rsid w:val="00CA5516"/>
    <w:rsid w:val="00CA5B62"/>
    <w:rsid w:val="00CA5E0D"/>
    <w:rsid w:val="00CA60FD"/>
    <w:rsid w:val="00CA6545"/>
    <w:rsid w:val="00CA6619"/>
    <w:rsid w:val="00CA67AF"/>
    <w:rsid w:val="00CA6D76"/>
    <w:rsid w:val="00CA6EC1"/>
    <w:rsid w:val="00CA7029"/>
    <w:rsid w:val="00CA743A"/>
    <w:rsid w:val="00CA745F"/>
    <w:rsid w:val="00CA749B"/>
    <w:rsid w:val="00CA74ED"/>
    <w:rsid w:val="00CA789D"/>
    <w:rsid w:val="00CA7C2D"/>
    <w:rsid w:val="00CB0030"/>
    <w:rsid w:val="00CB0452"/>
    <w:rsid w:val="00CB0781"/>
    <w:rsid w:val="00CB07CE"/>
    <w:rsid w:val="00CB0838"/>
    <w:rsid w:val="00CB0BD5"/>
    <w:rsid w:val="00CB0CA8"/>
    <w:rsid w:val="00CB12F4"/>
    <w:rsid w:val="00CB1B30"/>
    <w:rsid w:val="00CB1E34"/>
    <w:rsid w:val="00CB1EF4"/>
    <w:rsid w:val="00CB2004"/>
    <w:rsid w:val="00CB201A"/>
    <w:rsid w:val="00CB20A7"/>
    <w:rsid w:val="00CB2221"/>
    <w:rsid w:val="00CB2420"/>
    <w:rsid w:val="00CB24C5"/>
    <w:rsid w:val="00CB2725"/>
    <w:rsid w:val="00CB2926"/>
    <w:rsid w:val="00CB2B2D"/>
    <w:rsid w:val="00CB2BF3"/>
    <w:rsid w:val="00CB2C89"/>
    <w:rsid w:val="00CB2E41"/>
    <w:rsid w:val="00CB2ED9"/>
    <w:rsid w:val="00CB324E"/>
    <w:rsid w:val="00CB35FC"/>
    <w:rsid w:val="00CB37FB"/>
    <w:rsid w:val="00CB38D5"/>
    <w:rsid w:val="00CB3BD0"/>
    <w:rsid w:val="00CB3C44"/>
    <w:rsid w:val="00CB3C7A"/>
    <w:rsid w:val="00CB3D47"/>
    <w:rsid w:val="00CB40BD"/>
    <w:rsid w:val="00CB40F7"/>
    <w:rsid w:val="00CB41B0"/>
    <w:rsid w:val="00CB42CD"/>
    <w:rsid w:val="00CB4374"/>
    <w:rsid w:val="00CB4505"/>
    <w:rsid w:val="00CB492B"/>
    <w:rsid w:val="00CB4A2F"/>
    <w:rsid w:val="00CB4B0B"/>
    <w:rsid w:val="00CB4D6F"/>
    <w:rsid w:val="00CB548E"/>
    <w:rsid w:val="00CB5728"/>
    <w:rsid w:val="00CB5894"/>
    <w:rsid w:val="00CB5974"/>
    <w:rsid w:val="00CB5B1E"/>
    <w:rsid w:val="00CB5EAE"/>
    <w:rsid w:val="00CB6A12"/>
    <w:rsid w:val="00CB6BEC"/>
    <w:rsid w:val="00CB6DF1"/>
    <w:rsid w:val="00CB6E14"/>
    <w:rsid w:val="00CB6FE5"/>
    <w:rsid w:val="00CB7474"/>
    <w:rsid w:val="00CB7483"/>
    <w:rsid w:val="00CB74CF"/>
    <w:rsid w:val="00CB7B3F"/>
    <w:rsid w:val="00CB7BDB"/>
    <w:rsid w:val="00CB7D54"/>
    <w:rsid w:val="00CC010B"/>
    <w:rsid w:val="00CC055B"/>
    <w:rsid w:val="00CC07AF"/>
    <w:rsid w:val="00CC0BC6"/>
    <w:rsid w:val="00CC0DE9"/>
    <w:rsid w:val="00CC0EF3"/>
    <w:rsid w:val="00CC0F6A"/>
    <w:rsid w:val="00CC14BC"/>
    <w:rsid w:val="00CC1517"/>
    <w:rsid w:val="00CC151C"/>
    <w:rsid w:val="00CC1D4D"/>
    <w:rsid w:val="00CC2499"/>
    <w:rsid w:val="00CC251F"/>
    <w:rsid w:val="00CC27D1"/>
    <w:rsid w:val="00CC2A71"/>
    <w:rsid w:val="00CC2A76"/>
    <w:rsid w:val="00CC2DF4"/>
    <w:rsid w:val="00CC2F7A"/>
    <w:rsid w:val="00CC3199"/>
    <w:rsid w:val="00CC329B"/>
    <w:rsid w:val="00CC345D"/>
    <w:rsid w:val="00CC3C92"/>
    <w:rsid w:val="00CC3F5E"/>
    <w:rsid w:val="00CC437F"/>
    <w:rsid w:val="00CC4504"/>
    <w:rsid w:val="00CC4512"/>
    <w:rsid w:val="00CC471E"/>
    <w:rsid w:val="00CC4891"/>
    <w:rsid w:val="00CC4909"/>
    <w:rsid w:val="00CC4C73"/>
    <w:rsid w:val="00CC4DA2"/>
    <w:rsid w:val="00CC54D3"/>
    <w:rsid w:val="00CC560A"/>
    <w:rsid w:val="00CC562D"/>
    <w:rsid w:val="00CC56D4"/>
    <w:rsid w:val="00CC5804"/>
    <w:rsid w:val="00CC5AF5"/>
    <w:rsid w:val="00CC6061"/>
    <w:rsid w:val="00CC628B"/>
    <w:rsid w:val="00CC6672"/>
    <w:rsid w:val="00CC679A"/>
    <w:rsid w:val="00CC6A23"/>
    <w:rsid w:val="00CC6C65"/>
    <w:rsid w:val="00CC6DE7"/>
    <w:rsid w:val="00CC7182"/>
    <w:rsid w:val="00CC7491"/>
    <w:rsid w:val="00CC7541"/>
    <w:rsid w:val="00CC77EA"/>
    <w:rsid w:val="00CC7917"/>
    <w:rsid w:val="00CC7CB1"/>
    <w:rsid w:val="00CC7E26"/>
    <w:rsid w:val="00CD00A9"/>
    <w:rsid w:val="00CD062C"/>
    <w:rsid w:val="00CD0855"/>
    <w:rsid w:val="00CD08D0"/>
    <w:rsid w:val="00CD0E75"/>
    <w:rsid w:val="00CD0E89"/>
    <w:rsid w:val="00CD13EE"/>
    <w:rsid w:val="00CD13FE"/>
    <w:rsid w:val="00CD1403"/>
    <w:rsid w:val="00CD144C"/>
    <w:rsid w:val="00CD1869"/>
    <w:rsid w:val="00CD19E9"/>
    <w:rsid w:val="00CD1AA8"/>
    <w:rsid w:val="00CD256E"/>
    <w:rsid w:val="00CD25C2"/>
    <w:rsid w:val="00CD302D"/>
    <w:rsid w:val="00CD3A14"/>
    <w:rsid w:val="00CD3B87"/>
    <w:rsid w:val="00CD3C89"/>
    <w:rsid w:val="00CD3D4B"/>
    <w:rsid w:val="00CD3D8C"/>
    <w:rsid w:val="00CD458D"/>
    <w:rsid w:val="00CD4635"/>
    <w:rsid w:val="00CD46EE"/>
    <w:rsid w:val="00CD490E"/>
    <w:rsid w:val="00CD504C"/>
    <w:rsid w:val="00CD5140"/>
    <w:rsid w:val="00CD5169"/>
    <w:rsid w:val="00CD525A"/>
    <w:rsid w:val="00CD5AFB"/>
    <w:rsid w:val="00CD5CC2"/>
    <w:rsid w:val="00CD6316"/>
    <w:rsid w:val="00CD63EF"/>
    <w:rsid w:val="00CD649E"/>
    <w:rsid w:val="00CD65FF"/>
    <w:rsid w:val="00CD661C"/>
    <w:rsid w:val="00CD676F"/>
    <w:rsid w:val="00CD69AE"/>
    <w:rsid w:val="00CD6E8D"/>
    <w:rsid w:val="00CD6F89"/>
    <w:rsid w:val="00CD6FC4"/>
    <w:rsid w:val="00CD70EA"/>
    <w:rsid w:val="00CD77C2"/>
    <w:rsid w:val="00CD77DF"/>
    <w:rsid w:val="00CD785F"/>
    <w:rsid w:val="00CD78D6"/>
    <w:rsid w:val="00CD7A94"/>
    <w:rsid w:val="00CD7B91"/>
    <w:rsid w:val="00CD7CE1"/>
    <w:rsid w:val="00CE0337"/>
    <w:rsid w:val="00CE03AD"/>
    <w:rsid w:val="00CE053D"/>
    <w:rsid w:val="00CE097F"/>
    <w:rsid w:val="00CE0D51"/>
    <w:rsid w:val="00CE0D8F"/>
    <w:rsid w:val="00CE0F2D"/>
    <w:rsid w:val="00CE0F3B"/>
    <w:rsid w:val="00CE0F40"/>
    <w:rsid w:val="00CE0FD3"/>
    <w:rsid w:val="00CE1140"/>
    <w:rsid w:val="00CE1835"/>
    <w:rsid w:val="00CE1A7E"/>
    <w:rsid w:val="00CE1B48"/>
    <w:rsid w:val="00CE22CC"/>
    <w:rsid w:val="00CE2350"/>
    <w:rsid w:val="00CE2C44"/>
    <w:rsid w:val="00CE2D1D"/>
    <w:rsid w:val="00CE2E8A"/>
    <w:rsid w:val="00CE2FDB"/>
    <w:rsid w:val="00CE35B6"/>
    <w:rsid w:val="00CE3635"/>
    <w:rsid w:val="00CE398C"/>
    <w:rsid w:val="00CE3AEF"/>
    <w:rsid w:val="00CE3FDB"/>
    <w:rsid w:val="00CE4916"/>
    <w:rsid w:val="00CE495A"/>
    <w:rsid w:val="00CE4A12"/>
    <w:rsid w:val="00CE4C36"/>
    <w:rsid w:val="00CE4F65"/>
    <w:rsid w:val="00CE4FC5"/>
    <w:rsid w:val="00CE5037"/>
    <w:rsid w:val="00CE513A"/>
    <w:rsid w:val="00CE56A4"/>
    <w:rsid w:val="00CE5C4A"/>
    <w:rsid w:val="00CE5F60"/>
    <w:rsid w:val="00CE607C"/>
    <w:rsid w:val="00CE6510"/>
    <w:rsid w:val="00CE6687"/>
    <w:rsid w:val="00CE6AE1"/>
    <w:rsid w:val="00CE6C10"/>
    <w:rsid w:val="00CE6C71"/>
    <w:rsid w:val="00CE6D8E"/>
    <w:rsid w:val="00CE6EC0"/>
    <w:rsid w:val="00CE7166"/>
    <w:rsid w:val="00CE72D7"/>
    <w:rsid w:val="00CE72F2"/>
    <w:rsid w:val="00CE745F"/>
    <w:rsid w:val="00CE7490"/>
    <w:rsid w:val="00CE7647"/>
    <w:rsid w:val="00CE79B1"/>
    <w:rsid w:val="00CE7AD8"/>
    <w:rsid w:val="00CE7DF3"/>
    <w:rsid w:val="00CF020A"/>
    <w:rsid w:val="00CF0A11"/>
    <w:rsid w:val="00CF0BFB"/>
    <w:rsid w:val="00CF0F05"/>
    <w:rsid w:val="00CF0FD6"/>
    <w:rsid w:val="00CF16DC"/>
    <w:rsid w:val="00CF184F"/>
    <w:rsid w:val="00CF185C"/>
    <w:rsid w:val="00CF2177"/>
    <w:rsid w:val="00CF21BA"/>
    <w:rsid w:val="00CF237E"/>
    <w:rsid w:val="00CF288F"/>
    <w:rsid w:val="00CF28E9"/>
    <w:rsid w:val="00CF28F8"/>
    <w:rsid w:val="00CF2D65"/>
    <w:rsid w:val="00CF2EEF"/>
    <w:rsid w:val="00CF2F6E"/>
    <w:rsid w:val="00CF3024"/>
    <w:rsid w:val="00CF3253"/>
    <w:rsid w:val="00CF330E"/>
    <w:rsid w:val="00CF378B"/>
    <w:rsid w:val="00CF37DD"/>
    <w:rsid w:val="00CF38A7"/>
    <w:rsid w:val="00CF38BC"/>
    <w:rsid w:val="00CF3AF8"/>
    <w:rsid w:val="00CF3D6C"/>
    <w:rsid w:val="00CF3F68"/>
    <w:rsid w:val="00CF3FC4"/>
    <w:rsid w:val="00CF41B4"/>
    <w:rsid w:val="00CF41F6"/>
    <w:rsid w:val="00CF4398"/>
    <w:rsid w:val="00CF49BE"/>
    <w:rsid w:val="00CF4C84"/>
    <w:rsid w:val="00CF4CA0"/>
    <w:rsid w:val="00CF4DB8"/>
    <w:rsid w:val="00CF4DE0"/>
    <w:rsid w:val="00CF4F5D"/>
    <w:rsid w:val="00CF4FC7"/>
    <w:rsid w:val="00CF5071"/>
    <w:rsid w:val="00CF5096"/>
    <w:rsid w:val="00CF51AB"/>
    <w:rsid w:val="00CF51D1"/>
    <w:rsid w:val="00CF5E97"/>
    <w:rsid w:val="00CF5F33"/>
    <w:rsid w:val="00CF61B5"/>
    <w:rsid w:val="00CF61D2"/>
    <w:rsid w:val="00CF6422"/>
    <w:rsid w:val="00CF67BC"/>
    <w:rsid w:val="00CF6A04"/>
    <w:rsid w:val="00CF6F4D"/>
    <w:rsid w:val="00CF7056"/>
    <w:rsid w:val="00CF7708"/>
    <w:rsid w:val="00CF7776"/>
    <w:rsid w:val="00CF7865"/>
    <w:rsid w:val="00CF7B83"/>
    <w:rsid w:val="00CF7C35"/>
    <w:rsid w:val="00CF7FF1"/>
    <w:rsid w:val="00CF7FF3"/>
    <w:rsid w:val="00D000D4"/>
    <w:rsid w:val="00D00234"/>
    <w:rsid w:val="00D003EA"/>
    <w:rsid w:val="00D00437"/>
    <w:rsid w:val="00D007C9"/>
    <w:rsid w:val="00D00CFC"/>
    <w:rsid w:val="00D00D12"/>
    <w:rsid w:val="00D0119D"/>
    <w:rsid w:val="00D01AE0"/>
    <w:rsid w:val="00D020F6"/>
    <w:rsid w:val="00D0224D"/>
    <w:rsid w:val="00D02428"/>
    <w:rsid w:val="00D02470"/>
    <w:rsid w:val="00D03129"/>
    <w:rsid w:val="00D03137"/>
    <w:rsid w:val="00D033C2"/>
    <w:rsid w:val="00D036EC"/>
    <w:rsid w:val="00D0377B"/>
    <w:rsid w:val="00D03C34"/>
    <w:rsid w:val="00D03C57"/>
    <w:rsid w:val="00D03CA8"/>
    <w:rsid w:val="00D0417B"/>
    <w:rsid w:val="00D042D8"/>
    <w:rsid w:val="00D04327"/>
    <w:rsid w:val="00D04335"/>
    <w:rsid w:val="00D04431"/>
    <w:rsid w:val="00D044F1"/>
    <w:rsid w:val="00D0459E"/>
    <w:rsid w:val="00D047E0"/>
    <w:rsid w:val="00D04B39"/>
    <w:rsid w:val="00D05439"/>
    <w:rsid w:val="00D054CC"/>
    <w:rsid w:val="00D055CF"/>
    <w:rsid w:val="00D055DE"/>
    <w:rsid w:val="00D0566A"/>
    <w:rsid w:val="00D057B9"/>
    <w:rsid w:val="00D05834"/>
    <w:rsid w:val="00D05965"/>
    <w:rsid w:val="00D05B0C"/>
    <w:rsid w:val="00D05B8E"/>
    <w:rsid w:val="00D05D28"/>
    <w:rsid w:val="00D0611B"/>
    <w:rsid w:val="00D0643D"/>
    <w:rsid w:val="00D066DF"/>
    <w:rsid w:val="00D06BAE"/>
    <w:rsid w:val="00D06D30"/>
    <w:rsid w:val="00D06E7C"/>
    <w:rsid w:val="00D06EA3"/>
    <w:rsid w:val="00D0701F"/>
    <w:rsid w:val="00D07906"/>
    <w:rsid w:val="00D07CA7"/>
    <w:rsid w:val="00D07CD5"/>
    <w:rsid w:val="00D07D54"/>
    <w:rsid w:val="00D07DBF"/>
    <w:rsid w:val="00D07FC5"/>
    <w:rsid w:val="00D10029"/>
    <w:rsid w:val="00D10607"/>
    <w:rsid w:val="00D10B77"/>
    <w:rsid w:val="00D10DAF"/>
    <w:rsid w:val="00D11032"/>
    <w:rsid w:val="00D11449"/>
    <w:rsid w:val="00D11645"/>
    <w:rsid w:val="00D1171C"/>
    <w:rsid w:val="00D117A8"/>
    <w:rsid w:val="00D11DC0"/>
    <w:rsid w:val="00D12161"/>
    <w:rsid w:val="00D128A6"/>
    <w:rsid w:val="00D12A78"/>
    <w:rsid w:val="00D12B86"/>
    <w:rsid w:val="00D12F49"/>
    <w:rsid w:val="00D12F8E"/>
    <w:rsid w:val="00D1314B"/>
    <w:rsid w:val="00D13567"/>
    <w:rsid w:val="00D137C0"/>
    <w:rsid w:val="00D13897"/>
    <w:rsid w:val="00D138AF"/>
    <w:rsid w:val="00D138E8"/>
    <w:rsid w:val="00D14063"/>
    <w:rsid w:val="00D144E2"/>
    <w:rsid w:val="00D146FE"/>
    <w:rsid w:val="00D14E17"/>
    <w:rsid w:val="00D14EA3"/>
    <w:rsid w:val="00D1518E"/>
    <w:rsid w:val="00D1527B"/>
    <w:rsid w:val="00D153F0"/>
    <w:rsid w:val="00D15663"/>
    <w:rsid w:val="00D15791"/>
    <w:rsid w:val="00D15805"/>
    <w:rsid w:val="00D15C42"/>
    <w:rsid w:val="00D15EE9"/>
    <w:rsid w:val="00D160DC"/>
    <w:rsid w:val="00D16133"/>
    <w:rsid w:val="00D161F3"/>
    <w:rsid w:val="00D16661"/>
    <w:rsid w:val="00D16668"/>
    <w:rsid w:val="00D166D0"/>
    <w:rsid w:val="00D16ABC"/>
    <w:rsid w:val="00D16C56"/>
    <w:rsid w:val="00D16E39"/>
    <w:rsid w:val="00D16EB1"/>
    <w:rsid w:val="00D16F4E"/>
    <w:rsid w:val="00D170D4"/>
    <w:rsid w:val="00D1722C"/>
    <w:rsid w:val="00D17641"/>
    <w:rsid w:val="00D17C69"/>
    <w:rsid w:val="00D17F01"/>
    <w:rsid w:val="00D20218"/>
    <w:rsid w:val="00D20220"/>
    <w:rsid w:val="00D20EA4"/>
    <w:rsid w:val="00D213FD"/>
    <w:rsid w:val="00D2167B"/>
    <w:rsid w:val="00D21988"/>
    <w:rsid w:val="00D21B20"/>
    <w:rsid w:val="00D21B25"/>
    <w:rsid w:val="00D21D70"/>
    <w:rsid w:val="00D21F6E"/>
    <w:rsid w:val="00D21F7C"/>
    <w:rsid w:val="00D2200D"/>
    <w:rsid w:val="00D2202E"/>
    <w:rsid w:val="00D220DF"/>
    <w:rsid w:val="00D2219C"/>
    <w:rsid w:val="00D22320"/>
    <w:rsid w:val="00D22354"/>
    <w:rsid w:val="00D22357"/>
    <w:rsid w:val="00D22BE1"/>
    <w:rsid w:val="00D22D4A"/>
    <w:rsid w:val="00D22FD3"/>
    <w:rsid w:val="00D23DC2"/>
    <w:rsid w:val="00D23E54"/>
    <w:rsid w:val="00D23FEE"/>
    <w:rsid w:val="00D2445D"/>
    <w:rsid w:val="00D2451A"/>
    <w:rsid w:val="00D24539"/>
    <w:rsid w:val="00D24546"/>
    <w:rsid w:val="00D24DBC"/>
    <w:rsid w:val="00D2503C"/>
    <w:rsid w:val="00D25069"/>
    <w:rsid w:val="00D25153"/>
    <w:rsid w:val="00D253F5"/>
    <w:rsid w:val="00D25A89"/>
    <w:rsid w:val="00D25D29"/>
    <w:rsid w:val="00D25D2A"/>
    <w:rsid w:val="00D25E82"/>
    <w:rsid w:val="00D25EAB"/>
    <w:rsid w:val="00D25FAB"/>
    <w:rsid w:val="00D26113"/>
    <w:rsid w:val="00D26219"/>
    <w:rsid w:val="00D266B5"/>
    <w:rsid w:val="00D2694C"/>
    <w:rsid w:val="00D26F1F"/>
    <w:rsid w:val="00D26F99"/>
    <w:rsid w:val="00D2714C"/>
    <w:rsid w:val="00D27415"/>
    <w:rsid w:val="00D276A8"/>
    <w:rsid w:val="00D276BD"/>
    <w:rsid w:val="00D2786B"/>
    <w:rsid w:val="00D2794D"/>
    <w:rsid w:val="00D27B7A"/>
    <w:rsid w:val="00D27D2C"/>
    <w:rsid w:val="00D30003"/>
    <w:rsid w:val="00D30320"/>
    <w:rsid w:val="00D30658"/>
    <w:rsid w:val="00D30691"/>
    <w:rsid w:val="00D30C86"/>
    <w:rsid w:val="00D30CE7"/>
    <w:rsid w:val="00D310AB"/>
    <w:rsid w:val="00D312C5"/>
    <w:rsid w:val="00D31533"/>
    <w:rsid w:val="00D315A4"/>
    <w:rsid w:val="00D3192C"/>
    <w:rsid w:val="00D31BD8"/>
    <w:rsid w:val="00D31E3A"/>
    <w:rsid w:val="00D31E75"/>
    <w:rsid w:val="00D320F9"/>
    <w:rsid w:val="00D32A3C"/>
    <w:rsid w:val="00D32B16"/>
    <w:rsid w:val="00D331B9"/>
    <w:rsid w:val="00D331E5"/>
    <w:rsid w:val="00D33E9F"/>
    <w:rsid w:val="00D34098"/>
    <w:rsid w:val="00D3439C"/>
    <w:rsid w:val="00D343E5"/>
    <w:rsid w:val="00D34572"/>
    <w:rsid w:val="00D34A46"/>
    <w:rsid w:val="00D34A85"/>
    <w:rsid w:val="00D34ADC"/>
    <w:rsid w:val="00D34F4A"/>
    <w:rsid w:val="00D35071"/>
    <w:rsid w:val="00D35104"/>
    <w:rsid w:val="00D352C4"/>
    <w:rsid w:val="00D352F0"/>
    <w:rsid w:val="00D35408"/>
    <w:rsid w:val="00D357D7"/>
    <w:rsid w:val="00D35B0B"/>
    <w:rsid w:val="00D35B80"/>
    <w:rsid w:val="00D35B99"/>
    <w:rsid w:val="00D35CBA"/>
    <w:rsid w:val="00D35EF4"/>
    <w:rsid w:val="00D360F6"/>
    <w:rsid w:val="00D3647B"/>
    <w:rsid w:val="00D364ED"/>
    <w:rsid w:val="00D36743"/>
    <w:rsid w:val="00D3684E"/>
    <w:rsid w:val="00D36865"/>
    <w:rsid w:val="00D36A39"/>
    <w:rsid w:val="00D36EE4"/>
    <w:rsid w:val="00D373CD"/>
    <w:rsid w:val="00D374B4"/>
    <w:rsid w:val="00D37642"/>
    <w:rsid w:val="00D376BE"/>
    <w:rsid w:val="00D378E3"/>
    <w:rsid w:val="00D37D07"/>
    <w:rsid w:val="00D40200"/>
    <w:rsid w:val="00D40208"/>
    <w:rsid w:val="00D40254"/>
    <w:rsid w:val="00D4040C"/>
    <w:rsid w:val="00D40859"/>
    <w:rsid w:val="00D408A4"/>
    <w:rsid w:val="00D40A43"/>
    <w:rsid w:val="00D41133"/>
    <w:rsid w:val="00D4199C"/>
    <w:rsid w:val="00D41B5A"/>
    <w:rsid w:val="00D41DDA"/>
    <w:rsid w:val="00D41F60"/>
    <w:rsid w:val="00D42158"/>
    <w:rsid w:val="00D422BE"/>
    <w:rsid w:val="00D42636"/>
    <w:rsid w:val="00D4297A"/>
    <w:rsid w:val="00D429EF"/>
    <w:rsid w:val="00D42AB6"/>
    <w:rsid w:val="00D42AFB"/>
    <w:rsid w:val="00D42D39"/>
    <w:rsid w:val="00D42E15"/>
    <w:rsid w:val="00D42ECE"/>
    <w:rsid w:val="00D42F71"/>
    <w:rsid w:val="00D435A2"/>
    <w:rsid w:val="00D436FC"/>
    <w:rsid w:val="00D4380E"/>
    <w:rsid w:val="00D43825"/>
    <w:rsid w:val="00D43952"/>
    <w:rsid w:val="00D43956"/>
    <w:rsid w:val="00D43C57"/>
    <w:rsid w:val="00D43D12"/>
    <w:rsid w:val="00D43E3A"/>
    <w:rsid w:val="00D442F0"/>
    <w:rsid w:val="00D44C41"/>
    <w:rsid w:val="00D44F28"/>
    <w:rsid w:val="00D451D1"/>
    <w:rsid w:val="00D4536D"/>
    <w:rsid w:val="00D45D0B"/>
    <w:rsid w:val="00D461F9"/>
    <w:rsid w:val="00D46388"/>
    <w:rsid w:val="00D46395"/>
    <w:rsid w:val="00D46A78"/>
    <w:rsid w:val="00D46BE0"/>
    <w:rsid w:val="00D46C94"/>
    <w:rsid w:val="00D46D7D"/>
    <w:rsid w:val="00D46F60"/>
    <w:rsid w:val="00D47020"/>
    <w:rsid w:val="00D4704C"/>
    <w:rsid w:val="00D4706E"/>
    <w:rsid w:val="00D470D8"/>
    <w:rsid w:val="00D473CB"/>
    <w:rsid w:val="00D474FA"/>
    <w:rsid w:val="00D4761D"/>
    <w:rsid w:val="00D4781A"/>
    <w:rsid w:val="00D47871"/>
    <w:rsid w:val="00D47A2F"/>
    <w:rsid w:val="00D47A8E"/>
    <w:rsid w:val="00D47D5E"/>
    <w:rsid w:val="00D47DA4"/>
    <w:rsid w:val="00D47EA9"/>
    <w:rsid w:val="00D47EF6"/>
    <w:rsid w:val="00D50017"/>
    <w:rsid w:val="00D501BC"/>
    <w:rsid w:val="00D501DB"/>
    <w:rsid w:val="00D50359"/>
    <w:rsid w:val="00D50587"/>
    <w:rsid w:val="00D50890"/>
    <w:rsid w:val="00D5091C"/>
    <w:rsid w:val="00D50BC0"/>
    <w:rsid w:val="00D50CEA"/>
    <w:rsid w:val="00D50DE8"/>
    <w:rsid w:val="00D51038"/>
    <w:rsid w:val="00D5116C"/>
    <w:rsid w:val="00D514A1"/>
    <w:rsid w:val="00D514DC"/>
    <w:rsid w:val="00D5198B"/>
    <w:rsid w:val="00D519C7"/>
    <w:rsid w:val="00D51BA3"/>
    <w:rsid w:val="00D51F7C"/>
    <w:rsid w:val="00D523BF"/>
    <w:rsid w:val="00D526BB"/>
    <w:rsid w:val="00D52777"/>
    <w:rsid w:val="00D52887"/>
    <w:rsid w:val="00D529AC"/>
    <w:rsid w:val="00D52A64"/>
    <w:rsid w:val="00D52AD2"/>
    <w:rsid w:val="00D52C50"/>
    <w:rsid w:val="00D52DF1"/>
    <w:rsid w:val="00D5306E"/>
    <w:rsid w:val="00D53342"/>
    <w:rsid w:val="00D53532"/>
    <w:rsid w:val="00D53676"/>
    <w:rsid w:val="00D53C7E"/>
    <w:rsid w:val="00D540F7"/>
    <w:rsid w:val="00D54142"/>
    <w:rsid w:val="00D5441A"/>
    <w:rsid w:val="00D5463B"/>
    <w:rsid w:val="00D5469D"/>
    <w:rsid w:val="00D54B53"/>
    <w:rsid w:val="00D54B7C"/>
    <w:rsid w:val="00D54EA8"/>
    <w:rsid w:val="00D55C46"/>
    <w:rsid w:val="00D55C6B"/>
    <w:rsid w:val="00D55C84"/>
    <w:rsid w:val="00D55CD1"/>
    <w:rsid w:val="00D55E2A"/>
    <w:rsid w:val="00D55E2B"/>
    <w:rsid w:val="00D55E5C"/>
    <w:rsid w:val="00D55F2D"/>
    <w:rsid w:val="00D5609E"/>
    <w:rsid w:val="00D560A7"/>
    <w:rsid w:val="00D561D0"/>
    <w:rsid w:val="00D56418"/>
    <w:rsid w:val="00D5644F"/>
    <w:rsid w:val="00D56651"/>
    <w:rsid w:val="00D566E2"/>
    <w:rsid w:val="00D569D7"/>
    <w:rsid w:val="00D56D18"/>
    <w:rsid w:val="00D56F78"/>
    <w:rsid w:val="00D56F95"/>
    <w:rsid w:val="00D57242"/>
    <w:rsid w:val="00D57C51"/>
    <w:rsid w:val="00D57D33"/>
    <w:rsid w:val="00D57D6A"/>
    <w:rsid w:val="00D6033F"/>
    <w:rsid w:val="00D6046D"/>
    <w:rsid w:val="00D604CE"/>
    <w:rsid w:val="00D607A2"/>
    <w:rsid w:val="00D60812"/>
    <w:rsid w:val="00D60978"/>
    <w:rsid w:val="00D60B9A"/>
    <w:rsid w:val="00D611A0"/>
    <w:rsid w:val="00D61471"/>
    <w:rsid w:val="00D61647"/>
    <w:rsid w:val="00D617D9"/>
    <w:rsid w:val="00D61ACA"/>
    <w:rsid w:val="00D61AD2"/>
    <w:rsid w:val="00D61AD4"/>
    <w:rsid w:val="00D61DDC"/>
    <w:rsid w:val="00D61E9F"/>
    <w:rsid w:val="00D61FCC"/>
    <w:rsid w:val="00D625EC"/>
    <w:rsid w:val="00D62668"/>
    <w:rsid w:val="00D627CC"/>
    <w:rsid w:val="00D629E6"/>
    <w:rsid w:val="00D62A69"/>
    <w:rsid w:val="00D62BE2"/>
    <w:rsid w:val="00D63400"/>
    <w:rsid w:val="00D63686"/>
    <w:rsid w:val="00D639C3"/>
    <w:rsid w:val="00D63D00"/>
    <w:rsid w:val="00D63EDC"/>
    <w:rsid w:val="00D64833"/>
    <w:rsid w:val="00D64A19"/>
    <w:rsid w:val="00D64C12"/>
    <w:rsid w:val="00D65155"/>
    <w:rsid w:val="00D65275"/>
    <w:rsid w:val="00D659C2"/>
    <w:rsid w:val="00D659EB"/>
    <w:rsid w:val="00D65A28"/>
    <w:rsid w:val="00D65EDE"/>
    <w:rsid w:val="00D66284"/>
    <w:rsid w:val="00D6700F"/>
    <w:rsid w:val="00D674B5"/>
    <w:rsid w:val="00D677B0"/>
    <w:rsid w:val="00D6780F"/>
    <w:rsid w:val="00D67822"/>
    <w:rsid w:val="00D67E92"/>
    <w:rsid w:val="00D701F2"/>
    <w:rsid w:val="00D70581"/>
    <w:rsid w:val="00D706A9"/>
    <w:rsid w:val="00D70971"/>
    <w:rsid w:val="00D70F94"/>
    <w:rsid w:val="00D7113B"/>
    <w:rsid w:val="00D713F9"/>
    <w:rsid w:val="00D715C0"/>
    <w:rsid w:val="00D719A3"/>
    <w:rsid w:val="00D71A0B"/>
    <w:rsid w:val="00D71BD9"/>
    <w:rsid w:val="00D71D22"/>
    <w:rsid w:val="00D71E4A"/>
    <w:rsid w:val="00D71ECC"/>
    <w:rsid w:val="00D7211C"/>
    <w:rsid w:val="00D72243"/>
    <w:rsid w:val="00D72296"/>
    <w:rsid w:val="00D7295E"/>
    <w:rsid w:val="00D72A07"/>
    <w:rsid w:val="00D72B2F"/>
    <w:rsid w:val="00D72E35"/>
    <w:rsid w:val="00D7304D"/>
    <w:rsid w:val="00D7383C"/>
    <w:rsid w:val="00D7390C"/>
    <w:rsid w:val="00D73920"/>
    <w:rsid w:val="00D739F8"/>
    <w:rsid w:val="00D73ADB"/>
    <w:rsid w:val="00D73EC8"/>
    <w:rsid w:val="00D7408C"/>
    <w:rsid w:val="00D74313"/>
    <w:rsid w:val="00D745CD"/>
    <w:rsid w:val="00D74B8F"/>
    <w:rsid w:val="00D74CA3"/>
    <w:rsid w:val="00D74F1D"/>
    <w:rsid w:val="00D74FC0"/>
    <w:rsid w:val="00D75293"/>
    <w:rsid w:val="00D75434"/>
    <w:rsid w:val="00D7549A"/>
    <w:rsid w:val="00D7558A"/>
    <w:rsid w:val="00D755CD"/>
    <w:rsid w:val="00D75606"/>
    <w:rsid w:val="00D757BD"/>
    <w:rsid w:val="00D75995"/>
    <w:rsid w:val="00D75C0C"/>
    <w:rsid w:val="00D75D87"/>
    <w:rsid w:val="00D7624B"/>
    <w:rsid w:val="00D763F4"/>
    <w:rsid w:val="00D76457"/>
    <w:rsid w:val="00D76E68"/>
    <w:rsid w:val="00D76E7E"/>
    <w:rsid w:val="00D772AC"/>
    <w:rsid w:val="00D77621"/>
    <w:rsid w:val="00D77841"/>
    <w:rsid w:val="00D778DB"/>
    <w:rsid w:val="00D779A9"/>
    <w:rsid w:val="00D779AD"/>
    <w:rsid w:val="00D77A54"/>
    <w:rsid w:val="00D77BE6"/>
    <w:rsid w:val="00D77DBA"/>
    <w:rsid w:val="00D77ECD"/>
    <w:rsid w:val="00D80307"/>
    <w:rsid w:val="00D80472"/>
    <w:rsid w:val="00D80901"/>
    <w:rsid w:val="00D80CD6"/>
    <w:rsid w:val="00D80F0E"/>
    <w:rsid w:val="00D814CE"/>
    <w:rsid w:val="00D8194D"/>
    <w:rsid w:val="00D81ED8"/>
    <w:rsid w:val="00D82A54"/>
    <w:rsid w:val="00D82B48"/>
    <w:rsid w:val="00D82DA8"/>
    <w:rsid w:val="00D82FCA"/>
    <w:rsid w:val="00D8344B"/>
    <w:rsid w:val="00D838D3"/>
    <w:rsid w:val="00D83ACD"/>
    <w:rsid w:val="00D83BD8"/>
    <w:rsid w:val="00D83C1C"/>
    <w:rsid w:val="00D83E4A"/>
    <w:rsid w:val="00D83E95"/>
    <w:rsid w:val="00D83F8E"/>
    <w:rsid w:val="00D841F7"/>
    <w:rsid w:val="00D8437A"/>
    <w:rsid w:val="00D84422"/>
    <w:rsid w:val="00D845DC"/>
    <w:rsid w:val="00D846B1"/>
    <w:rsid w:val="00D84879"/>
    <w:rsid w:val="00D84880"/>
    <w:rsid w:val="00D84907"/>
    <w:rsid w:val="00D84BF7"/>
    <w:rsid w:val="00D84CCB"/>
    <w:rsid w:val="00D84D2B"/>
    <w:rsid w:val="00D84F00"/>
    <w:rsid w:val="00D8521E"/>
    <w:rsid w:val="00D8587D"/>
    <w:rsid w:val="00D860BA"/>
    <w:rsid w:val="00D86219"/>
    <w:rsid w:val="00D8627A"/>
    <w:rsid w:val="00D863D2"/>
    <w:rsid w:val="00D864B1"/>
    <w:rsid w:val="00D86536"/>
    <w:rsid w:val="00D86B4A"/>
    <w:rsid w:val="00D86B5C"/>
    <w:rsid w:val="00D86FB8"/>
    <w:rsid w:val="00D8720D"/>
    <w:rsid w:val="00D87239"/>
    <w:rsid w:val="00D87365"/>
    <w:rsid w:val="00D8757A"/>
    <w:rsid w:val="00D87B59"/>
    <w:rsid w:val="00D87C64"/>
    <w:rsid w:val="00D87E49"/>
    <w:rsid w:val="00D905BF"/>
    <w:rsid w:val="00D909E7"/>
    <w:rsid w:val="00D90A78"/>
    <w:rsid w:val="00D90A9A"/>
    <w:rsid w:val="00D90B73"/>
    <w:rsid w:val="00D90B8C"/>
    <w:rsid w:val="00D90CDB"/>
    <w:rsid w:val="00D90CE2"/>
    <w:rsid w:val="00D90D14"/>
    <w:rsid w:val="00D90E5D"/>
    <w:rsid w:val="00D911E4"/>
    <w:rsid w:val="00D91438"/>
    <w:rsid w:val="00D9143F"/>
    <w:rsid w:val="00D9173F"/>
    <w:rsid w:val="00D917E1"/>
    <w:rsid w:val="00D91A4A"/>
    <w:rsid w:val="00D92091"/>
    <w:rsid w:val="00D92285"/>
    <w:rsid w:val="00D92328"/>
    <w:rsid w:val="00D92385"/>
    <w:rsid w:val="00D924CF"/>
    <w:rsid w:val="00D927EE"/>
    <w:rsid w:val="00D92E80"/>
    <w:rsid w:val="00D93082"/>
    <w:rsid w:val="00D9318C"/>
    <w:rsid w:val="00D932AB"/>
    <w:rsid w:val="00D932AC"/>
    <w:rsid w:val="00D9362D"/>
    <w:rsid w:val="00D93767"/>
    <w:rsid w:val="00D93FC1"/>
    <w:rsid w:val="00D9415B"/>
    <w:rsid w:val="00D943CD"/>
    <w:rsid w:val="00D94813"/>
    <w:rsid w:val="00D9482B"/>
    <w:rsid w:val="00D94C9C"/>
    <w:rsid w:val="00D94DC4"/>
    <w:rsid w:val="00D94EEC"/>
    <w:rsid w:val="00D95536"/>
    <w:rsid w:val="00D95860"/>
    <w:rsid w:val="00D9586C"/>
    <w:rsid w:val="00D95BCB"/>
    <w:rsid w:val="00D95BE1"/>
    <w:rsid w:val="00D963D4"/>
    <w:rsid w:val="00D96411"/>
    <w:rsid w:val="00D968C1"/>
    <w:rsid w:val="00D96E6E"/>
    <w:rsid w:val="00D970C7"/>
    <w:rsid w:val="00D97241"/>
    <w:rsid w:val="00D97452"/>
    <w:rsid w:val="00D975A2"/>
    <w:rsid w:val="00D97B4F"/>
    <w:rsid w:val="00D97BBF"/>
    <w:rsid w:val="00D97D40"/>
    <w:rsid w:val="00DA020A"/>
    <w:rsid w:val="00DA0282"/>
    <w:rsid w:val="00DA02E7"/>
    <w:rsid w:val="00DA0545"/>
    <w:rsid w:val="00DA0679"/>
    <w:rsid w:val="00DA0807"/>
    <w:rsid w:val="00DA0915"/>
    <w:rsid w:val="00DA0BFA"/>
    <w:rsid w:val="00DA0F61"/>
    <w:rsid w:val="00DA107B"/>
    <w:rsid w:val="00DA114B"/>
    <w:rsid w:val="00DA128F"/>
    <w:rsid w:val="00DA1521"/>
    <w:rsid w:val="00DA1834"/>
    <w:rsid w:val="00DA185C"/>
    <w:rsid w:val="00DA1AE5"/>
    <w:rsid w:val="00DA1CC2"/>
    <w:rsid w:val="00DA2022"/>
    <w:rsid w:val="00DA216C"/>
    <w:rsid w:val="00DA23C6"/>
    <w:rsid w:val="00DA2421"/>
    <w:rsid w:val="00DA256C"/>
    <w:rsid w:val="00DA25FC"/>
    <w:rsid w:val="00DA2BD6"/>
    <w:rsid w:val="00DA2D9F"/>
    <w:rsid w:val="00DA3194"/>
    <w:rsid w:val="00DA31CF"/>
    <w:rsid w:val="00DA3567"/>
    <w:rsid w:val="00DA370B"/>
    <w:rsid w:val="00DA3A3D"/>
    <w:rsid w:val="00DA3E86"/>
    <w:rsid w:val="00DA3F18"/>
    <w:rsid w:val="00DA3FE5"/>
    <w:rsid w:val="00DA40FE"/>
    <w:rsid w:val="00DA4669"/>
    <w:rsid w:val="00DA4AC2"/>
    <w:rsid w:val="00DA5003"/>
    <w:rsid w:val="00DA5142"/>
    <w:rsid w:val="00DA53DA"/>
    <w:rsid w:val="00DA597F"/>
    <w:rsid w:val="00DA5C9C"/>
    <w:rsid w:val="00DA5EAF"/>
    <w:rsid w:val="00DA5EB8"/>
    <w:rsid w:val="00DA5F78"/>
    <w:rsid w:val="00DA5FA6"/>
    <w:rsid w:val="00DA6097"/>
    <w:rsid w:val="00DA61E9"/>
    <w:rsid w:val="00DA6252"/>
    <w:rsid w:val="00DA637B"/>
    <w:rsid w:val="00DA65B2"/>
    <w:rsid w:val="00DA672E"/>
    <w:rsid w:val="00DA67AD"/>
    <w:rsid w:val="00DA688D"/>
    <w:rsid w:val="00DA6AB5"/>
    <w:rsid w:val="00DA6B91"/>
    <w:rsid w:val="00DA6BA3"/>
    <w:rsid w:val="00DA6C44"/>
    <w:rsid w:val="00DA6ED5"/>
    <w:rsid w:val="00DA702D"/>
    <w:rsid w:val="00DA71B4"/>
    <w:rsid w:val="00DA71E7"/>
    <w:rsid w:val="00DA72CD"/>
    <w:rsid w:val="00DA755A"/>
    <w:rsid w:val="00DA7995"/>
    <w:rsid w:val="00DA7C65"/>
    <w:rsid w:val="00DA7E51"/>
    <w:rsid w:val="00DB0151"/>
    <w:rsid w:val="00DB08C5"/>
    <w:rsid w:val="00DB0CED"/>
    <w:rsid w:val="00DB1013"/>
    <w:rsid w:val="00DB12B9"/>
    <w:rsid w:val="00DB138A"/>
    <w:rsid w:val="00DB1522"/>
    <w:rsid w:val="00DB1C79"/>
    <w:rsid w:val="00DB1C9F"/>
    <w:rsid w:val="00DB1ED5"/>
    <w:rsid w:val="00DB2435"/>
    <w:rsid w:val="00DB25B8"/>
    <w:rsid w:val="00DB2713"/>
    <w:rsid w:val="00DB29A8"/>
    <w:rsid w:val="00DB29AB"/>
    <w:rsid w:val="00DB2B54"/>
    <w:rsid w:val="00DB2D02"/>
    <w:rsid w:val="00DB2ED1"/>
    <w:rsid w:val="00DB3050"/>
    <w:rsid w:val="00DB3133"/>
    <w:rsid w:val="00DB340E"/>
    <w:rsid w:val="00DB368F"/>
    <w:rsid w:val="00DB3A08"/>
    <w:rsid w:val="00DB3A91"/>
    <w:rsid w:val="00DB3D13"/>
    <w:rsid w:val="00DB3D85"/>
    <w:rsid w:val="00DB3F71"/>
    <w:rsid w:val="00DB454F"/>
    <w:rsid w:val="00DB483E"/>
    <w:rsid w:val="00DB4966"/>
    <w:rsid w:val="00DB4B02"/>
    <w:rsid w:val="00DB4BB0"/>
    <w:rsid w:val="00DB4C1C"/>
    <w:rsid w:val="00DB4C40"/>
    <w:rsid w:val="00DB4DB7"/>
    <w:rsid w:val="00DB5114"/>
    <w:rsid w:val="00DB54E4"/>
    <w:rsid w:val="00DB559A"/>
    <w:rsid w:val="00DB57EA"/>
    <w:rsid w:val="00DB59CF"/>
    <w:rsid w:val="00DB60FC"/>
    <w:rsid w:val="00DB6A16"/>
    <w:rsid w:val="00DB6AC5"/>
    <w:rsid w:val="00DB75D5"/>
    <w:rsid w:val="00DB78B4"/>
    <w:rsid w:val="00DB78E1"/>
    <w:rsid w:val="00DB798B"/>
    <w:rsid w:val="00DB7C0A"/>
    <w:rsid w:val="00DB7C18"/>
    <w:rsid w:val="00DB7EB5"/>
    <w:rsid w:val="00DB7FCC"/>
    <w:rsid w:val="00DC0017"/>
    <w:rsid w:val="00DC0294"/>
    <w:rsid w:val="00DC085D"/>
    <w:rsid w:val="00DC0AEF"/>
    <w:rsid w:val="00DC0B92"/>
    <w:rsid w:val="00DC0D2D"/>
    <w:rsid w:val="00DC117E"/>
    <w:rsid w:val="00DC1190"/>
    <w:rsid w:val="00DC1201"/>
    <w:rsid w:val="00DC1F83"/>
    <w:rsid w:val="00DC20B0"/>
    <w:rsid w:val="00DC2105"/>
    <w:rsid w:val="00DC243A"/>
    <w:rsid w:val="00DC275B"/>
    <w:rsid w:val="00DC2842"/>
    <w:rsid w:val="00DC29B2"/>
    <w:rsid w:val="00DC2A31"/>
    <w:rsid w:val="00DC2ACF"/>
    <w:rsid w:val="00DC32C9"/>
    <w:rsid w:val="00DC342B"/>
    <w:rsid w:val="00DC3515"/>
    <w:rsid w:val="00DC3A79"/>
    <w:rsid w:val="00DC3D81"/>
    <w:rsid w:val="00DC4159"/>
    <w:rsid w:val="00DC4487"/>
    <w:rsid w:val="00DC474D"/>
    <w:rsid w:val="00DC489D"/>
    <w:rsid w:val="00DC4B03"/>
    <w:rsid w:val="00DC4B5B"/>
    <w:rsid w:val="00DC4CC6"/>
    <w:rsid w:val="00DC54E0"/>
    <w:rsid w:val="00DC5666"/>
    <w:rsid w:val="00DC5D0E"/>
    <w:rsid w:val="00DC604E"/>
    <w:rsid w:val="00DC6593"/>
    <w:rsid w:val="00DC663D"/>
    <w:rsid w:val="00DC6648"/>
    <w:rsid w:val="00DC66D6"/>
    <w:rsid w:val="00DC6E67"/>
    <w:rsid w:val="00DC6E6E"/>
    <w:rsid w:val="00DC72FB"/>
    <w:rsid w:val="00DC741D"/>
    <w:rsid w:val="00DC77F7"/>
    <w:rsid w:val="00DC77FA"/>
    <w:rsid w:val="00DC7D86"/>
    <w:rsid w:val="00DC7FA3"/>
    <w:rsid w:val="00DD0192"/>
    <w:rsid w:val="00DD0325"/>
    <w:rsid w:val="00DD03F8"/>
    <w:rsid w:val="00DD060C"/>
    <w:rsid w:val="00DD062F"/>
    <w:rsid w:val="00DD0766"/>
    <w:rsid w:val="00DD0ADB"/>
    <w:rsid w:val="00DD0EAD"/>
    <w:rsid w:val="00DD0F29"/>
    <w:rsid w:val="00DD1269"/>
    <w:rsid w:val="00DD1356"/>
    <w:rsid w:val="00DD147A"/>
    <w:rsid w:val="00DD176D"/>
    <w:rsid w:val="00DD179A"/>
    <w:rsid w:val="00DD189B"/>
    <w:rsid w:val="00DD1B82"/>
    <w:rsid w:val="00DD229B"/>
    <w:rsid w:val="00DD23D4"/>
    <w:rsid w:val="00DD2556"/>
    <w:rsid w:val="00DD2688"/>
    <w:rsid w:val="00DD26D7"/>
    <w:rsid w:val="00DD2737"/>
    <w:rsid w:val="00DD2977"/>
    <w:rsid w:val="00DD2C37"/>
    <w:rsid w:val="00DD2D68"/>
    <w:rsid w:val="00DD3084"/>
    <w:rsid w:val="00DD34E4"/>
    <w:rsid w:val="00DD3648"/>
    <w:rsid w:val="00DD36D8"/>
    <w:rsid w:val="00DD3D44"/>
    <w:rsid w:val="00DD4083"/>
    <w:rsid w:val="00DD425D"/>
    <w:rsid w:val="00DD43CB"/>
    <w:rsid w:val="00DD441B"/>
    <w:rsid w:val="00DD4519"/>
    <w:rsid w:val="00DD4608"/>
    <w:rsid w:val="00DD47CD"/>
    <w:rsid w:val="00DD4DC5"/>
    <w:rsid w:val="00DD4EB9"/>
    <w:rsid w:val="00DD5074"/>
    <w:rsid w:val="00DD5157"/>
    <w:rsid w:val="00DD51F1"/>
    <w:rsid w:val="00DD52D1"/>
    <w:rsid w:val="00DD5434"/>
    <w:rsid w:val="00DD5552"/>
    <w:rsid w:val="00DD55CD"/>
    <w:rsid w:val="00DD55E8"/>
    <w:rsid w:val="00DD560F"/>
    <w:rsid w:val="00DD5A0E"/>
    <w:rsid w:val="00DD6E3A"/>
    <w:rsid w:val="00DD71D0"/>
    <w:rsid w:val="00DD74D7"/>
    <w:rsid w:val="00DD76CA"/>
    <w:rsid w:val="00DD79E3"/>
    <w:rsid w:val="00DD7AA7"/>
    <w:rsid w:val="00DD7C27"/>
    <w:rsid w:val="00DD7CF3"/>
    <w:rsid w:val="00DE0029"/>
    <w:rsid w:val="00DE04B9"/>
    <w:rsid w:val="00DE05F5"/>
    <w:rsid w:val="00DE08E0"/>
    <w:rsid w:val="00DE09D7"/>
    <w:rsid w:val="00DE0A80"/>
    <w:rsid w:val="00DE1168"/>
    <w:rsid w:val="00DE1500"/>
    <w:rsid w:val="00DE1575"/>
    <w:rsid w:val="00DE15AC"/>
    <w:rsid w:val="00DE1660"/>
    <w:rsid w:val="00DE1741"/>
    <w:rsid w:val="00DE1AAF"/>
    <w:rsid w:val="00DE1E1F"/>
    <w:rsid w:val="00DE212F"/>
    <w:rsid w:val="00DE22B7"/>
    <w:rsid w:val="00DE23F1"/>
    <w:rsid w:val="00DE2477"/>
    <w:rsid w:val="00DE270B"/>
    <w:rsid w:val="00DE29CD"/>
    <w:rsid w:val="00DE2A4F"/>
    <w:rsid w:val="00DE3183"/>
    <w:rsid w:val="00DE3407"/>
    <w:rsid w:val="00DE3A11"/>
    <w:rsid w:val="00DE3B8B"/>
    <w:rsid w:val="00DE3D76"/>
    <w:rsid w:val="00DE3DB1"/>
    <w:rsid w:val="00DE423F"/>
    <w:rsid w:val="00DE4633"/>
    <w:rsid w:val="00DE4F51"/>
    <w:rsid w:val="00DE51E7"/>
    <w:rsid w:val="00DE530C"/>
    <w:rsid w:val="00DE5819"/>
    <w:rsid w:val="00DE5D67"/>
    <w:rsid w:val="00DE5E14"/>
    <w:rsid w:val="00DE6436"/>
    <w:rsid w:val="00DE64A0"/>
    <w:rsid w:val="00DE6597"/>
    <w:rsid w:val="00DE65EB"/>
    <w:rsid w:val="00DE6FB4"/>
    <w:rsid w:val="00DE7942"/>
    <w:rsid w:val="00DE7AB9"/>
    <w:rsid w:val="00DE7BAE"/>
    <w:rsid w:val="00DE7C90"/>
    <w:rsid w:val="00DE7CB0"/>
    <w:rsid w:val="00DE7CBD"/>
    <w:rsid w:val="00DF0128"/>
    <w:rsid w:val="00DF0439"/>
    <w:rsid w:val="00DF060A"/>
    <w:rsid w:val="00DF0873"/>
    <w:rsid w:val="00DF0897"/>
    <w:rsid w:val="00DF095A"/>
    <w:rsid w:val="00DF0B10"/>
    <w:rsid w:val="00DF0C7F"/>
    <w:rsid w:val="00DF0F50"/>
    <w:rsid w:val="00DF0F5F"/>
    <w:rsid w:val="00DF0F7B"/>
    <w:rsid w:val="00DF108F"/>
    <w:rsid w:val="00DF18BC"/>
    <w:rsid w:val="00DF1984"/>
    <w:rsid w:val="00DF1B43"/>
    <w:rsid w:val="00DF1BE7"/>
    <w:rsid w:val="00DF1E4F"/>
    <w:rsid w:val="00DF2250"/>
    <w:rsid w:val="00DF2463"/>
    <w:rsid w:val="00DF2542"/>
    <w:rsid w:val="00DF25AF"/>
    <w:rsid w:val="00DF2618"/>
    <w:rsid w:val="00DF293A"/>
    <w:rsid w:val="00DF305A"/>
    <w:rsid w:val="00DF3084"/>
    <w:rsid w:val="00DF3783"/>
    <w:rsid w:val="00DF3897"/>
    <w:rsid w:val="00DF3F42"/>
    <w:rsid w:val="00DF4224"/>
    <w:rsid w:val="00DF4352"/>
    <w:rsid w:val="00DF4ED6"/>
    <w:rsid w:val="00DF50B9"/>
    <w:rsid w:val="00DF52C5"/>
    <w:rsid w:val="00DF534F"/>
    <w:rsid w:val="00DF540A"/>
    <w:rsid w:val="00DF560B"/>
    <w:rsid w:val="00DF5712"/>
    <w:rsid w:val="00DF57D7"/>
    <w:rsid w:val="00DF5D5D"/>
    <w:rsid w:val="00DF5FDF"/>
    <w:rsid w:val="00DF6124"/>
    <w:rsid w:val="00DF62D1"/>
    <w:rsid w:val="00DF6356"/>
    <w:rsid w:val="00DF6558"/>
    <w:rsid w:val="00DF66A4"/>
    <w:rsid w:val="00DF6960"/>
    <w:rsid w:val="00DF6B43"/>
    <w:rsid w:val="00DF6BF9"/>
    <w:rsid w:val="00DF6C78"/>
    <w:rsid w:val="00DF6D30"/>
    <w:rsid w:val="00DF6DEA"/>
    <w:rsid w:val="00DF7383"/>
    <w:rsid w:val="00DF79FB"/>
    <w:rsid w:val="00DF7A98"/>
    <w:rsid w:val="00DF7C16"/>
    <w:rsid w:val="00DF7CAB"/>
    <w:rsid w:val="00DF7E5F"/>
    <w:rsid w:val="00E00486"/>
    <w:rsid w:val="00E0069E"/>
    <w:rsid w:val="00E007F8"/>
    <w:rsid w:val="00E008FA"/>
    <w:rsid w:val="00E00974"/>
    <w:rsid w:val="00E009BB"/>
    <w:rsid w:val="00E00B03"/>
    <w:rsid w:val="00E00D17"/>
    <w:rsid w:val="00E00D21"/>
    <w:rsid w:val="00E011B6"/>
    <w:rsid w:val="00E0120D"/>
    <w:rsid w:val="00E01254"/>
    <w:rsid w:val="00E022E4"/>
    <w:rsid w:val="00E0230A"/>
    <w:rsid w:val="00E02395"/>
    <w:rsid w:val="00E023AD"/>
    <w:rsid w:val="00E02500"/>
    <w:rsid w:val="00E02584"/>
    <w:rsid w:val="00E02595"/>
    <w:rsid w:val="00E025B5"/>
    <w:rsid w:val="00E02898"/>
    <w:rsid w:val="00E02E32"/>
    <w:rsid w:val="00E02E77"/>
    <w:rsid w:val="00E02F9B"/>
    <w:rsid w:val="00E030E2"/>
    <w:rsid w:val="00E0335F"/>
    <w:rsid w:val="00E03422"/>
    <w:rsid w:val="00E03597"/>
    <w:rsid w:val="00E03662"/>
    <w:rsid w:val="00E0393C"/>
    <w:rsid w:val="00E03A5A"/>
    <w:rsid w:val="00E03CB6"/>
    <w:rsid w:val="00E03D79"/>
    <w:rsid w:val="00E04309"/>
    <w:rsid w:val="00E04369"/>
    <w:rsid w:val="00E0445E"/>
    <w:rsid w:val="00E045A7"/>
    <w:rsid w:val="00E04D51"/>
    <w:rsid w:val="00E050B3"/>
    <w:rsid w:val="00E05100"/>
    <w:rsid w:val="00E05409"/>
    <w:rsid w:val="00E05479"/>
    <w:rsid w:val="00E057BB"/>
    <w:rsid w:val="00E05DC2"/>
    <w:rsid w:val="00E05FEA"/>
    <w:rsid w:val="00E0615F"/>
    <w:rsid w:val="00E0617E"/>
    <w:rsid w:val="00E0632C"/>
    <w:rsid w:val="00E0638C"/>
    <w:rsid w:val="00E06419"/>
    <w:rsid w:val="00E065A1"/>
    <w:rsid w:val="00E067CD"/>
    <w:rsid w:val="00E06CCF"/>
    <w:rsid w:val="00E071A2"/>
    <w:rsid w:val="00E07335"/>
    <w:rsid w:val="00E0752F"/>
    <w:rsid w:val="00E07951"/>
    <w:rsid w:val="00E07AE2"/>
    <w:rsid w:val="00E07B81"/>
    <w:rsid w:val="00E07CEA"/>
    <w:rsid w:val="00E07EAC"/>
    <w:rsid w:val="00E07F09"/>
    <w:rsid w:val="00E07F18"/>
    <w:rsid w:val="00E1032E"/>
    <w:rsid w:val="00E10D20"/>
    <w:rsid w:val="00E112A8"/>
    <w:rsid w:val="00E114F2"/>
    <w:rsid w:val="00E1162B"/>
    <w:rsid w:val="00E1163F"/>
    <w:rsid w:val="00E116B0"/>
    <w:rsid w:val="00E11836"/>
    <w:rsid w:val="00E11DB6"/>
    <w:rsid w:val="00E125CB"/>
    <w:rsid w:val="00E128D2"/>
    <w:rsid w:val="00E12912"/>
    <w:rsid w:val="00E12947"/>
    <w:rsid w:val="00E129B0"/>
    <w:rsid w:val="00E12A63"/>
    <w:rsid w:val="00E12AD8"/>
    <w:rsid w:val="00E12E6C"/>
    <w:rsid w:val="00E12EDE"/>
    <w:rsid w:val="00E12FD2"/>
    <w:rsid w:val="00E13041"/>
    <w:rsid w:val="00E131EC"/>
    <w:rsid w:val="00E132BA"/>
    <w:rsid w:val="00E132C3"/>
    <w:rsid w:val="00E132C8"/>
    <w:rsid w:val="00E134C1"/>
    <w:rsid w:val="00E136F4"/>
    <w:rsid w:val="00E137B7"/>
    <w:rsid w:val="00E13A7C"/>
    <w:rsid w:val="00E13C7C"/>
    <w:rsid w:val="00E1474C"/>
    <w:rsid w:val="00E14AEF"/>
    <w:rsid w:val="00E14B07"/>
    <w:rsid w:val="00E14D5B"/>
    <w:rsid w:val="00E14D83"/>
    <w:rsid w:val="00E14E7D"/>
    <w:rsid w:val="00E14F83"/>
    <w:rsid w:val="00E14FFB"/>
    <w:rsid w:val="00E15286"/>
    <w:rsid w:val="00E15734"/>
    <w:rsid w:val="00E1582D"/>
    <w:rsid w:val="00E15919"/>
    <w:rsid w:val="00E15A3A"/>
    <w:rsid w:val="00E15D29"/>
    <w:rsid w:val="00E15D42"/>
    <w:rsid w:val="00E15D76"/>
    <w:rsid w:val="00E169EF"/>
    <w:rsid w:val="00E16A4E"/>
    <w:rsid w:val="00E16BCF"/>
    <w:rsid w:val="00E16C80"/>
    <w:rsid w:val="00E16CD7"/>
    <w:rsid w:val="00E16D19"/>
    <w:rsid w:val="00E17076"/>
    <w:rsid w:val="00E176A5"/>
    <w:rsid w:val="00E176CD"/>
    <w:rsid w:val="00E17EF3"/>
    <w:rsid w:val="00E17FB0"/>
    <w:rsid w:val="00E20459"/>
    <w:rsid w:val="00E20580"/>
    <w:rsid w:val="00E2060C"/>
    <w:rsid w:val="00E20745"/>
    <w:rsid w:val="00E2077D"/>
    <w:rsid w:val="00E20943"/>
    <w:rsid w:val="00E20A92"/>
    <w:rsid w:val="00E20B3D"/>
    <w:rsid w:val="00E20B6D"/>
    <w:rsid w:val="00E20C05"/>
    <w:rsid w:val="00E20C17"/>
    <w:rsid w:val="00E20D6A"/>
    <w:rsid w:val="00E20F8C"/>
    <w:rsid w:val="00E214AC"/>
    <w:rsid w:val="00E218E7"/>
    <w:rsid w:val="00E21A1F"/>
    <w:rsid w:val="00E21AD0"/>
    <w:rsid w:val="00E21B3F"/>
    <w:rsid w:val="00E21DD6"/>
    <w:rsid w:val="00E21E46"/>
    <w:rsid w:val="00E221CC"/>
    <w:rsid w:val="00E226DF"/>
    <w:rsid w:val="00E22B2D"/>
    <w:rsid w:val="00E22D99"/>
    <w:rsid w:val="00E2301C"/>
    <w:rsid w:val="00E230A8"/>
    <w:rsid w:val="00E231D0"/>
    <w:rsid w:val="00E23667"/>
    <w:rsid w:val="00E2366E"/>
    <w:rsid w:val="00E236A9"/>
    <w:rsid w:val="00E23CF2"/>
    <w:rsid w:val="00E23DF5"/>
    <w:rsid w:val="00E23EE4"/>
    <w:rsid w:val="00E243AF"/>
    <w:rsid w:val="00E247D4"/>
    <w:rsid w:val="00E2496E"/>
    <w:rsid w:val="00E249A1"/>
    <w:rsid w:val="00E24B71"/>
    <w:rsid w:val="00E24D21"/>
    <w:rsid w:val="00E24DF7"/>
    <w:rsid w:val="00E24EB0"/>
    <w:rsid w:val="00E24F9C"/>
    <w:rsid w:val="00E25084"/>
    <w:rsid w:val="00E2566F"/>
    <w:rsid w:val="00E2569F"/>
    <w:rsid w:val="00E2582B"/>
    <w:rsid w:val="00E25A8E"/>
    <w:rsid w:val="00E25B6E"/>
    <w:rsid w:val="00E25CE9"/>
    <w:rsid w:val="00E25D2D"/>
    <w:rsid w:val="00E25FBC"/>
    <w:rsid w:val="00E261E9"/>
    <w:rsid w:val="00E26411"/>
    <w:rsid w:val="00E264D8"/>
    <w:rsid w:val="00E2669E"/>
    <w:rsid w:val="00E2675C"/>
    <w:rsid w:val="00E268C5"/>
    <w:rsid w:val="00E269E6"/>
    <w:rsid w:val="00E2715C"/>
    <w:rsid w:val="00E273EA"/>
    <w:rsid w:val="00E27554"/>
    <w:rsid w:val="00E27689"/>
    <w:rsid w:val="00E27A70"/>
    <w:rsid w:val="00E27AB4"/>
    <w:rsid w:val="00E27AC7"/>
    <w:rsid w:val="00E304AC"/>
    <w:rsid w:val="00E304EF"/>
    <w:rsid w:val="00E305D1"/>
    <w:rsid w:val="00E306E8"/>
    <w:rsid w:val="00E30C6A"/>
    <w:rsid w:val="00E30F38"/>
    <w:rsid w:val="00E30F71"/>
    <w:rsid w:val="00E31161"/>
    <w:rsid w:val="00E31343"/>
    <w:rsid w:val="00E31D94"/>
    <w:rsid w:val="00E31E45"/>
    <w:rsid w:val="00E31EC3"/>
    <w:rsid w:val="00E329B2"/>
    <w:rsid w:val="00E32B2E"/>
    <w:rsid w:val="00E33183"/>
    <w:rsid w:val="00E333D6"/>
    <w:rsid w:val="00E334DA"/>
    <w:rsid w:val="00E339CD"/>
    <w:rsid w:val="00E33E31"/>
    <w:rsid w:val="00E34572"/>
    <w:rsid w:val="00E3571D"/>
    <w:rsid w:val="00E35751"/>
    <w:rsid w:val="00E35784"/>
    <w:rsid w:val="00E358E3"/>
    <w:rsid w:val="00E35CEF"/>
    <w:rsid w:val="00E35F12"/>
    <w:rsid w:val="00E35FE6"/>
    <w:rsid w:val="00E36086"/>
    <w:rsid w:val="00E36456"/>
    <w:rsid w:val="00E364E7"/>
    <w:rsid w:val="00E368B9"/>
    <w:rsid w:val="00E368E2"/>
    <w:rsid w:val="00E36A90"/>
    <w:rsid w:val="00E36E47"/>
    <w:rsid w:val="00E372D7"/>
    <w:rsid w:val="00E37430"/>
    <w:rsid w:val="00E3747D"/>
    <w:rsid w:val="00E374C9"/>
    <w:rsid w:val="00E374DC"/>
    <w:rsid w:val="00E37861"/>
    <w:rsid w:val="00E37943"/>
    <w:rsid w:val="00E37D38"/>
    <w:rsid w:val="00E37D62"/>
    <w:rsid w:val="00E403E0"/>
    <w:rsid w:val="00E40598"/>
    <w:rsid w:val="00E4064F"/>
    <w:rsid w:val="00E4068A"/>
    <w:rsid w:val="00E41404"/>
    <w:rsid w:val="00E414F2"/>
    <w:rsid w:val="00E417D0"/>
    <w:rsid w:val="00E41834"/>
    <w:rsid w:val="00E4183D"/>
    <w:rsid w:val="00E4186C"/>
    <w:rsid w:val="00E418C1"/>
    <w:rsid w:val="00E419EF"/>
    <w:rsid w:val="00E41AEC"/>
    <w:rsid w:val="00E41BAF"/>
    <w:rsid w:val="00E41D72"/>
    <w:rsid w:val="00E42148"/>
    <w:rsid w:val="00E4252C"/>
    <w:rsid w:val="00E426ED"/>
    <w:rsid w:val="00E42735"/>
    <w:rsid w:val="00E42906"/>
    <w:rsid w:val="00E4291F"/>
    <w:rsid w:val="00E42980"/>
    <w:rsid w:val="00E429B5"/>
    <w:rsid w:val="00E429D3"/>
    <w:rsid w:val="00E42D84"/>
    <w:rsid w:val="00E42F2B"/>
    <w:rsid w:val="00E43344"/>
    <w:rsid w:val="00E437A2"/>
    <w:rsid w:val="00E43F97"/>
    <w:rsid w:val="00E44134"/>
    <w:rsid w:val="00E441DB"/>
    <w:rsid w:val="00E4443F"/>
    <w:rsid w:val="00E44887"/>
    <w:rsid w:val="00E448BA"/>
    <w:rsid w:val="00E44C0D"/>
    <w:rsid w:val="00E44CA3"/>
    <w:rsid w:val="00E44DBF"/>
    <w:rsid w:val="00E44F97"/>
    <w:rsid w:val="00E4515B"/>
    <w:rsid w:val="00E452B9"/>
    <w:rsid w:val="00E4581F"/>
    <w:rsid w:val="00E45A7A"/>
    <w:rsid w:val="00E45BE9"/>
    <w:rsid w:val="00E462E2"/>
    <w:rsid w:val="00E4660C"/>
    <w:rsid w:val="00E46791"/>
    <w:rsid w:val="00E46917"/>
    <w:rsid w:val="00E469AF"/>
    <w:rsid w:val="00E46B4A"/>
    <w:rsid w:val="00E46D36"/>
    <w:rsid w:val="00E46FAD"/>
    <w:rsid w:val="00E470D9"/>
    <w:rsid w:val="00E47123"/>
    <w:rsid w:val="00E47317"/>
    <w:rsid w:val="00E47B23"/>
    <w:rsid w:val="00E47D13"/>
    <w:rsid w:val="00E50121"/>
    <w:rsid w:val="00E5014C"/>
    <w:rsid w:val="00E50553"/>
    <w:rsid w:val="00E50572"/>
    <w:rsid w:val="00E507ED"/>
    <w:rsid w:val="00E508E5"/>
    <w:rsid w:val="00E50972"/>
    <w:rsid w:val="00E50C99"/>
    <w:rsid w:val="00E5124D"/>
    <w:rsid w:val="00E515B7"/>
    <w:rsid w:val="00E515D6"/>
    <w:rsid w:val="00E519CA"/>
    <w:rsid w:val="00E51A99"/>
    <w:rsid w:val="00E51CE5"/>
    <w:rsid w:val="00E51DEF"/>
    <w:rsid w:val="00E52107"/>
    <w:rsid w:val="00E5221B"/>
    <w:rsid w:val="00E53236"/>
    <w:rsid w:val="00E53381"/>
    <w:rsid w:val="00E5348E"/>
    <w:rsid w:val="00E53743"/>
    <w:rsid w:val="00E53778"/>
    <w:rsid w:val="00E53A23"/>
    <w:rsid w:val="00E53AEA"/>
    <w:rsid w:val="00E53D1B"/>
    <w:rsid w:val="00E53E77"/>
    <w:rsid w:val="00E53EFF"/>
    <w:rsid w:val="00E5403A"/>
    <w:rsid w:val="00E5422B"/>
    <w:rsid w:val="00E542D1"/>
    <w:rsid w:val="00E54301"/>
    <w:rsid w:val="00E544AE"/>
    <w:rsid w:val="00E54714"/>
    <w:rsid w:val="00E54863"/>
    <w:rsid w:val="00E54A21"/>
    <w:rsid w:val="00E54C03"/>
    <w:rsid w:val="00E5503E"/>
    <w:rsid w:val="00E553B9"/>
    <w:rsid w:val="00E557B6"/>
    <w:rsid w:val="00E55873"/>
    <w:rsid w:val="00E55FBA"/>
    <w:rsid w:val="00E56381"/>
    <w:rsid w:val="00E5640E"/>
    <w:rsid w:val="00E56423"/>
    <w:rsid w:val="00E56480"/>
    <w:rsid w:val="00E564FD"/>
    <w:rsid w:val="00E567DF"/>
    <w:rsid w:val="00E56D6D"/>
    <w:rsid w:val="00E572BC"/>
    <w:rsid w:val="00E574BE"/>
    <w:rsid w:val="00E5772B"/>
    <w:rsid w:val="00E5792E"/>
    <w:rsid w:val="00E579BC"/>
    <w:rsid w:val="00E579E7"/>
    <w:rsid w:val="00E57ACD"/>
    <w:rsid w:val="00E57CBA"/>
    <w:rsid w:val="00E57D30"/>
    <w:rsid w:val="00E600B0"/>
    <w:rsid w:val="00E6010F"/>
    <w:rsid w:val="00E602ED"/>
    <w:rsid w:val="00E604DD"/>
    <w:rsid w:val="00E605CE"/>
    <w:rsid w:val="00E606BB"/>
    <w:rsid w:val="00E606EC"/>
    <w:rsid w:val="00E60919"/>
    <w:rsid w:val="00E60A3B"/>
    <w:rsid w:val="00E61586"/>
    <w:rsid w:val="00E61D01"/>
    <w:rsid w:val="00E61F37"/>
    <w:rsid w:val="00E62055"/>
    <w:rsid w:val="00E6205F"/>
    <w:rsid w:val="00E62386"/>
    <w:rsid w:val="00E62479"/>
    <w:rsid w:val="00E627E6"/>
    <w:rsid w:val="00E629E9"/>
    <w:rsid w:val="00E62BDE"/>
    <w:rsid w:val="00E62CC0"/>
    <w:rsid w:val="00E6309C"/>
    <w:rsid w:val="00E63153"/>
    <w:rsid w:val="00E631AE"/>
    <w:rsid w:val="00E631B0"/>
    <w:rsid w:val="00E631D4"/>
    <w:rsid w:val="00E635C2"/>
    <w:rsid w:val="00E63C66"/>
    <w:rsid w:val="00E63FD6"/>
    <w:rsid w:val="00E640BD"/>
    <w:rsid w:val="00E644FF"/>
    <w:rsid w:val="00E64763"/>
    <w:rsid w:val="00E647D9"/>
    <w:rsid w:val="00E64D8C"/>
    <w:rsid w:val="00E64F98"/>
    <w:rsid w:val="00E64FBC"/>
    <w:rsid w:val="00E65223"/>
    <w:rsid w:val="00E652D1"/>
    <w:rsid w:val="00E655AA"/>
    <w:rsid w:val="00E6563E"/>
    <w:rsid w:val="00E657D9"/>
    <w:rsid w:val="00E65922"/>
    <w:rsid w:val="00E65AB2"/>
    <w:rsid w:val="00E65BED"/>
    <w:rsid w:val="00E65CFD"/>
    <w:rsid w:val="00E65D7E"/>
    <w:rsid w:val="00E65E0E"/>
    <w:rsid w:val="00E65F36"/>
    <w:rsid w:val="00E661DA"/>
    <w:rsid w:val="00E6627C"/>
    <w:rsid w:val="00E663B2"/>
    <w:rsid w:val="00E666E3"/>
    <w:rsid w:val="00E6673E"/>
    <w:rsid w:val="00E6685F"/>
    <w:rsid w:val="00E66BE8"/>
    <w:rsid w:val="00E66C49"/>
    <w:rsid w:val="00E66E42"/>
    <w:rsid w:val="00E670C2"/>
    <w:rsid w:val="00E672D6"/>
    <w:rsid w:val="00E673F0"/>
    <w:rsid w:val="00E67708"/>
    <w:rsid w:val="00E67724"/>
    <w:rsid w:val="00E67875"/>
    <w:rsid w:val="00E67B6A"/>
    <w:rsid w:val="00E67BCE"/>
    <w:rsid w:val="00E67F6C"/>
    <w:rsid w:val="00E70031"/>
    <w:rsid w:val="00E70108"/>
    <w:rsid w:val="00E701F6"/>
    <w:rsid w:val="00E70699"/>
    <w:rsid w:val="00E70967"/>
    <w:rsid w:val="00E70C5B"/>
    <w:rsid w:val="00E711E3"/>
    <w:rsid w:val="00E7139C"/>
    <w:rsid w:val="00E71519"/>
    <w:rsid w:val="00E715AD"/>
    <w:rsid w:val="00E715C8"/>
    <w:rsid w:val="00E71D55"/>
    <w:rsid w:val="00E7252C"/>
    <w:rsid w:val="00E727BD"/>
    <w:rsid w:val="00E72B06"/>
    <w:rsid w:val="00E72B59"/>
    <w:rsid w:val="00E72B6F"/>
    <w:rsid w:val="00E731BB"/>
    <w:rsid w:val="00E73595"/>
    <w:rsid w:val="00E735CE"/>
    <w:rsid w:val="00E739B8"/>
    <w:rsid w:val="00E73AD6"/>
    <w:rsid w:val="00E73BE0"/>
    <w:rsid w:val="00E73D5E"/>
    <w:rsid w:val="00E744BD"/>
    <w:rsid w:val="00E74841"/>
    <w:rsid w:val="00E74899"/>
    <w:rsid w:val="00E75052"/>
    <w:rsid w:val="00E7527B"/>
    <w:rsid w:val="00E7573C"/>
    <w:rsid w:val="00E7587A"/>
    <w:rsid w:val="00E75B4E"/>
    <w:rsid w:val="00E75BA4"/>
    <w:rsid w:val="00E75CB0"/>
    <w:rsid w:val="00E75E78"/>
    <w:rsid w:val="00E75FBF"/>
    <w:rsid w:val="00E7609D"/>
    <w:rsid w:val="00E760F7"/>
    <w:rsid w:val="00E7669F"/>
    <w:rsid w:val="00E768B7"/>
    <w:rsid w:val="00E7692F"/>
    <w:rsid w:val="00E76A2B"/>
    <w:rsid w:val="00E76AF9"/>
    <w:rsid w:val="00E76C07"/>
    <w:rsid w:val="00E76CD2"/>
    <w:rsid w:val="00E77108"/>
    <w:rsid w:val="00E771D2"/>
    <w:rsid w:val="00E772B3"/>
    <w:rsid w:val="00E772BD"/>
    <w:rsid w:val="00E7733F"/>
    <w:rsid w:val="00E774DE"/>
    <w:rsid w:val="00E77747"/>
    <w:rsid w:val="00E77753"/>
    <w:rsid w:val="00E800D9"/>
    <w:rsid w:val="00E804DD"/>
    <w:rsid w:val="00E80751"/>
    <w:rsid w:val="00E80B5F"/>
    <w:rsid w:val="00E80F3E"/>
    <w:rsid w:val="00E8105C"/>
    <w:rsid w:val="00E8113F"/>
    <w:rsid w:val="00E8114F"/>
    <w:rsid w:val="00E813AC"/>
    <w:rsid w:val="00E8144C"/>
    <w:rsid w:val="00E814A2"/>
    <w:rsid w:val="00E81924"/>
    <w:rsid w:val="00E81C71"/>
    <w:rsid w:val="00E81EEF"/>
    <w:rsid w:val="00E821C0"/>
    <w:rsid w:val="00E82442"/>
    <w:rsid w:val="00E82908"/>
    <w:rsid w:val="00E82D02"/>
    <w:rsid w:val="00E82EC3"/>
    <w:rsid w:val="00E82F39"/>
    <w:rsid w:val="00E830EF"/>
    <w:rsid w:val="00E83475"/>
    <w:rsid w:val="00E83564"/>
    <w:rsid w:val="00E83713"/>
    <w:rsid w:val="00E83897"/>
    <w:rsid w:val="00E83A70"/>
    <w:rsid w:val="00E83AA2"/>
    <w:rsid w:val="00E83BAF"/>
    <w:rsid w:val="00E83CD2"/>
    <w:rsid w:val="00E83EA2"/>
    <w:rsid w:val="00E8412E"/>
    <w:rsid w:val="00E8439A"/>
    <w:rsid w:val="00E8473D"/>
    <w:rsid w:val="00E8499F"/>
    <w:rsid w:val="00E84FBB"/>
    <w:rsid w:val="00E8519A"/>
    <w:rsid w:val="00E8550A"/>
    <w:rsid w:val="00E8551A"/>
    <w:rsid w:val="00E855C1"/>
    <w:rsid w:val="00E8577F"/>
    <w:rsid w:val="00E85799"/>
    <w:rsid w:val="00E8579F"/>
    <w:rsid w:val="00E859FF"/>
    <w:rsid w:val="00E85A20"/>
    <w:rsid w:val="00E85BE1"/>
    <w:rsid w:val="00E8657A"/>
    <w:rsid w:val="00E86937"/>
    <w:rsid w:val="00E86947"/>
    <w:rsid w:val="00E8696C"/>
    <w:rsid w:val="00E869A3"/>
    <w:rsid w:val="00E86B2A"/>
    <w:rsid w:val="00E86C0F"/>
    <w:rsid w:val="00E86DD5"/>
    <w:rsid w:val="00E87122"/>
    <w:rsid w:val="00E87318"/>
    <w:rsid w:val="00E87413"/>
    <w:rsid w:val="00E874D6"/>
    <w:rsid w:val="00E87532"/>
    <w:rsid w:val="00E87D27"/>
    <w:rsid w:val="00E900E4"/>
    <w:rsid w:val="00E90B05"/>
    <w:rsid w:val="00E917F2"/>
    <w:rsid w:val="00E918A1"/>
    <w:rsid w:val="00E91D3A"/>
    <w:rsid w:val="00E91D7A"/>
    <w:rsid w:val="00E923A7"/>
    <w:rsid w:val="00E92501"/>
    <w:rsid w:val="00E9270F"/>
    <w:rsid w:val="00E92A09"/>
    <w:rsid w:val="00E92A68"/>
    <w:rsid w:val="00E92C49"/>
    <w:rsid w:val="00E93079"/>
    <w:rsid w:val="00E930CC"/>
    <w:rsid w:val="00E931CF"/>
    <w:rsid w:val="00E93506"/>
    <w:rsid w:val="00E93588"/>
    <w:rsid w:val="00E93750"/>
    <w:rsid w:val="00E9381D"/>
    <w:rsid w:val="00E9396E"/>
    <w:rsid w:val="00E93B5A"/>
    <w:rsid w:val="00E94556"/>
    <w:rsid w:val="00E95034"/>
    <w:rsid w:val="00E950B2"/>
    <w:rsid w:val="00E955DF"/>
    <w:rsid w:val="00E95961"/>
    <w:rsid w:val="00E95BA5"/>
    <w:rsid w:val="00E95CF4"/>
    <w:rsid w:val="00E95FA6"/>
    <w:rsid w:val="00E96002"/>
    <w:rsid w:val="00E961AA"/>
    <w:rsid w:val="00E96614"/>
    <w:rsid w:val="00E968A3"/>
    <w:rsid w:val="00E968EC"/>
    <w:rsid w:val="00E96E2B"/>
    <w:rsid w:val="00E97725"/>
    <w:rsid w:val="00E9785D"/>
    <w:rsid w:val="00E978B2"/>
    <w:rsid w:val="00E97B23"/>
    <w:rsid w:val="00E97C1B"/>
    <w:rsid w:val="00EA0300"/>
    <w:rsid w:val="00EA05BD"/>
    <w:rsid w:val="00EA061E"/>
    <w:rsid w:val="00EA08A3"/>
    <w:rsid w:val="00EA0986"/>
    <w:rsid w:val="00EA0C0D"/>
    <w:rsid w:val="00EA1308"/>
    <w:rsid w:val="00EA13B0"/>
    <w:rsid w:val="00EA182D"/>
    <w:rsid w:val="00EA1C14"/>
    <w:rsid w:val="00EA1F27"/>
    <w:rsid w:val="00EA2270"/>
    <w:rsid w:val="00EA2482"/>
    <w:rsid w:val="00EA2A5F"/>
    <w:rsid w:val="00EA2B39"/>
    <w:rsid w:val="00EA2BC8"/>
    <w:rsid w:val="00EA2C6A"/>
    <w:rsid w:val="00EA2C6D"/>
    <w:rsid w:val="00EA2E7D"/>
    <w:rsid w:val="00EA2F50"/>
    <w:rsid w:val="00EA2FA5"/>
    <w:rsid w:val="00EA33B8"/>
    <w:rsid w:val="00EA3447"/>
    <w:rsid w:val="00EA3569"/>
    <w:rsid w:val="00EA366B"/>
    <w:rsid w:val="00EA395A"/>
    <w:rsid w:val="00EA3E33"/>
    <w:rsid w:val="00EA4164"/>
    <w:rsid w:val="00EA41B6"/>
    <w:rsid w:val="00EA4286"/>
    <w:rsid w:val="00EA42E9"/>
    <w:rsid w:val="00EA45FD"/>
    <w:rsid w:val="00EA4619"/>
    <w:rsid w:val="00EA46FD"/>
    <w:rsid w:val="00EA4BF7"/>
    <w:rsid w:val="00EA4C01"/>
    <w:rsid w:val="00EA5023"/>
    <w:rsid w:val="00EA590D"/>
    <w:rsid w:val="00EA59AC"/>
    <w:rsid w:val="00EA5D31"/>
    <w:rsid w:val="00EA5E42"/>
    <w:rsid w:val="00EA5ED0"/>
    <w:rsid w:val="00EA5EFD"/>
    <w:rsid w:val="00EA67EB"/>
    <w:rsid w:val="00EA6C5A"/>
    <w:rsid w:val="00EA7410"/>
    <w:rsid w:val="00EA77A7"/>
    <w:rsid w:val="00EA781B"/>
    <w:rsid w:val="00EA79AB"/>
    <w:rsid w:val="00EA7C48"/>
    <w:rsid w:val="00EA7CF6"/>
    <w:rsid w:val="00EA7FF0"/>
    <w:rsid w:val="00EB001E"/>
    <w:rsid w:val="00EB07EE"/>
    <w:rsid w:val="00EB08F8"/>
    <w:rsid w:val="00EB090F"/>
    <w:rsid w:val="00EB0D2C"/>
    <w:rsid w:val="00EB0DE3"/>
    <w:rsid w:val="00EB149B"/>
    <w:rsid w:val="00EB1524"/>
    <w:rsid w:val="00EB1C71"/>
    <w:rsid w:val="00EB1DF4"/>
    <w:rsid w:val="00EB1F40"/>
    <w:rsid w:val="00EB21D3"/>
    <w:rsid w:val="00EB233A"/>
    <w:rsid w:val="00EB26AF"/>
    <w:rsid w:val="00EB2846"/>
    <w:rsid w:val="00EB2ABC"/>
    <w:rsid w:val="00EB2FBA"/>
    <w:rsid w:val="00EB3010"/>
    <w:rsid w:val="00EB3059"/>
    <w:rsid w:val="00EB339B"/>
    <w:rsid w:val="00EB3417"/>
    <w:rsid w:val="00EB34CC"/>
    <w:rsid w:val="00EB355D"/>
    <w:rsid w:val="00EB3858"/>
    <w:rsid w:val="00EB39DA"/>
    <w:rsid w:val="00EB3A08"/>
    <w:rsid w:val="00EB3C36"/>
    <w:rsid w:val="00EB3DA0"/>
    <w:rsid w:val="00EB3DF1"/>
    <w:rsid w:val="00EB3EF8"/>
    <w:rsid w:val="00EB3FE7"/>
    <w:rsid w:val="00EB42EA"/>
    <w:rsid w:val="00EB4724"/>
    <w:rsid w:val="00EB4EAC"/>
    <w:rsid w:val="00EB4F6A"/>
    <w:rsid w:val="00EB538B"/>
    <w:rsid w:val="00EB5958"/>
    <w:rsid w:val="00EB5A53"/>
    <w:rsid w:val="00EB5B75"/>
    <w:rsid w:val="00EB5C71"/>
    <w:rsid w:val="00EB5DE9"/>
    <w:rsid w:val="00EB6260"/>
    <w:rsid w:val="00EB6A58"/>
    <w:rsid w:val="00EB6C7D"/>
    <w:rsid w:val="00EB6F4B"/>
    <w:rsid w:val="00EB7047"/>
    <w:rsid w:val="00EB723F"/>
    <w:rsid w:val="00EB767C"/>
    <w:rsid w:val="00EB7EF4"/>
    <w:rsid w:val="00EC0008"/>
    <w:rsid w:val="00EC0B5A"/>
    <w:rsid w:val="00EC10EE"/>
    <w:rsid w:val="00EC14BF"/>
    <w:rsid w:val="00EC17C7"/>
    <w:rsid w:val="00EC18C3"/>
    <w:rsid w:val="00EC18C8"/>
    <w:rsid w:val="00EC1928"/>
    <w:rsid w:val="00EC1A63"/>
    <w:rsid w:val="00EC1AC9"/>
    <w:rsid w:val="00EC21C9"/>
    <w:rsid w:val="00EC2284"/>
    <w:rsid w:val="00EC24E9"/>
    <w:rsid w:val="00EC259F"/>
    <w:rsid w:val="00EC25DD"/>
    <w:rsid w:val="00EC2882"/>
    <w:rsid w:val="00EC2AA6"/>
    <w:rsid w:val="00EC2F2F"/>
    <w:rsid w:val="00EC312D"/>
    <w:rsid w:val="00EC343D"/>
    <w:rsid w:val="00EC35F2"/>
    <w:rsid w:val="00EC3934"/>
    <w:rsid w:val="00EC3F23"/>
    <w:rsid w:val="00EC3F87"/>
    <w:rsid w:val="00EC4123"/>
    <w:rsid w:val="00EC4737"/>
    <w:rsid w:val="00EC4C7C"/>
    <w:rsid w:val="00EC4D18"/>
    <w:rsid w:val="00EC4D22"/>
    <w:rsid w:val="00EC4F56"/>
    <w:rsid w:val="00EC5013"/>
    <w:rsid w:val="00EC512D"/>
    <w:rsid w:val="00EC54B8"/>
    <w:rsid w:val="00EC5612"/>
    <w:rsid w:val="00EC574C"/>
    <w:rsid w:val="00EC5DA8"/>
    <w:rsid w:val="00EC5E0F"/>
    <w:rsid w:val="00EC6036"/>
    <w:rsid w:val="00EC61B7"/>
    <w:rsid w:val="00EC64D2"/>
    <w:rsid w:val="00EC6539"/>
    <w:rsid w:val="00EC6931"/>
    <w:rsid w:val="00EC6D94"/>
    <w:rsid w:val="00EC7149"/>
    <w:rsid w:val="00EC78D9"/>
    <w:rsid w:val="00EC7B06"/>
    <w:rsid w:val="00EC7C95"/>
    <w:rsid w:val="00EC7F4F"/>
    <w:rsid w:val="00ED0205"/>
    <w:rsid w:val="00ED05F7"/>
    <w:rsid w:val="00ED061A"/>
    <w:rsid w:val="00ED0CDC"/>
    <w:rsid w:val="00ED0ECC"/>
    <w:rsid w:val="00ED0FBE"/>
    <w:rsid w:val="00ED1731"/>
    <w:rsid w:val="00ED18A8"/>
    <w:rsid w:val="00ED1D01"/>
    <w:rsid w:val="00ED1D1D"/>
    <w:rsid w:val="00ED1F37"/>
    <w:rsid w:val="00ED2191"/>
    <w:rsid w:val="00ED2421"/>
    <w:rsid w:val="00ED2AAA"/>
    <w:rsid w:val="00ED2B45"/>
    <w:rsid w:val="00ED2CDC"/>
    <w:rsid w:val="00ED2E7D"/>
    <w:rsid w:val="00ED2EB6"/>
    <w:rsid w:val="00ED336F"/>
    <w:rsid w:val="00ED3423"/>
    <w:rsid w:val="00ED363F"/>
    <w:rsid w:val="00ED36C9"/>
    <w:rsid w:val="00ED3C70"/>
    <w:rsid w:val="00ED3DD2"/>
    <w:rsid w:val="00ED3ED3"/>
    <w:rsid w:val="00ED4036"/>
    <w:rsid w:val="00ED4A84"/>
    <w:rsid w:val="00ED4C19"/>
    <w:rsid w:val="00ED5246"/>
    <w:rsid w:val="00ED524D"/>
    <w:rsid w:val="00ED53AB"/>
    <w:rsid w:val="00ED5661"/>
    <w:rsid w:val="00ED5692"/>
    <w:rsid w:val="00ED5792"/>
    <w:rsid w:val="00ED5818"/>
    <w:rsid w:val="00ED58C0"/>
    <w:rsid w:val="00ED5AC8"/>
    <w:rsid w:val="00ED5AE9"/>
    <w:rsid w:val="00ED5D17"/>
    <w:rsid w:val="00ED5DFF"/>
    <w:rsid w:val="00ED64D5"/>
    <w:rsid w:val="00ED6799"/>
    <w:rsid w:val="00ED696C"/>
    <w:rsid w:val="00ED6A6F"/>
    <w:rsid w:val="00ED6B8C"/>
    <w:rsid w:val="00ED6C50"/>
    <w:rsid w:val="00ED6EA7"/>
    <w:rsid w:val="00ED6EC6"/>
    <w:rsid w:val="00ED7078"/>
    <w:rsid w:val="00ED776A"/>
    <w:rsid w:val="00EE011D"/>
    <w:rsid w:val="00EE0360"/>
    <w:rsid w:val="00EE0665"/>
    <w:rsid w:val="00EE09F3"/>
    <w:rsid w:val="00EE0C40"/>
    <w:rsid w:val="00EE1228"/>
    <w:rsid w:val="00EE1239"/>
    <w:rsid w:val="00EE1374"/>
    <w:rsid w:val="00EE185F"/>
    <w:rsid w:val="00EE191F"/>
    <w:rsid w:val="00EE1A9E"/>
    <w:rsid w:val="00EE1C97"/>
    <w:rsid w:val="00EE1CF3"/>
    <w:rsid w:val="00EE1D49"/>
    <w:rsid w:val="00EE1DF8"/>
    <w:rsid w:val="00EE20FD"/>
    <w:rsid w:val="00EE25DC"/>
    <w:rsid w:val="00EE26F3"/>
    <w:rsid w:val="00EE27E6"/>
    <w:rsid w:val="00EE2A6D"/>
    <w:rsid w:val="00EE2B32"/>
    <w:rsid w:val="00EE2CAF"/>
    <w:rsid w:val="00EE2FBA"/>
    <w:rsid w:val="00EE3241"/>
    <w:rsid w:val="00EE397F"/>
    <w:rsid w:val="00EE3C2C"/>
    <w:rsid w:val="00EE3F8A"/>
    <w:rsid w:val="00EE41B1"/>
    <w:rsid w:val="00EE44B8"/>
    <w:rsid w:val="00EE45AB"/>
    <w:rsid w:val="00EE49C9"/>
    <w:rsid w:val="00EE4C6C"/>
    <w:rsid w:val="00EE4DCC"/>
    <w:rsid w:val="00EE4EA1"/>
    <w:rsid w:val="00EE5383"/>
    <w:rsid w:val="00EE57D0"/>
    <w:rsid w:val="00EE5ACA"/>
    <w:rsid w:val="00EE5B3D"/>
    <w:rsid w:val="00EE5B45"/>
    <w:rsid w:val="00EE5BA2"/>
    <w:rsid w:val="00EE5BF4"/>
    <w:rsid w:val="00EE5CE6"/>
    <w:rsid w:val="00EE5D05"/>
    <w:rsid w:val="00EE5D1C"/>
    <w:rsid w:val="00EE5DD3"/>
    <w:rsid w:val="00EE5EC1"/>
    <w:rsid w:val="00EE5FCF"/>
    <w:rsid w:val="00EE6200"/>
    <w:rsid w:val="00EE645F"/>
    <w:rsid w:val="00EE689F"/>
    <w:rsid w:val="00EE697E"/>
    <w:rsid w:val="00EE6A24"/>
    <w:rsid w:val="00EE6A67"/>
    <w:rsid w:val="00EE6AC8"/>
    <w:rsid w:val="00EE6BAE"/>
    <w:rsid w:val="00EE74E0"/>
    <w:rsid w:val="00EE781B"/>
    <w:rsid w:val="00EE7991"/>
    <w:rsid w:val="00EE7FBC"/>
    <w:rsid w:val="00EF02C1"/>
    <w:rsid w:val="00EF05EB"/>
    <w:rsid w:val="00EF0806"/>
    <w:rsid w:val="00EF0898"/>
    <w:rsid w:val="00EF0CF6"/>
    <w:rsid w:val="00EF0D81"/>
    <w:rsid w:val="00EF131F"/>
    <w:rsid w:val="00EF1397"/>
    <w:rsid w:val="00EF142A"/>
    <w:rsid w:val="00EF14D1"/>
    <w:rsid w:val="00EF17CC"/>
    <w:rsid w:val="00EF1908"/>
    <w:rsid w:val="00EF19F1"/>
    <w:rsid w:val="00EF1A63"/>
    <w:rsid w:val="00EF1CBF"/>
    <w:rsid w:val="00EF1D51"/>
    <w:rsid w:val="00EF2753"/>
    <w:rsid w:val="00EF28AB"/>
    <w:rsid w:val="00EF34C6"/>
    <w:rsid w:val="00EF3655"/>
    <w:rsid w:val="00EF37E9"/>
    <w:rsid w:val="00EF38E5"/>
    <w:rsid w:val="00EF3F0A"/>
    <w:rsid w:val="00EF409E"/>
    <w:rsid w:val="00EF4188"/>
    <w:rsid w:val="00EF4198"/>
    <w:rsid w:val="00EF4656"/>
    <w:rsid w:val="00EF465F"/>
    <w:rsid w:val="00EF4706"/>
    <w:rsid w:val="00EF4B75"/>
    <w:rsid w:val="00EF4F7F"/>
    <w:rsid w:val="00EF5166"/>
    <w:rsid w:val="00EF5211"/>
    <w:rsid w:val="00EF5463"/>
    <w:rsid w:val="00EF55C0"/>
    <w:rsid w:val="00EF565C"/>
    <w:rsid w:val="00EF6329"/>
    <w:rsid w:val="00EF6361"/>
    <w:rsid w:val="00EF66A8"/>
    <w:rsid w:val="00EF66AA"/>
    <w:rsid w:val="00EF689E"/>
    <w:rsid w:val="00EF6B5C"/>
    <w:rsid w:val="00EF6C9F"/>
    <w:rsid w:val="00EF7013"/>
    <w:rsid w:val="00EF7404"/>
    <w:rsid w:val="00EF777E"/>
    <w:rsid w:val="00EF7C3C"/>
    <w:rsid w:val="00EF7E2F"/>
    <w:rsid w:val="00F00086"/>
    <w:rsid w:val="00F00241"/>
    <w:rsid w:val="00F004A5"/>
    <w:rsid w:val="00F005D2"/>
    <w:rsid w:val="00F007C3"/>
    <w:rsid w:val="00F00A5C"/>
    <w:rsid w:val="00F00D65"/>
    <w:rsid w:val="00F00DE1"/>
    <w:rsid w:val="00F00EE0"/>
    <w:rsid w:val="00F0129E"/>
    <w:rsid w:val="00F012D5"/>
    <w:rsid w:val="00F01437"/>
    <w:rsid w:val="00F0160A"/>
    <w:rsid w:val="00F01744"/>
    <w:rsid w:val="00F017CD"/>
    <w:rsid w:val="00F01826"/>
    <w:rsid w:val="00F01A1D"/>
    <w:rsid w:val="00F01BAC"/>
    <w:rsid w:val="00F01CCC"/>
    <w:rsid w:val="00F01ECE"/>
    <w:rsid w:val="00F0214C"/>
    <w:rsid w:val="00F02215"/>
    <w:rsid w:val="00F0227A"/>
    <w:rsid w:val="00F02316"/>
    <w:rsid w:val="00F02633"/>
    <w:rsid w:val="00F02646"/>
    <w:rsid w:val="00F02809"/>
    <w:rsid w:val="00F02E52"/>
    <w:rsid w:val="00F03110"/>
    <w:rsid w:val="00F031D5"/>
    <w:rsid w:val="00F0326A"/>
    <w:rsid w:val="00F0326C"/>
    <w:rsid w:val="00F03384"/>
    <w:rsid w:val="00F034EB"/>
    <w:rsid w:val="00F03561"/>
    <w:rsid w:val="00F036DD"/>
    <w:rsid w:val="00F036EA"/>
    <w:rsid w:val="00F0379E"/>
    <w:rsid w:val="00F037BD"/>
    <w:rsid w:val="00F0397D"/>
    <w:rsid w:val="00F03B04"/>
    <w:rsid w:val="00F0429C"/>
    <w:rsid w:val="00F04731"/>
    <w:rsid w:val="00F04E4E"/>
    <w:rsid w:val="00F0501D"/>
    <w:rsid w:val="00F05664"/>
    <w:rsid w:val="00F05746"/>
    <w:rsid w:val="00F058C8"/>
    <w:rsid w:val="00F05D18"/>
    <w:rsid w:val="00F05E11"/>
    <w:rsid w:val="00F05E2E"/>
    <w:rsid w:val="00F0600A"/>
    <w:rsid w:val="00F06405"/>
    <w:rsid w:val="00F064AA"/>
    <w:rsid w:val="00F06664"/>
    <w:rsid w:val="00F066DF"/>
    <w:rsid w:val="00F0699B"/>
    <w:rsid w:val="00F06B1F"/>
    <w:rsid w:val="00F06F8D"/>
    <w:rsid w:val="00F0733A"/>
    <w:rsid w:val="00F074AD"/>
    <w:rsid w:val="00F07BD8"/>
    <w:rsid w:val="00F10234"/>
    <w:rsid w:val="00F10394"/>
    <w:rsid w:val="00F105FE"/>
    <w:rsid w:val="00F10760"/>
    <w:rsid w:val="00F10C18"/>
    <w:rsid w:val="00F10E07"/>
    <w:rsid w:val="00F111D0"/>
    <w:rsid w:val="00F1180A"/>
    <w:rsid w:val="00F11961"/>
    <w:rsid w:val="00F119BC"/>
    <w:rsid w:val="00F11A63"/>
    <w:rsid w:val="00F11C1C"/>
    <w:rsid w:val="00F121B6"/>
    <w:rsid w:val="00F122F2"/>
    <w:rsid w:val="00F124A0"/>
    <w:rsid w:val="00F124A8"/>
    <w:rsid w:val="00F124BE"/>
    <w:rsid w:val="00F12504"/>
    <w:rsid w:val="00F1274F"/>
    <w:rsid w:val="00F127F0"/>
    <w:rsid w:val="00F12E7D"/>
    <w:rsid w:val="00F130AA"/>
    <w:rsid w:val="00F13BA8"/>
    <w:rsid w:val="00F13E53"/>
    <w:rsid w:val="00F13EB0"/>
    <w:rsid w:val="00F140FA"/>
    <w:rsid w:val="00F14111"/>
    <w:rsid w:val="00F143A9"/>
    <w:rsid w:val="00F1443A"/>
    <w:rsid w:val="00F14D1C"/>
    <w:rsid w:val="00F14FC0"/>
    <w:rsid w:val="00F15216"/>
    <w:rsid w:val="00F1525F"/>
    <w:rsid w:val="00F153AC"/>
    <w:rsid w:val="00F154AB"/>
    <w:rsid w:val="00F154EB"/>
    <w:rsid w:val="00F15761"/>
    <w:rsid w:val="00F158FA"/>
    <w:rsid w:val="00F15B6C"/>
    <w:rsid w:val="00F15BB3"/>
    <w:rsid w:val="00F15D8C"/>
    <w:rsid w:val="00F15DD6"/>
    <w:rsid w:val="00F16454"/>
    <w:rsid w:val="00F164C4"/>
    <w:rsid w:val="00F16520"/>
    <w:rsid w:val="00F16751"/>
    <w:rsid w:val="00F169C3"/>
    <w:rsid w:val="00F16A31"/>
    <w:rsid w:val="00F16BA3"/>
    <w:rsid w:val="00F16F98"/>
    <w:rsid w:val="00F170BB"/>
    <w:rsid w:val="00F1755F"/>
    <w:rsid w:val="00F1757B"/>
    <w:rsid w:val="00F17A27"/>
    <w:rsid w:val="00F2023E"/>
    <w:rsid w:val="00F207ED"/>
    <w:rsid w:val="00F20DD6"/>
    <w:rsid w:val="00F21365"/>
    <w:rsid w:val="00F2152D"/>
    <w:rsid w:val="00F21980"/>
    <w:rsid w:val="00F21DAA"/>
    <w:rsid w:val="00F22081"/>
    <w:rsid w:val="00F221D3"/>
    <w:rsid w:val="00F22315"/>
    <w:rsid w:val="00F22515"/>
    <w:rsid w:val="00F22AE1"/>
    <w:rsid w:val="00F2343B"/>
    <w:rsid w:val="00F234FC"/>
    <w:rsid w:val="00F237DF"/>
    <w:rsid w:val="00F23B79"/>
    <w:rsid w:val="00F23DF5"/>
    <w:rsid w:val="00F2453A"/>
    <w:rsid w:val="00F247C2"/>
    <w:rsid w:val="00F24C47"/>
    <w:rsid w:val="00F24F24"/>
    <w:rsid w:val="00F2509B"/>
    <w:rsid w:val="00F25249"/>
    <w:rsid w:val="00F2552F"/>
    <w:rsid w:val="00F256DB"/>
    <w:rsid w:val="00F259FB"/>
    <w:rsid w:val="00F25AF3"/>
    <w:rsid w:val="00F25B23"/>
    <w:rsid w:val="00F25CBF"/>
    <w:rsid w:val="00F26656"/>
    <w:rsid w:val="00F26DF8"/>
    <w:rsid w:val="00F26EA3"/>
    <w:rsid w:val="00F27127"/>
    <w:rsid w:val="00F275DF"/>
    <w:rsid w:val="00F275EC"/>
    <w:rsid w:val="00F27627"/>
    <w:rsid w:val="00F27780"/>
    <w:rsid w:val="00F27961"/>
    <w:rsid w:val="00F27A53"/>
    <w:rsid w:val="00F27A6F"/>
    <w:rsid w:val="00F27C70"/>
    <w:rsid w:val="00F27D28"/>
    <w:rsid w:val="00F30815"/>
    <w:rsid w:val="00F30891"/>
    <w:rsid w:val="00F30AA0"/>
    <w:rsid w:val="00F30E06"/>
    <w:rsid w:val="00F30FAF"/>
    <w:rsid w:val="00F30FBC"/>
    <w:rsid w:val="00F30FF8"/>
    <w:rsid w:val="00F31797"/>
    <w:rsid w:val="00F31825"/>
    <w:rsid w:val="00F319D6"/>
    <w:rsid w:val="00F319EE"/>
    <w:rsid w:val="00F322BA"/>
    <w:rsid w:val="00F324D8"/>
    <w:rsid w:val="00F32B14"/>
    <w:rsid w:val="00F32D55"/>
    <w:rsid w:val="00F32E69"/>
    <w:rsid w:val="00F32F4F"/>
    <w:rsid w:val="00F331FD"/>
    <w:rsid w:val="00F333BA"/>
    <w:rsid w:val="00F33412"/>
    <w:rsid w:val="00F336DA"/>
    <w:rsid w:val="00F3385E"/>
    <w:rsid w:val="00F33C34"/>
    <w:rsid w:val="00F33F40"/>
    <w:rsid w:val="00F3403F"/>
    <w:rsid w:val="00F34212"/>
    <w:rsid w:val="00F3421C"/>
    <w:rsid w:val="00F3424F"/>
    <w:rsid w:val="00F348C4"/>
    <w:rsid w:val="00F348CD"/>
    <w:rsid w:val="00F34AD7"/>
    <w:rsid w:val="00F34F57"/>
    <w:rsid w:val="00F3568E"/>
    <w:rsid w:val="00F358CF"/>
    <w:rsid w:val="00F35949"/>
    <w:rsid w:val="00F35A63"/>
    <w:rsid w:val="00F35CE2"/>
    <w:rsid w:val="00F35F51"/>
    <w:rsid w:val="00F3601C"/>
    <w:rsid w:val="00F36082"/>
    <w:rsid w:val="00F360C4"/>
    <w:rsid w:val="00F361C0"/>
    <w:rsid w:val="00F365CB"/>
    <w:rsid w:val="00F36ABD"/>
    <w:rsid w:val="00F36AF9"/>
    <w:rsid w:val="00F36C13"/>
    <w:rsid w:val="00F36DE1"/>
    <w:rsid w:val="00F36E4B"/>
    <w:rsid w:val="00F3709D"/>
    <w:rsid w:val="00F37354"/>
    <w:rsid w:val="00F373EE"/>
    <w:rsid w:val="00F375F1"/>
    <w:rsid w:val="00F3798F"/>
    <w:rsid w:val="00F37E1A"/>
    <w:rsid w:val="00F37E30"/>
    <w:rsid w:val="00F40249"/>
    <w:rsid w:val="00F40324"/>
    <w:rsid w:val="00F40775"/>
    <w:rsid w:val="00F408DF"/>
    <w:rsid w:val="00F40F7E"/>
    <w:rsid w:val="00F41036"/>
    <w:rsid w:val="00F4107C"/>
    <w:rsid w:val="00F41083"/>
    <w:rsid w:val="00F41149"/>
    <w:rsid w:val="00F41204"/>
    <w:rsid w:val="00F415B6"/>
    <w:rsid w:val="00F4161C"/>
    <w:rsid w:val="00F4168B"/>
    <w:rsid w:val="00F41897"/>
    <w:rsid w:val="00F418A4"/>
    <w:rsid w:val="00F419AE"/>
    <w:rsid w:val="00F41A19"/>
    <w:rsid w:val="00F41B42"/>
    <w:rsid w:val="00F41B98"/>
    <w:rsid w:val="00F41D32"/>
    <w:rsid w:val="00F41E1D"/>
    <w:rsid w:val="00F41EAF"/>
    <w:rsid w:val="00F4271A"/>
    <w:rsid w:val="00F42ABE"/>
    <w:rsid w:val="00F42C00"/>
    <w:rsid w:val="00F43252"/>
    <w:rsid w:val="00F434C5"/>
    <w:rsid w:val="00F4371E"/>
    <w:rsid w:val="00F438B2"/>
    <w:rsid w:val="00F438C2"/>
    <w:rsid w:val="00F43BDF"/>
    <w:rsid w:val="00F43D5D"/>
    <w:rsid w:val="00F43F27"/>
    <w:rsid w:val="00F4413D"/>
    <w:rsid w:val="00F442BF"/>
    <w:rsid w:val="00F44424"/>
    <w:rsid w:val="00F4450A"/>
    <w:rsid w:val="00F44800"/>
    <w:rsid w:val="00F44B08"/>
    <w:rsid w:val="00F44B54"/>
    <w:rsid w:val="00F44D7A"/>
    <w:rsid w:val="00F44DCB"/>
    <w:rsid w:val="00F44EBE"/>
    <w:rsid w:val="00F44F77"/>
    <w:rsid w:val="00F44FF6"/>
    <w:rsid w:val="00F45069"/>
    <w:rsid w:val="00F45533"/>
    <w:rsid w:val="00F45A1D"/>
    <w:rsid w:val="00F45A50"/>
    <w:rsid w:val="00F45DFC"/>
    <w:rsid w:val="00F45E25"/>
    <w:rsid w:val="00F461E9"/>
    <w:rsid w:val="00F4636C"/>
    <w:rsid w:val="00F4643C"/>
    <w:rsid w:val="00F46463"/>
    <w:rsid w:val="00F46C57"/>
    <w:rsid w:val="00F46EE9"/>
    <w:rsid w:val="00F47733"/>
    <w:rsid w:val="00F47817"/>
    <w:rsid w:val="00F479DB"/>
    <w:rsid w:val="00F47BE3"/>
    <w:rsid w:val="00F47D43"/>
    <w:rsid w:val="00F47DE9"/>
    <w:rsid w:val="00F47FAF"/>
    <w:rsid w:val="00F50CEB"/>
    <w:rsid w:val="00F511CC"/>
    <w:rsid w:val="00F513A7"/>
    <w:rsid w:val="00F5152D"/>
    <w:rsid w:val="00F5173A"/>
    <w:rsid w:val="00F5184B"/>
    <w:rsid w:val="00F51B49"/>
    <w:rsid w:val="00F51C24"/>
    <w:rsid w:val="00F51C65"/>
    <w:rsid w:val="00F51D2C"/>
    <w:rsid w:val="00F51E08"/>
    <w:rsid w:val="00F51FE8"/>
    <w:rsid w:val="00F52260"/>
    <w:rsid w:val="00F5229A"/>
    <w:rsid w:val="00F52393"/>
    <w:rsid w:val="00F52C0E"/>
    <w:rsid w:val="00F52DE4"/>
    <w:rsid w:val="00F5337E"/>
    <w:rsid w:val="00F536E1"/>
    <w:rsid w:val="00F537A7"/>
    <w:rsid w:val="00F53819"/>
    <w:rsid w:val="00F53AF1"/>
    <w:rsid w:val="00F53C66"/>
    <w:rsid w:val="00F53D0E"/>
    <w:rsid w:val="00F54216"/>
    <w:rsid w:val="00F5444D"/>
    <w:rsid w:val="00F54501"/>
    <w:rsid w:val="00F549D1"/>
    <w:rsid w:val="00F54EEA"/>
    <w:rsid w:val="00F54F1C"/>
    <w:rsid w:val="00F551B9"/>
    <w:rsid w:val="00F55218"/>
    <w:rsid w:val="00F557DF"/>
    <w:rsid w:val="00F5589C"/>
    <w:rsid w:val="00F56389"/>
    <w:rsid w:val="00F5655F"/>
    <w:rsid w:val="00F567E0"/>
    <w:rsid w:val="00F5699D"/>
    <w:rsid w:val="00F569A0"/>
    <w:rsid w:val="00F57741"/>
    <w:rsid w:val="00F57A56"/>
    <w:rsid w:val="00F57B37"/>
    <w:rsid w:val="00F57C18"/>
    <w:rsid w:val="00F57CA4"/>
    <w:rsid w:val="00F57D41"/>
    <w:rsid w:val="00F57FBA"/>
    <w:rsid w:val="00F60768"/>
    <w:rsid w:val="00F6094C"/>
    <w:rsid w:val="00F60B1C"/>
    <w:rsid w:val="00F60DCF"/>
    <w:rsid w:val="00F60E03"/>
    <w:rsid w:val="00F60FF9"/>
    <w:rsid w:val="00F61216"/>
    <w:rsid w:val="00F6128B"/>
    <w:rsid w:val="00F61305"/>
    <w:rsid w:val="00F61648"/>
    <w:rsid w:val="00F61B2C"/>
    <w:rsid w:val="00F61E6B"/>
    <w:rsid w:val="00F62118"/>
    <w:rsid w:val="00F62139"/>
    <w:rsid w:val="00F62340"/>
    <w:rsid w:val="00F624C8"/>
    <w:rsid w:val="00F62965"/>
    <w:rsid w:val="00F629FE"/>
    <w:rsid w:val="00F62CCE"/>
    <w:rsid w:val="00F62DF3"/>
    <w:rsid w:val="00F63142"/>
    <w:rsid w:val="00F63183"/>
    <w:rsid w:val="00F63544"/>
    <w:rsid w:val="00F63572"/>
    <w:rsid w:val="00F63873"/>
    <w:rsid w:val="00F6391D"/>
    <w:rsid w:val="00F63DB1"/>
    <w:rsid w:val="00F64130"/>
    <w:rsid w:val="00F64248"/>
    <w:rsid w:val="00F643BE"/>
    <w:rsid w:val="00F64507"/>
    <w:rsid w:val="00F647C0"/>
    <w:rsid w:val="00F648EB"/>
    <w:rsid w:val="00F64A2D"/>
    <w:rsid w:val="00F64B18"/>
    <w:rsid w:val="00F64B66"/>
    <w:rsid w:val="00F64D3F"/>
    <w:rsid w:val="00F64E8C"/>
    <w:rsid w:val="00F64EC4"/>
    <w:rsid w:val="00F64EE2"/>
    <w:rsid w:val="00F64F5F"/>
    <w:rsid w:val="00F65005"/>
    <w:rsid w:val="00F652D7"/>
    <w:rsid w:val="00F6541E"/>
    <w:rsid w:val="00F66064"/>
    <w:rsid w:val="00F66073"/>
    <w:rsid w:val="00F66093"/>
    <w:rsid w:val="00F66350"/>
    <w:rsid w:val="00F663F2"/>
    <w:rsid w:val="00F666CD"/>
    <w:rsid w:val="00F66B06"/>
    <w:rsid w:val="00F66B43"/>
    <w:rsid w:val="00F66C8A"/>
    <w:rsid w:val="00F67428"/>
    <w:rsid w:val="00F67602"/>
    <w:rsid w:val="00F6762D"/>
    <w:rsid w:val="00F67689"/>
    <w:rsid w:val="00F676CA"/>
    <w:rsid w:val="00F676DE"/>
    <w:rsid w:val="00F67BA6"/>
    <w:rsid w:val="00F67D42"/>
    <w:rsid w:val="00F70575"/>
    <w:rsid w:val="00F70803"/>
    <w:rsid w:val="00F709B1"/>
    <w:rsid w:val="00F709DA"/>
    <w:rsid w:val="00F70E1F"/>
    <w:rsid w:val="00F70E2E"/>
    <w:rsid w:val="00F710E2"/>
    <w:rsid w:val="00F710EE"/>
    <w:rsid w:val="00F7202F"/>
    <w:rsid w:val="00F720D9"/>
    <w:rsid w:val="00F72337"/>
    <w:rsid w:val="00F72375"/>
    <w:rsid w:val="00F723C8"/>
    <w:rsid w:val="00F7281E"/>
    <w:rsid w:val="00F7293D"/>
    <w:rsid w:val="00F72A64"/>
    <w:rsid w:val="00F72A75"/>
    <w:rsid w:val="00F72B4C"/>
    <w:rsid w:val="00F72DEF"/>
    <w:rsid w:val="00F72E28"/>
    <w:rsid w:val="00F72F03"/>
    <w:rsid w:val="00F73BA5"/>
    <w:rsid w:val="00F73CD0"/>
    <w:rsid w:val="00F74093"/>
    <w:rsid w:val="00F741F1"/>
    <w:rsid w:val="00F7422A"/>
    <w:rsid w:val="00F74412"/>
    <w:rsid w:val="00F7476F"/>
    <w:rsid w:val="00F74794"/>
    <w:rsid w:val="00F7495F"/>
    <w:rsid w:val="00F74D8E"/>
    <w:rsid w:val="00F74DDA"/>
    <w:rsid w:val="00F750F3"/>
    <w:rsid w:val="00F7545E"/>
    <w:rsid w:val="00F75477"/>
    <w:rsid w:val="00F7558B"/>
    <w:rsid w:val="00F75926"/>
    <w:rsid w:val="00F75958"/>
    <w:rsid w:val="00F766AF"/>
    <w:rsid w:val="00F7674A"/>
    <w:rsid w:val="00F7679C"/>
    <w:rsid w:val="00F7693F"/>
    <w:rsid w:val="00F76975"/>
    <w:rsid w:val="00F769F3"/>
    <w:rsid w:val="00F76AFB"/>
    <w:rsid w:val="00F7712A"/>
    <w:rsid w:val="00F775DF"/>
    <w:rsid w:val="00F7781D"/>
    <w:rsid w:val="00F8015C"/>
    <w:rsid w:val="00F801AE"/>
    <w:rsid w:val="00F8046E"/>
    <w:rsid w:val="00F805EB"/>
    <w:rsid w:val="00F8086E"/>
    <w:rsid w:val="00F80CF6"/>
    <w:rsid w:val="00F80F6E"/>
    <w:rsid w:val="00F81084"/>
    <w:rsid w:val="00F815F7"/>
    <w:rsid w:val="00F81A8F"/>
    <w:rsid w:val="00F81BAF"/>
    <w:rsid w:val="00F81C3E"/>
    <w:rsid w:val="00F820FE"/>
    <w:rsid w:val="00F82187"/>
    <w:rsid w:val="00F8264A"/>
    <w:rsid w:val="00F8285F"/>
    <w:rsid w:val="00F82A56"/>
    <w:rsid w:val="00F82AB5"/>
    <w:rsid w:val="00F82B50"/>
    <w:rsid w:val="00F82BA5"/>
    <w:rsid w:val="00F82C70"/>
    <w:rsid w:val="00F8300B"/>
    <w:rsid w:val="00F83390"/>
    <w:rsid w:val="00F833B2"/>
    <w:rsid w:val="00F837A9"/>
    <w:rsid w:val="00F838BD"/>
    <w:rsid w:val="00F83C01"/>
    <w:rsid w:val="00F83DD3"/>
    <w:rsid w:val="00F83EA8"/>
    <w:rsid w:val="00F8402A"/>
    <w:rsid w:val="00F848F1"/>
    <w:rsid w:val="00F84C8F"/>
    <w:rsid w:val="00F84E69"/>
    <w:rsid w:val="00F84FC7"/>
    <w:rsid w:val="00F851EB"/>
    <w:rsid w:val="00F853B3"/>
    <w:rsid w:val="00F855F6"/>
    <w:rsid w:val="00F85665"/>
    <w:rsid w:val="00F857C5"/>
    <w:rsid w:val="00F85850"/>
    <w:rsid w:val="00F85ED4"/>
    <w:rsid w:val="00F85EF5"/>
    <w:rsid w:val="00F85F74"/>
    <w:rsid w:val="00F86064"/>
    <w:rsid w:val="00F861D8"/>
    <w:rsid w:val="00F862B6"/>
    <w:rsid w:val="00F862C6"/>
    <w:rsid w:val="00F862E8"/>
    <w:rsid w:val="00F863D8"/>
    <w:rsid w:val="00F869E4"/>
    <w:rsid w:val="00F86A03"/>
    <w:rsid w:val="00F86D6C"/>
    <w:rsid w:val="00F86DA2"/>
    <w:rsid w:val="00F86FB6"/>
    <w:rsid w:val="00F8737C"/>
    <w:rsid w:val="00F879F1"/>
    <w:rsid w:val="00F87D3C"/>
    <w:rsid w:val="00F90143"/>
    <w:rsid w:val="00F90227"/>
    <w:rsid w:val="00F902CE"/>
    <w:rsid w:val="00F903E3"/>
    <w:rsid w:val="00F9052C"/>
    <w:rsid w:val="00F905DF"/>
    <w:rsid w:val="00F90728"/>
    <w:rsid w:val="00F907EC"/>
    <w:rsid w:val="00F907F3"/>
    <w:rsid w:val="00F9084C"/>
    <w:rsid w:val="00F90906"/>
    <w:rsid w:val="00F909B8"/>
    <w:rsid w:val="00F90C58"/>
    <w:rsid w:val="00F90EBA"/>
    <w:rsid w:val="00F914BD"/>
    <w:rsid w:val="00F91554"/>
    <w:rsid w:val="00F91794"/>
    <w:rsid w:val="00F91C3B"/>
    <w:rsid w:val="00F91D94"/>
    <w:rsid w:val="00F91DC1"/>
    <w:rsid w:val="00F92110"/>
    <w:rsid w:val="00F92204"/>
    <w:rsid w:val="00F92423"/>
    <w:rsid w:val="00F92956"/>
    <w:rsid w:val="00F92BBE"/>
    <w:rsid w:val="00F931A5"/>
    <w:rsid w:val="00F934F5"/>
    <w:rsid w:val="00F93A18"/>
    <w:rsid w:val="00F93A69"/>
    <w:rsid w:val="00F93C54"/>
    <w:rsid w:val="00F93F38"/>
    <w:rsid w:val="00F93FBA"/>
    <w:rsid w:val="00F940F2"/>
    <w:rsid w:val="00F942EF"/>
    <w:rsid w:val="00F946BE"/>
    <w:rsid w:val="00F94AD9"/>
    <w:rsid w:val="00F94CCB"/>
    <w:rsid w:val="00F950D7"/>
    <w:rsid w:val="00F95465"/>
    <w:rsid w:val="00F95526"/>
    <w:rsid w:val="00F95692"/>
    <w:rsid w:val="00F9587D"/>
    <w:rsid w:val="00F959DA"/>
    <w:rsid w:val="00F95C6C"/>
    <w:rsid w:val="00F95D5C"/>
    <w:rsid w:val="00F95DFB"/>
    <w:rsid w:val="00F96388"/>
    <w:rsid w:val="00F9647C"/>
    <w:rsid w:val="00F9648D"/>
    <w:rsid w:val="00F96659"/>
    <w:rsid w:val="00F96678"/>
    <w:rsid w:val="00F9667D"/>
    <w:rsid w:val="00F96851"/>
    <w:rsid w:val="00F97402"/>
    <w:rsid w:val="00F97808"/>
    <w:rsid w:val="00F97979"/>
    <w:rsid w:val="00F97B91"/>
    <w:rsid w:val="00F97C32"/>
    <w:rsid w:val="00F97E02"/>
    <w:rsid w:val="00FA0064"/>
    <w:rsid w:val="00FA055F"/>
    <w:rsid w:val="00FA0598"/>
    <w:rsid w:val="00FA06BA"/>
    <w:rsid w:val="00FA0F6D"/>
    <w:rsid w:val="00FA10FE"/>
    <w:rsid w:val="00FA14DF"/>
    <w:rsid w:val="00FA1576"/>
    <w:rsid w:val="00FA1712"/>
    <w:rsid w:val="00FA1777"/>
    <w:rsid w:val="00FA191D"/>
    <w:rsid w:val="00FA1D60"/>
    <w:rsid w:val="00FA1DF9"/>
    <w:rsid w:val="00FA1FE8"/>
    <w:rsid w:val="00FA20B2"/>
    <w:rsid w:val="00FA2310"/>
    <w:rsid w:val="00FA25F6"/>
    <w:rsid w:val="00FA2D2D"/>
    <w:rsid w:val="00FA2FAB"/>
    <w:rsid w:val="00FA31C8"/>
    <w:rsid w:val="00FA36D4"/>
    <w:rsid w:val="00FA36F9"/>
    <w:rsid w:val="00FA3764"/>
    <w:rsid w:val="00FA3AC5"/>
    <w:rsid w:val="00FA3F3A"/>
    <w:rsid w:val="00FA4100"/>
    <w:rsid w:val="00FA4134"/>
    <w:rsid w:val="00FA41A2"/>
    <w:rsid w:val="00FA4401"/>
    <w:rsid w:val="00FA4426"/>
    <w:rsid w:val="00FA4516"/>
    <w:rsid w:val="00FA45AE"/>
    <w:rsid w:val="00FA4795"/>
    <w:rsid w:val="00FA4A0A"/>
    <w:rsid w:val="00FA4B4F"/>
    <w:rsid w:val="00FA4DE0"/>
    <w:rsid w:val="00FA4FC7"/>
    <w:rsid w:val="00FA50B8"/>
    <w:rsid w:val="00FA5135"/>
    <w:rsid w:val="00FA51D9"/>
    <w:rsid w:val="00FA5831"/>
    <w:rsid w:val="00FA5A9A"/>
    <w:rsid w:val="00FA5D6C"/>
    <w:rsid w:val="00FA5E8C"/>
    <w:rsid w:val="00FA6044"/>
    <w:rsid w:val="00FA610F"/>
    <w:rsid w:val="00FA676E"/>
    <w:rsid w:val="00FA6A03"/>
    <w:rsid w:val="00FA6E1F"/>
    <w:rsid w:val="00FA6F09"/>
    <w:rsid w:val="00FA713D"/>
    <w:rsid w:val="00FA714A"/>
    <w:rsid w:val="00FA74DB"/>
    <w:rsid w:val="00FA7784"/>
    <w:rsid w:val="00FA77A9"/>
    <w:rsid w:val="00FA77D7"/>
    <w:rsid w:val="00FA78C8"/>
    <w:rsid w:val="00FA7E41"/>
    <w:rsid w:val="00FB0152"/>
    <w:rsid w:val="00FB01E4"/>
    <w:rsid w:val="00FB04B1"/>
    <w:rsid w:val="00FB04E0"/>
    <w:rsid w:val="00FB08A5"/>
    <w:rsid w:val="00FB0CA3"/>
    <w:rsid w:val="00FB11E6"/>
    <w:rsid w:val="00FB1317"/>
    <w:rsid w:val="00FB169A"/>
    <w:rsid w:val="00FB1821"/>
    <w:rsid w:val="00FB18C9"/>
    <w:rsid w:val="00FB1A6C"/>
    <w:rsid w:val="00FB1AAE"/>
    <w:rsid w:val="00FB1D4B"/>
    <w:rsid w:val="00FB1E89"/>
    <w:rsid w:val="00FB1F92"/>
    <w:rsid w:val="00FB2003"/>
    <w:rsid w:val="00FB228A"/>
    <w:rsid w:val="00FB2839"/>
    <w:rsid w:val="00FB28D3"/>
    <w:rsid w:val="00FB2912"/>
    <w:rsid w:val="00FB2BB3"/>
    <w:rsid w:val="00FB2C0A"/>
    <w:rsid w:val="00FB2E0C"/>
    <w:rsid w:val="00FB2FAA"/>
    <w:rsid w:val="00FB303C"/>
    <w:rsid w:val="00FB30AB"/>
    <w:rsid w:val="00FB31B5"/>
    <w:rsid w:val="00FB3206"/>
    <w:rsid w:val="00FB348E"/>
    <w:rsid w:val="00FB363C"/>
    <w:rsid w:val="00FB3652"/>
    <w:rsid w:val="00FB3B52"/>
    <w:rsid w:val="00FB3BE1"/>
    <w:rsid w:val="00FB41BD"/>
    <w:rsid w:val="00FB4380"/>
    <w:rsid w:val="00FB4384"/>
    <w:rsid w:val="00FB4461"/>
    <w:rsid w:val="00FB455A"/>
    <w:rsid w:val="00FB46BE"/>
    <w:rsid w:val="00FB47A6"/>
    <w:rsid w:val="00FB4887"/>
    <w:rsid w:val="00FB4AF2"/>
    <w:rsid w:val="00FB5158"/>
    <w:rsid w:val="00FB54A5"/>
    <w:rsid w:val="00FB55CE"/>
    <w:rsid w:val="00FB573D"/>
    <w:rsid w:val="00FB5847"/>
    <w:rsid w:val="00FB5852"/>
    <w:rsid w:val="00FB5D18"/>
    <w:rsid w:val="00FB5F4D"/>
    <w:rsid w:val="00FB6095"/>
    <w:rsid w:val="00FB61D4"/>
    <w:rsid w:val="00FB6398"/>
    <w:rsid w:val="00FB6901"/>
    <w:rsid w:val="00FB6DA3"/>
    <w:rsid w:val="00FB6E05"/>
    <w:rsid w:val="00FB6EEA"/>
    <w:rsid w:val="00FB729C"/>
    <w:rsid w:val="00FB76BE"/>
    <w:rsid w:val="00FB7A38"/>
    <w:rsid w:val="00FC0321"/>
    <w:rsid w:val="00FC0352"/>
    <w:rsid w:val="00FC0793"/>
    <w:rsid w:val="00FC0ABB"/>
    <w:rsid w:val="00FC0F97"/>
    <w:rsid w:val="00FC0FBC"/>
    <w:rsid w:val="00FC1275"/>
    <w:rsid w:val="00FC151C"/>
    <w:rsid w:val="00FC164C"/>
    <w:rsid w:val="00FC18EE"/>
    <w:rsid w:val="00FC18F6"/>
    <w:rsid w:val="00FC1B42"/>
    <w:rsid w:val="00FC1B7C"/>
    <w:rsid w:val="00FC1BD1"/>
    <w:rsid w:val="00FC1D0E"/>
    <w:rsid w:val="00FC1D79"/>
    <w:rsid w:val="00FC1DB8"/>
    <w:rsid w:val="00FC1F32"/>
    <w:rsid w:val="00FC2264"/>
    <w:rsid w:val="00FC244C"/>
    <w:rsid w:val="00FC303F"/>
    <w:rsid w:val="00FC364F"/>
    <w:rsid w:val="00FC3916"/>
    <w:rsid w:val="00FC3A84"/>
    <w:rsid w:val="00FC3ADF"/>
    <w:rsid w:val="00FC3C3E"/>
    <w:rsid w:val="00FC3D2F"/>
    <w:rsid w:val="00FC405A"/>
    <w:rsid w:val="00FC4061"/>
    <w:rsid w:val="00FC4226"/>
    <w:rsid w:val="00FC42F9"/>
    <w:rsid w:val="00FC448A"/>
    <w:rsid w:val="00FC4497"/>
    <w:rsid w:val="00FC4A70"/>
    <w:rsid w:val="00FC4BCC"/>
    <w:rsid w:val="00FC4CCB"/>
    <w:rsid w:val="00FC4CE1"/>
    <w:rsid w:val="00FC520F"/>
    <w:rsid w:val="00FC5667"/>
    <w:rsid w:val="00FC56C8"/>
    <w:rsid w:val="00FC5725"/>
    <w:rsid w:val="00FC5B30"/>
    <w:rsid w:val="00FC5CDC"/>
    <w:rsid w:val="00FC6161"/>
    <w:rsid w:val="00FC6731"/>
    <w:rsid w:val="00FC6834"/>
    <w:rsid w:val="00FC6955"/>
    <w:rsid w:val="00FC7402"/>
    <w:rsid w:val="00FC745F"/>
    <w:rsid w:val="00FC75CD"/>
    <w:rsid w:val="00FC7789"/>
    <w:rsid w:val="00FC7CE3"/>
    <w:rsid w:val="00FD00B4"/>
    <w:rsid w:val="00FD0498"/>
    <w:rsid w:val="00FD0BDD"/>
    <w:rsid w:val="00FD148A"/>
    <w:rsid w:val="00FD15F3"/>
    <w:rsid w:val="00FD1B37"/>
    <w:rsid w:val="00FD1E16"/>
    <w:rsid w:val="00FD20D3"/>
    <w:rsid w:val="00FD21DF"/>
    <w:rsid w:val="00FD23CE"/>
    <w:rsid w:val="00FD264D"/>
    <w:rsid w:val="00FD26D3"/>
    <w:rsid w:val="00FD27D1"/>
    <w:rsid w:val="00FD2EB9"/>
    <w:rsid w:val="00FD31A8"/>
    <w:rsid w:val="00FD3245"/>
    <w:rsid w:val="00FD38C0"/>
    <w:rsid w:val="00FD40C3"/>
    <w:rsid w:val="00FD41A4"/>
    <w:rsid w:val="00FD441A"/>
    <w:rsid w:val="00FD4591"/>
    <w:rsid w:val="00FD45B6"/>
    <w:rsid w:val="00FD47F5"/>
    <w:rsid w:val="00FD499D"/>
    <w:rsid w:val="00FD4C39"/>
    <w:rsid w:val="00FD4C90"/>
    <w:rsid w:val="00FD5182"/>
    <w:rsid w:val="00FD5372"/>
    <w:rsid w:val="00FD58CD"/>
    <w:rsid w:val="00FD5BF2"/>
    <w:rsid w:val="00FD63F2"/>
    <w:rsid w:val="00FD6499"/>
    <w:rsid w:val="00FD652D"/>
    <w:rsid w:val="00FD6627"/>
    <w:rsid w:val="00FD669D"/>
    <w:rsid w:val="00FD67E9"/>
    <w:rsid w:val="00FD6906"/>
    <w:rsid w:val="00FD6AE4"/>
    <w:rsid w:val="00FD6E45"/>
    <w:rsid w:val="00FD7198"/>
    <w:rsid w:val="00FD783D"/>
    <w:rsid w:val="00FD78FB"/>
    <w:rsid w:val="00FD7A23"/>
    <w:rsid w:val="00FD7B01"/>
    <w:rsid w:val="00FD7E93"/>
    <w:rsid w:val="00FE002B"/>
    <w:rsid w:val="00FE0241"/>
    <w:rsid w:val="00FE0250"/>
    <w:rsid w:val="00FE0795"/>
    <w:rsid w:val="00FE0A32"/>
    <w:rsid w:val="00FE0A6D"/>
    <w:rsid w:val="00FE0C2D"/>
    <w:rsid w:val="00FE0CBA"/>
    <w:rsid w:val="00FE106C"/>
    <w:rsid w:val="00FE1134"/>
    <w:rsid w:val="00FE16FC"/>
    <w:rsid w:val="00FE1721"/>
    <w:rsid w:val="00FE181C"/>
    <w:rsid w:val="00FE1B87"/>
    <w:rsid w:val="00FE1EE9"/>
    <w:rsid w:val="00FE20DF"/>
    <w:rsid w:val="00FE2112"/>
    <w:rsid w:val="00FE2318"/>
    <w:rsid w:val="00FE242E"/>
    <w:rsid w:val="00FE25C4"/>
    <w:rsid w:val="00FE26B0"/>
    <w:rsid w:val="00FE280D"/>
    <w:rsid w:val="00FE286B"/>
    <w:rsid w:val="00FE2ABC"/>
    <w:rsid w:val="00FE2BAD"/>
    <w:rsid w:val="00FE2C09"/>
    <w:rsid w:val="00FE3030"/>
    <w:rsid w:val="00FE309E"/>
    <w:rsid w:val="00FE314E"/>
    <w:rsid w:val="00FE3279"/>
    <w:rsid w:val="00FE32EE"/>
    <w:rsid w:val="00FE3429"/>
    <w:rsid w:val="00FE36C7"/>
    <w:rsid w:val="00FE3BD9"/>
    <w:rsid w:val="00FE3EBF"/>
    <w:rsid w:val="00FE405E"/>
    <w:rsid w:val="00FE40E4"/>
    <w:rsid w:val="00FE41B6"/>
    <w:rsid w:val="00FE41B8"/>
    <w:rsid w:val="00FE4392"/>
    <w:rsid w:val="00FE48FF"/>
    <w:rsid w:val="00FE49DD"/>
    <w:rsid w:val="00FE4BC3"/>
    <w:rsid w:val="00FE4DC9"/>
    <w:rsid w:val="00FE4E84"/>
    <w:rsid w:val="00FE5238"/>
    <w:rsid w:val="00FE569D"/>
    <w:rsid w:val="00FE59C5"/>
    <w:rsid w:val="00FE5B4D"/>
    <w:rsid w:val="00FE5BCC"/>
    <w:rsid w:val="00FE5C2E"/>
    <w:rsid w:val="00FE5E48"/>
    <w:rsid w:val="00FE61B6"/>
    <w:rsid w:val="00FE65EE"/>
    <w:rsid w:val="00FE6A01"/>
    <w:rsid w:val="00FE6D26"/>
    <w:rsid w:val="00FE6DED"/>
    <w:rsid w:val="00FE7162"/>
    <w:rsid w:val="00FE776D"/>
    <w:rsid w:val="00FE7CBE"/>
    <w:rsid w:val="00FE7CF2"/>
    <w:rsid w:val="00FF040A"/>
    <w:rsid w:val="00FF040E"/>
    <w:rsid w:val="00FF0731"/>
    <w:rsid w:val="00FF0758"/>
    <w:rsid w:val="00FF088F"/>
    <w:rsid w:val="00FF0A09"/>
    <w:rsid w:val="00FF0E0F"/>
    <w:rsid w:val="00FF10A6"/>
    <w:rsid w:val="00FF1930"/>
    <w:rsid w:val="00FF1CD5"/>
    <w:rsid w:val="00FF1EEA"/>
    <w:rsid w:val="00FF221F"/>
    <w:rsid w:val="00FF261F"/>
    <w:rsid w:val="00FF275A"/>
    <w:rsid w:val="00FF28F3"/>
    <w:rsid w:val="00FF2D03"/>
    <w:rsid w:val="00FF2F56"/>
    <w:rsid w:val="00FF2F7C"/>
    <w:rsid w:val="00FF3063"/>
    <w:rsid w:val="00FF312A"/>
    <w:rsid w:val="00FF3671"/>
    <w:rsid w:val="00FF3C8B"/>
    <w:rsid w:val="00FF3D1A"/>
    <w:rsid w:val="00FF3E3A"/>
    <w:rsid w:val="00FF3EED"/>
    <w:rsid w:val="00FF423F"/>
    <w:rsid w:val="00FF42F4"/>
    <w:rsid w:val="00FF45E9"/>
    <w:rsid w:val="00FF47D8"/>
    <w:rsid w:val="00FF481D"/>
    <w:rsid w:val="00FF489A"/>
    <w:rsid w:val="00FF4A26"/>
    <w:rsid w:val="00FF4C64"/>
    <w:rsid w:val="00FF4E57"/>
    <w:rsid w:val="00FF4E8F"/>
    <w:rsid w:val="00FF59A5"/>
    <w:rsid w:val="00FF5CDB"/>
    <w:rsid w:val="00FF5E21"/>
    <w:rsid w:val="00FF6059"/>
    <w:rsid w:val="00FF6094"/>
    <w:rsid w:val="00FF6191"/>
    <w:rsid w:val="00FF6242"/>
    <w:rsid w:val="00FF64E9"/>
    <w:rsid w:val="00FF6509"/>
    <w:rsid w:val="00FF687B"/>
    <w:rsid w:val="00FF6BA0"/>
    <w:rsid w:val="00FF6C13"/>
    <w:rsid w:val="00FF6C87"/>
    <w:rsid w:val="00FF7C43"/>
    <w:rsid w:val="00FF7C6D"/>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6C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BE1"/>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BF0093"/>
    <w:pPr>
      <w:tabs>
        <w:tab w:val="left" w:pos="720"/>
        <w:tab w:val="right" w:leader="dot" w:pos="9923"/>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uiPriority w:val="99"/>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BE1"/>
    <w:rPr>
      <w:sz w:val="24"/>
      <w:szCs w:val="24"/>
    </w:rPr>
  </w:style>
  <w:style w:type="paragraph" w:styleId="1">
    <w:name w:val="heading 1"/>
    <w:aliases w:val="Head 1,????????? 1,Заголовок 1 Знак, Знак2 Знак Знак,????????? 1 + По центру,Перед:  0 пт,После:  0 пт,Знак2 Знак Знак,Знак Знак Знак Знак, Знак Знак Знак Знак"/>
    <w:basedOn w:val="a0"/>
    <w:next w:val="a0"/>
    <w:link w:val="11"/>
    <w:uiPriority w:val="99"/>
    <w:qFormat/>
    <w:rsid w:val="00942A91"/>
    <w:pPr>
      <w:keepNext/>
      <w:spacing w:after="120"/>
      <w:outlineLvl w:val="0"/>
    </w:pPr>
    <w:rPr>
      <w:rFonts w:cs="Arial"/>
      <w:b/>
      <w:bCs/>
      <w:color w:val="FF0000"/>
      <w:kern w:val="32"/>
      <w:sz w:val="36"/>
      <w:szCs w:val="36"/>
    </w:rPr>
  </w:style>
  <w:style w:type="paragraph" w:styleId="2">
    <w:name w:val="heading 2"/>
    <w:aliases w:val="Заголовок 2 Знак, Знак1 Знак,Заголовок 2 Знак1 Знак,Заголовок 2 Знак Знак Знак, Знак1 Знак Знак Знак Знак Знак Знак Знак,Заголовок 21,Заголовок 2 Знак1, Знак1 Знак1,Заголовок 2 Знак1 Знак1,Заголовок 2 Знак Знак Знак1 Знак, Знак1 Знак Знак Зн"/>
    <w:basedOn w:val="a0"/>
    <w:next w:val="a0"/>
    <w:link w:val="22"/>
    <w:qFormat/>
    <w:rsid w:val="00942A91"/>
    <w:pPr>
      <w:keepNext/>
      <w:spacing w:after="120"/>
      <w:outlineLvl w:val="1"/>
    </w:pPr>
    <w:rPr>
      <w:rFonts w:cs="Arial"/>
      <w:bCs/>
      <w:i/>
      <w:iCs/>
      <w:color w:val="FF0000"/>
      <w:sz w:val="32"/>
      <w:szCs w:val="32"/>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0"/>
    <w:next w:val="a0"/>
    <w:link w:val="31"/>
    <w:qFormat/>
    <w:rsid w:val="00942A91"/>
    <w:pPr>
      <w:keepNext/>
      <w:spacing w:after="120"/>
      <w:outlineLvl w:val="2"/>
    </w:pPr>
    <w:rPr>
      <w:rFonts w:cs="Arial"/>
      <w:b/>
      <w:bCs/>
      <w:color w:val="FF0000"/>
    </w:rPr>
  </w:style>
  <w:style w:type="paragraph" w:styleId="4">
    <w:name w:val="heading 4"/>
    <w:basedOn w:val="a0"/>
    <w:next w:val="a0"/>
    <w:link w:val="40"/>
    <w:qFormat/>
    <w:rsid w:val="00B8320D"/>
    <w:pPr>
      <w:keepNext/>
      <w:ind w:left="-108" w:right="-108"/>
      <w:jc w:val="center"/>
      <w:outlineLvl w:val="3"/>
    </w:pPr>
    <w:rPr>
      <w:rFonts w:ascii="Arial" w:hAnsi="Arial"/>
      <w:b/>
      <w:sz w:val="16"/>
      <w:szCs w:val="20"/>
    </w:rPr>
  </w:style>
  <w:style w:type="paragraph" w:styleId="5">
    <w:name w:val="heading 5"/>
    <w:basedOn w:val="a0"/>
    <w:next w:val="a0"/>
    <w:link w:val="50"/>
    <w:qFormat/>
    <w:rsid w:val="00B8320D"/>
    <w:pPr>
      <w:keepNext/>
      <w:tabs>
        <w:tab w:val="left" w:pos="426"/>
      </w:tabs>
      <w:jc w:val="center"/>
      <w:outlineLvl w:val="4"/>
    </w:pPr>
    <w:rPr>
      <w:rFonts w:ascii="Arial" w:hAnsi="Arial"/>
      <w:sz w:val="20"/>
      <w:szCs w:val="20"/>
      <w:u w:val="single"/>
    </w:rPr>
  </w:style>
  <w:style w:type="paragraph" w:styleId="6">
    <w:name w:val="heading 6"/>
    <w:basedOn w:val="a0"/>
    <w:next w:val="a0"/>
    <w:link w:val="61"/>
    <w:qFormat/>
    <w:rsid w:val="00B8320D"/>
    <w:pPr>
      <w:keepNext/>
      <w:ind w:left="-142"/>
      <w:outlineLvl w:val="5"/>
    </w:pPr>
    <w:rPr>
      <w:rFonts w:ascii="Courier New" w:hAnsi="Courier New"/>
      <w:szCs w:val="20"/>
    </w:rPr>
  </w:style>
  <w:style w:type="paragraph" w:styleId="7">
    <w:name w:val="heading 7"/>
    <w:basedOn w:val="a0"/>
    <w:next w:val="a0"/>
    <w:link w:val="70"/>
    <w:qFormat/>
    <w:rsid w:val="00B8320D"/>
    <w:pPr>
      <w:keepNext/>
      <w:spacing w:before="240" w:after="100"/>
      <w:ind w:left="2880"/>
      <w:jc w:val="center"/>
      <w:outlineLvl w:val="6"/>
    </w:pPr>
    <w:rPr>
      <w:b/>
      <w:sz w:val="20"/>
      <w:szCs w:val="20"/>
    </w:rPr>
  </w:style>
  <w:style w:type="paragraph" w:styleId="8">
    <w:name w:val="heading 8"/>
    <w:basedOn w:val="a0"/>
    <w:next w:val="a0"/>
    <w:link w:val="80"/>
    <w:qFormat/>
    <w:rsid w:val="00B8320D"/>
    <w:pPr>
      <w:keepNext/>
      <w:autoSpaceDE w:val="0"/>
      <w:autoSpaceDN w:val="0"/>
      <w:adjustRightInd w:val="0"/>
      <w:jc w:val="center"/>
      <w:outlineLvl w:val="7"/>
    </w:pPr>
    <w:rPr>
      <w:rFonts w:ascii="Arial-BoldMT" w:hAnsi="Arial-BoldMT"/>
      <w:b/>
      <w:bCs/>
      <w:sz w:val="18"/>
      <w:szCs w:val="18"/>
    </w:rPr>
  </w:style>
  <w:style w:type="paragraph" w:styleId="9">
    <w:name w:val="heading 9"/>
    <w:basedOn w:val="a0"/>
    <w:next w:val="a0"/>
    <w:link w:val="90"/>
    <w:qFormat/>
    <w:rsid w:val="00B8320D"/>
    <w:pPr>
      <w:keepNext/>
      <w:autoSpaceDE w:val="0"/>
      <w:autoSpaceDN w:val="0"/>
      <w:adjustRightInd w:val="0"/>
      <w:jc w:val="center"/>
      <w:outlineLvl w:val="8"/>
    </w:pPr>
    <w:rPr>
      <w:b/>
      <w:bCs/>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 1 Знак1,????????? 1 Знак1,Заголовок 1 Знак Знак1, Знак2 Знак Знак Знак,????????? 1 + По центру Знак,Перед:  0 пт Знак,После:  0 пт Знак,Знак2 Знак Знак Знак,Знак Знак Знак Знак Знак1, Знак Знак Знак Знак Знак1"/>
    <w:link w:val="1"/>
    <w:uiPriority w:val="99"/>
    <w:rsid w:val="00B8320D"/>
    <w:rPr>
      <w:rFonts w:cs="Arial"/>
      <w:b/>
      <w:bCs/>
      <w:color w:val="FF0000"/>
      <w:kern w:val="32"/>
      <w:sz w:val="36"/>
      <w:szCs w:val="36"/>
      <w:lang w:val="ru-RU" w:eastAsia="ru-RU" w:bidi="ar-SA"/>
    </w:rPr>
  </w:style>
  <w:style w:type="character" w:customStyle="1" w:styleId="22">
    <w:name w:val="Заголовок 2 Знак2"/>
    <w:aliases w:val="Заголовок 2 Знак Знак1, Знак1 Знак Знак1,Заголовок 2 Знак1 Знак Знак1,Заголовок 2 Знак Знак Знак Знак1, Знак1 Знак Знак Знак Знак Знак Знак Знак Знак1,Заголовок 21 Знак1,Заголовок 2 Знак1 Знак3, Знак1 Знак1 Знак1"/>
    <w:link w:val="2"/>
    <w:rsid w:val="00B8320D"/>
    <w:rPr>
      <w:rFonts w:cs="Arial"/>
      <w:bCs/>
      <w:i/>
      <w:iCs/>
      <w:color w:val="FF0000"/>
      <w:sz w:val="32"/>
      <w:szCs w:val="32"/>
      <w:lang w:val="ru-RU" w:eastAsia="ru-RU" w:bidi="ar-SA"/>
    </w:rPr>
  </w:style>
  <w:style w:type="character" w:customStyle="1" w:styleId="31">
    <w:name w:val="Заголовок 3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link w:val="3"/>
    <w:rsid w:val="00B8320D"/>
    <w:rPr>
      <w:rFonts w:cs="Arial"/>
      <w:b/>
      <w:bCs/>
      <w:color w:val="FF0000"/>
      <w:sz w:val="24"/>
      <w:szCs w:val="24"/>
      <w:lang w:val="ru-RU" w:eastAsia="ru-RU" w:bidi="ar-SA"/>
    </w:rPr>
  </w:style>
  <w:style w:type="character" w:customStyle="1" w:styleId="40">
    <w:name w:val="Заголовок 4 Знак"/>
    <w:link w:val="4"/>
    <w:locked/>
    <w:rsid w:val="00B8320D"/>
    <w:rPr>
      <w:rFonts w:ascii="Arial" w:hAnsi="Arial"/>
      <w:b/>
      <w:sz w:val="16"/>
      <w:lang w:val="ru-RU" w:eastAsia="ru-RU" w:bidi="ar-SA"/>
    </w:rPr>
  </w:style>
  <w:style w:type="character" w:customStyle="1" w:styleId="50">
    <w:name w:val="Заголовок 5 Знак"/>
    <w:link w:val="5"/>
    <w:locked/>
    <w:rsid w:val="00B8320D"/>
    <w:rPr>
      <w:rFonts w:ascii="Arial" w:hAnsi="Arial"/>
      <w:u w:val="single"/>
      <w:lang w:val="ru-RU" w:eastAsia="ru-RU" w:bidi="ar-SA"/>
    </w:rPr>
  </w:style>
  <w:style w:type="character" w:customStyle="1" w:styleId="61">
    <w:name w:val="Заголовок 6 Знак1"/>
    <w:link w:val="6"/>
    <w:locked/>
    <w:rsid w:val="00B8320D"/>
    <w:rPr>
      <w:rFonts w:ascii="Courier New" w:hAnsi="Courier New"/>
      <w:sz w:val="24"/>
      <w:lang w:val="ru-RU" w:eastAsia="ru-RU" w:bidi="ar-SA"/>
    </w:rPr>
  </w:style>
  <w:style w:type="character" w:customStyle="1" w:styleId="70">
    <w:name w:val="Заголовок 7 Знак"/>
    <w:link w:val="7"/>
    <w:locked/>
    <w:rsid w:val="00B8320D"/>
    <w:rPr>
      <w:b/>
      <w:lang w:val="ru-RU" w:eastAsia="ru-RU" w:bidi="ar-SA"/>
    </w:rPr>
  </w:style>
  <w:style w:type="character" w:customStyle="1" w:styleId="80">
    <w:name w:val="Заголовок 8 Знак"/>
    <w:link w:val="8"/>
    <w:locked/>
    <w:rsid w:val="00B8320D"/>
    <w:rPr>
      <w:rFonts w:ascii="Arial-BoldMT" w:hAnsi="Arial-BoldMT"/>
      <w:b/>
      <w:bCs/>
      <w:sz w:val="18"/>
      <w:szCs w:val="18"/>
      <w:lang w:val="ru-RU" w:eastAsia="ru-RU" w:bidi="ar-SA"/>
    </w:rPr>
  </w:style>
  <w:style w:type="character" w:customStyle="1" w:styleId="90">
    <w:name w:val="Заголовок 9 Знак"/>
    <w:link w:val="9"/>
    <w:locked/>
    <w:rsid w:val="00B8320D"/>
    <w:rPr>
      <w:b/>
      <w:bCs/>
      <w:sz w:val="24"/>
      <w:szCs w:val="18"/>
      <w:lang w:val="ru-RU" w:eastAsia="ru-RU" w:bidi="ar-SA"/>
    </w:rPr>
  </w:style>
  <w:style w:type="paragraph" w:customStyle="1" w:styleId="a4">
    <w:name w:val="Исследования: Подзаголовок"/>
    <w:basedOn w:val="a0"/>
    <w:next w:val="a5"/>
    <w:link w:val="a6"/>
    <w:qFormat/>
    <w:rsid w:val="00942A91"/>
    <w:pPr>
      <w:spacing w:before="120" w:after="120"/>
      <w:ind w:left="2835"/>
      <w:jc w:val="center"/>
    </w:pPr>
    <w:rPr>
      <w:b/>
      <w:color w:val="FF0000"/>
      <w:sz w:val="22"/>
    </w:rPr>
  </w:style>
  <w:style w:type="paragraph" w:customStyle="1" w:styleId="a5">
    <w:name w:val="Исследования: Стиль абзаца"/>
    <w:basedOn w:val="a0"/>
    <w:link w:val="a7"/>
    <w:uiPriority w:val="99"/>
    <w:qFormat/>
    <w:rsid w:val="00942A91"/>
    <w:pPr>
      <w:ind w:left="2835" w:firstLine="709"/>
      <w:jc w:val="both"/>
    </w:pPr>
    <w:rPr>
      <w:sz w:val="20"/>
      <w:szCs w:val="20"/>
    </w:rPr>
  </w:style>
  <w:style w:type="character" w:customStyle="1" w:styleId="a7">
    <w:name w:val="Исследования: Стиль абзаца Знак"/>
    <w:link w:val="a5"/>
    <w:uiPriority w:val="99"/>
    <w:rsid w:val="00AB73B6"/>
    <w:rPr>
      <w:lang w:val="ru-RU" w:eastAsia="ru-RU" w:bidi="ar-SA"/>
    </w:rPr>
  </w:style>
  <w:style w:type="character" w:customStyle="1" w:styleId="a6">
    <w:name w:val="Исследования: Подзаголовок Знак"/>
    <w:link w:val="a4"/>
    <w:rsid w:val="00B8320D"/>
    <w:rPr>
      <w:b/>
      <w:color w:val="FF0000"/>
      <w:sz w:val="22"/>
      <w:szCs w:val="24"/>
      <w:lang w:val="ru-RU" w:eastAsia="ru-RU" w:bidi="ar-SA"/>
    </w:rPr>
  </w:style>
  <w:style w:type="paragraph" w:customStyle="1" w:styleId="a">
    <w:name w:val="Исследования: список"/>
    <w:basedOn w:val="a5"/>
    <w:link w:val="a8"/>
    <w:qFormat/>
    <w:rsid w:val="00D276A8"/>
    <w:pPr>
      <w:numPr>
        <w:numId w:val="3"/>
      </w:numPr>
    </w:pPr>
  </w:style>
  <w:style w:type="character" w:customStyle="1" w:styleId="a8">
    <w:name w:val="Исследования: список Знак"/>
    <w:link w:val="a"/>
    <w:rsid w:val="00B8320D"/>
  </w:style>
  <w:style w:type="paragraph" w:styleId="a9">
    <w:name w:val="Document Map"/>
    <w:basedOn w:val="a0"/>
    <w:link w:val="aa"/>
    <w:semiHidden/>
    <w:rsid w:val="00AB73B6"/>
    <w:pPr>
      <w:shd w:val="clear" w:color="auto" w:fill="000080"/>
    </w:pPr>
    <w:rPr>
      <w:rFonts w:ascii="Tahoma" w:hAnsi="Tahoma" w:cs="Tahoma"/>
      <w:sz w:val="20"/>
      <w:szCs w:val="20"/>
    </w:rPr>
  </w:style>
  <w:style w:type="character" w:customStyle="1" w:styleId="aa">
    <w:name w:val="Схема документа Знак"/>
    <w:link w:val="a9"/>
    <w:semiHidden/>
    <w:locked/>
    <w:rsid w:val="00B31A58"/>
    <w:rPr>
      <w:rFonts w:ascii="Tahoma" w:hAnsi="Tahoma" w:cs="Tahoma"/>
      <w:shd w:val="clear" w:color="auto" w:fill="000080"/>
    </w:rPr>
  </w:style>
  <w:style w:type="paragraph" w:styleId="ab">
    <w:name w:val="footer"/>
    <w:aliases w:val="Íèæíèé êîëîíòèòóë Çíàê,Нижний колонтитóë Çíàê"/>
    <w:basedOn w:val="a0"/>
    <w:link w:val="10"/>
    <w:uiPriority w:val="99"/>
    <w:qFormat/>
    <w:rsid w:val="00AB73B6"/>
    <w:pPr>
      <w:tabs>
        <w:tab w:val="center" w:pos="4677"/>
        <w:tab w:val="right" w:pos="9355"/>
      </w:tabs>
    </w:pPr>
  </w:style>
  <w:style w:type="character" w:customStyle="1" w:styleId="10">
    <w:name w:val="Нижний колонтитул Знак1"/>
    <w:aliases w:val="Íèæíèé êîëîíòèòóë Çíàê Знак,Нижний колонтитóë Çíàê Знак"/>
    <w:link w:val="ab"/>
    <w:uiPriority w:val="99"/>
    <w:locked/>
    <w:rsid w:val="00B8320D"/>
    <w:rPr>
      <w:sz w:val="24"/>
      <w:szCs w:val="24"/>
      <w:lang w:val="ru-RU" w:eastAsia="ru-RU" w:bidi="ar-SA"/>
    </w:rPr>
  </w:style>
  <w:style w:type="character" w:styleId="ac">
    <w:name w:val="page number"/>
    <w:basedOn w:val="a1"/>
    <w:rsid w:val="00AB73B6"/>
  </w:style>
  <w:style w:type="paragraph" w:styleId="a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fn"/>
    <w:basedOn w:val="a0"/>
    <w:link w:val="12"/>
    <w:uiPriority w:val="99"/>
    <w:qFormat/>
    <w:rsid w:val="00B8320D"/>
    <w:pPr>
      <w:jc w:val="both"/>
    </w:pPr>
    <w:rPr>
      <w:sz w:val="16"/>
      <w:szCs w:val="20"/>
    </w:rPr>
  </w:style>
  <w:style w:type="character" w:customStyle="1" w:styleId="12">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link w:val="ad"/>
    <w:uiPriority w:val="99"/>
    <w:locked/>
    <w:rsid w:val="00B8320D"/>
    <w:rPr>
      <w:sz w:val="16"/>
      <w:lang w:val="ru-RU" w:eastAsia="ru-RU" w:bidi="ar-SA"/>
    </w:rPr>
  </w:style>
  <w:style w:type="character" w:styleId="ae">
    <w:name w:val="footnote reference"/>
    <w:aliases w:val="Footnote Text Char1"/>
    <w:uiPriority w:val="99"/>
    <w:rsid w:val="00AB73B6"/>
    <w:rPr>
      <w:vertAlign w:val="superscript"/>
    </w:rPr>
  </w:style>
  <w:style w:type="paragraph" w:customStyle="1" w:styleId="af">
    <w:name w:val="Исследования: диаграммы"/>
    <w:basedOn w:val="a5"/>
    <w:uiPriority w:val="99"/>
    <w:qFormat/>
    <w:rsid w:val="00942A91"/>
    <w:pPr>
      <w:ind w:left="0" w:firstLine="0"/>
      <w:jc w:val="center"/>
    </w:pPr>
  </w:style>
  <w:style w:type="paragraph" w:customStyle="1" w:styleId="af0">
    <w:name w:val="Исследования: шрифт в таблице"/>
    <w:basedOn w:val="a0"/>
    <w:link w:val="af1"/>
    <w:qFormat/>
    <w:rsid w:val="003C0B28"/>
    <w:pPr>
      <w:jc w:val="center"/>
    </w:pPr>
    <w:rPr>
      <w:bCs/>
      <w:sz w:val="18"/>
      <w:szCs w:val="18"/>
    </w:rPr>
  </w:style>
  <w:style w:type="character" w:customStyle="1" w:styleId="af1">
    <w:name w:val="Исследования: шрифт в таблице Знак"/>
    <w:link w:val="af0"/>
    <w:rsid w:val="003C0B28"/>
    <w:rPr>
      <w:bCs/>
      <w:sz w:val="18"/>
      <w:szCs w:val="18"/>
      <w:lang w:val="ru-RU" w:eastAsia="ru-RU" w:bidi="ar-SA"/>
    </w:rPr>
  </w:style>
  <w:style w:type="table" w:customStyle="1" w:styleId="af2">
    <w:name w:val="Исследования: Стиль таблицы"/>
    <w:basedOn w:val="a2"/>
    <w:rsid w:val="00D06E7C"/>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customStyle="1" w:styleId="af3">
    <w:name w:val="Исследования: Подпись к таблице"/>
    <w:basedOn w:val="a0"/>
    <w:next w:val="a5"/>
    <w:link w:val="af4"/>
    <w:qFormat/>
    <w:rsid w:val="00B8320D"/>
    <w:pPr>
      <w:ind w:left="3402"/>
      <w:jc w:val="right"/>
    </w:pPr>
    <w:rPr>
      <w:i/>
      <w:sz w:val="16"/>
    </w:rPr>
  </w:style>
  <w:style w:type="character" w:customStyle="1" w:styleId="af4">
    <w:name w:val="Исследования: Подпись к таблице Знак"/>
    <w:link w:val="af3"/>
    <w:rsid w:val="00B8320D"/>
    <w:rPr>
      <w:i/>
      <w:sz w:val="16"/>
      <w:szCs w:val="24"/>
      <w:lang w:val="ru-RU" w:eastAsia="ru-RU" w:bidi="ar-SA"/>
    </w:rPr>
  </w:style>
  <w:style w:type="paragraph" w:customStyle="1" w:styleId="af5">
    <w:name w:val="Исследования: Заголовок таблицы"/>
    <w:basedOn w:val="a0"/>
    <w:next w:val="a5"/>
    <w:link w:val="af6"/>
    <w:qFormat/>
    <w:rsid w:val="00942A91"/>
    <w:pPr>
      <w:spacing w:before="120"/>
      <w:jc w:val="center"/>
    </w:pPr>
    <w:rPr>
      <w:bCs/>
      <w:sz w:val="20"/>
      <w:szCs w:val="20"/>
    </w:rPr>
  </w:style>
  <w:style w:type="character" w:customStyle="1" w:styleId="af6">
    <w:name w:val="Исследования: Заголовок таблицы Знак"/>
    <w:link w:val="af5"/>
    <w:rsid w:val="00B8320D"/>
    <w:rPr>
      <w:bCs/>
      <w:lang w:val="ru-RU" w:eastAsia="ru-RU" w:bidi="ar-SA"/>
    </w:rPr>
  </w:style>
  <w:style w:type="character" w:styleId="af7">
    <w:name w:val="annotation reference"/>
    <w:uiPriority w:val="99"/>
    <w:semiHidden/>
    <w:rsid w:val="006F15DC"/>
    <w:rPr>
      <w:sz w:val="16"/>
      <w:szCs w:val="16"/>
    </w:rPr>
  </w:style>
  <w:style w:type="paragraph" w:customStyle="1" w:styleId="af8">
    <w:name w:val="Исследования: левый столбец"/>
    <w:basedOn w:val="af0"/>
    <w:uiPriority w:val="99"/>
    <w:qFormat/>
    <w:rsid w:val="00942A91"/>
    <w:pPr>
      <w:jc w:val="left"/>
    </w:pPr>
  </w:style>
  <w:style w:type="paragraph" w:styleId="af9">
    <w:name w:val="annotation text"/>
    <w:basedOn w:val="a0"/>
    <w:link w:val="afa"/>
    <w:uiPriority w:val="99"/>
    <w:rsid w:val="006F15DC"/>
    <w:rPr>
      <w:sz w:val="20"/>
      <w:szCs w:val="20"/>
    </w:rPr>
  </w:style>
  <w:style w:type="character" w:customStyle="1" w:styleId="afa">
    <w:name w:val="Текст примечания Знак"/>
    <w:link w:val="af9"/>
    <w:uiPriority w:val="99"/>
    <w:rsid w:val="00B8320D"/>
    <w:rPr>
      <w:lang w:val="ru-RU" w:eastAsia="ru-RU" w:bidi="ar-SA"/>
    </w:rPr>
  </w:style>
  <w:style w:type="paragraph" w:styleId="afb">
    <w:name w:val="annotation subject"/>
    <w:basedOn w:val="af9"/>
    <w:next w:val="af9"/>
    <w:link w:val="afc"/>
    <w:uiPriority w:val="99"/>
    <w:semiHidden/>
    <w:rsid w:val="006F15DC"/>
    <w:rPr>
      <w:b/>
      <w:bCs/>
    </w:rPr>
  </w:style>
  <w:style w:type="character" w:customStyle="1" w:styleId="afc">
    <w:name w:val="Тема примечания Знак"/>
    <w:link w:val="afb"/>
    <w:uiPriority w:val="99"/>
    <w:rsid w:val="002132F2"/>
    <w:rPr>
      <w:b/>
      <w:bCs/>
    </w:rPr>
  </w:style>
  <w:style w:type="paragraph" w:styleId="afd">
    <w:name w:val="Balloon Text"/>
    <w:basedOn w:val="a0"/>
    <w:link w:val="afe"/>
    <w:uiPriority w:val="99"/>
    <w:semiHidden/>
    <w:rsid w:val="006F15DC"/>
    <w:rPr>
      <w:rFonts w:ascii="Tahoma" w:hAnsi="Tahoma" w:cs="Tahoma"/>
      <w:sz w:val="16"/>
      <w:szCs w:val="16"/>
    </w:rPr>
  </w:style>
  <w:style w:type="character" w:customStyle="1" w:styleId="afe">
    <w:name w:val="Текст выноски Знак"/>
    <w:link w:val="afd"/>
    <w:uiPriority w:val="99"/>
    <w:semiHidden/>
    <w:locked/>
    <w:rsid w:val="00B8320D"/>
    <w:rPr>
      <w:rFonts w:ascii="Tahoma" w:hAnsi="Tahoma" w:cs="Tahoma"/>
      <w:sz w:val="16"/>
      <w:szCs w:val="16"/>
      <w:lang w:val="ru-RU" w:eastAsia="ru-RU" w:bidi="ar-SA"/>
    </w:rPr>
  </w:style>
  <w:style w:type="paragraph" w:styleId="aff">
    <w:name w:val="header"/>
    <w:basedOn w:val="a0"/>
    <w:link w:val="13"/>
    <w:rsid w:val="00033822"/>
    <w:pPr>
      <w:tabs>
        <w:tab w:val="center" w:pos="4677"/>
        <w:tab w:val="right" w:pos="9355"/>
      </w:tabs>
    </w:pPr>
    <w:rPr>
      <w:sz w:val="16"/>
      <w:szCs w:val="16"/>
    </w:rPr>
  </w:style>
  <w:style w:type="character" w:customStyle="1" w:styleId="13">
    <w:name w:val="Верхний колонтитул Знак1"/>
    <w:link w:val="aff"/>
    <w:rsid w:val="00B8320D"/>
    <w:rPr>
      <w:sz w:val="16"/>
      <w:szCs w:val="16"/>
      <w:lang w:val="ru-RU" w:eastAsia="ru-RU" w:bidi="ar-SA"/>
    </w:rPr>
  </w:style>
  <w:style w:type="paragraph" w:customStyle="1" w:styleId="14">
    <w:name w:val="Знак Знак Знак1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styleId="aff0">
    <w:name w:val="Hyperlink"/>
    <w:uiPriority w:val="99"/>
    <w:rsid w:val="00B8320D"/>
    <w:rPr>
      <w:color w:val="000000"/>
      <w:u w:val="none"/>
    </w:rPr>
  </w:style>
  <w:style w:type="paragraph" w:styleId="15">
    <w:name w:val="toc 1"/>
    <w:basedOn w:val="a0"/>
    <w:next w:val="a0"/>
    <w:autoRedefine/>
    <w:uiPriority w:val="39"/>
    <w:qFormat/>
    <w:rsid w:val="006D502B"/>
    <w:pPr>
      <w:tabs>
        <w:tab w:val="right" w:leader="dot" w:pos="9923"/>
      </w:tabs>
      <w:spacing w:before="20" w:after="20"/>
      <w:ind w:right="-198"/>
    </w:pPr>
    <w:rPr>
      <w:b/>
      <w:bCs/>
      <w:sz w:val="20"/>
      <w:szCs w:val="20"/>
    </w:rPr>
  </w:style>
  <w:style w:type="paragraph" w:styleId="20">
    <w:name w:val="toc 2"/>
    <w:basedOn w:val="a0"/>
    <w:next w:val="a0"/>
    <w:autoRedefine/>
    <w:uiPriority w:val="39"/>
    <w:qFormat/>
    <w:rsid w:val="00BF0093"/>
    <w:pPr>
      <w:tabs>
        <w:tab w:val="left" w:pos="720"/>
        <w:tab w:val="right" w:leader="dot" w:pos="9923"/>
      </w:tabs>
      <w:ind w:left="539"/>
    </w:pPr>
    <w:rPr>
      <w:bCs/>
      <w:i/>
      <w:iCs/>
      <w:noProof/>
      <w:sz w:val="18"/>
      <w:szCs w:val="20"/>
      <w:u w:color="1F497D"/>
    </w:rPr>
  </w:style>
  <w:style w:type="paragraph" w:customStyle="1" w:styleId="60">
    <w:name w:val="Название6"/>
    <w:basedOn w:val="a0"/>
    <w:link w:val="16"/>
    <w:uiPriority w:val="99"/>
    <w:qFormat/>
    <w:rsid w:val="00B8320D"/>
    <w:pPr>
      <w:jc w:val="center"/>
    </w:pPr>
    <w:rPr>
      <w:sz w:val="28"/>
    </w:rPr>
  </w:style>
  <w:style w:type="character" w:customStyle="1" w:styleId="16">
    <w:name w:val="Название Знак1"/>
    <w:aliases w:val="Заголовок Знак"/>
    <w:link w:val="60"/>
    <w:uiPriority w:val="99"/>
    <w:locked/>
    <w:rsid w:val="002132F2"/>
    <w:rPr>
      <w:sz w:val="28"/>
      <w:szCs w:val="24"/>
    </w:rPr>
  </w:style>
  <w:style w:type="paragraph" w:styleId="30">
    <w:name w:val="toc 3"/>
    <w:basedOn w:val="a0"/>
    <w:next w:val="a0"/>
    <w:autoRedefine/>
    <w:uiPriority w:val="39"/>
    <w:qFormat/>
    <w:rsid w:val="00CD458D"/>
    <w:pPr>
      <w:tabs>
        <w:tab w:val="right" w:leader="dot" w:pos="9900"/>
      </w:tabs>
      <w:ind w:left="720"/>
    </w:pPr>
    <w:rPr>
      <w:noProof/>
      <w:sz w:val="18"/>
      <w:szCs w:val="20"/>
    </w:rPr>
  </w:style>
  <w:style w:type="paragraph" w:styleId="41">
    <w:name w:val="toc 4"/>
    <w:basedOn w:val="a0"/>
    <w:next w:val="a0"/>
    <w:autoRedefine/>
    <w:uiPriority w:val="39"/>
    <w:rsid w:val="00B8320D"/>
    <w:pPr>
      <w:ind w:left="720"/>
    </w:pPr>
    <w:rPr>
      <w:sz w:val="20"/>
      <w:szCs w:val="20"/>
    </w:rPr>
  </w:style>
  <w:style w:type="paragraph" w:styleId="51">
    <w:name w:val="toc 5"/>
    <w:basedOn w:val="a0"/>
    <w:next w:val="a0"/>
    <w:autoRedefine/>
    <w:uiPriority w:val="39"/>
    <w:rsid w:val="00B8320D"/>
    <w:pPr>
      <w:ind w:left="960"/>
    </w:pPr>
    <w:rPr>
      <w:sz w:val="20"/>
      <w:szCs w:val="20"/>
    </w:rPr>
  </w:style>
  <w:style w:type="paragraph" w:styleId="62">
    <w:name w:val="toc 6"/>
    <w:basedOn w:val="a0"/>
    <w:next w:val="a0"/>
    <w:autoRedefine/>
    <w:uiPriority w:val="39"/>
    <w:rsid w:val="00B8320D"/>
    <w:pPr>
      <w:ind w:left="1200"/>
    </w:pPr>
    <w:rPr>
      <w:sz w:val="20"/>
      <w:szCs w:val="20"/>
    </w:rPr>
  </w:style>
  <w:style w:type="paragraph" w:styleId="71">
    <w:name w:val="toc 7"/>
    <w:basedOn w:val="a0"/>
    <w:next w:val="a0"/>
    <w:autoRedefine/>
    <w:uiPriority w:val="39"/>
    <w:rsid w:val="00B8320D"/>
    <w:pPr>
      <w:ind w:left="1440"/>
    </w:pPr>
    <w:rPr>
      <w:sz w:val="20"/>
      <w:szCs w:val="20"/>
    </w:rPr>
  </w:style>
  <w:style w:type="paragraph" w:styleId="81">
    <w:name w:val="toc 8"/>
    <w:basedOn w:val="a0"/>
    <w:next w:val="a0"/>
    <w:autoRedefine/>
    <w:uiPriority w:val="39"/>
    <w:rsid w:val="00B8320D"/>
    <w:pPr>
      <w:ind w:left="1680"/>
    </w:pPr>
    <w:rPr>
      <w:sz w:val="20"/>
      <w:szCs w:val="20"/>
    </w:rPr>
  </w:style>
  <w:style w:type="paragraph" w:styleId="91">
    <w:name w:val="toc 9"/>
    <w:basedOn w:val="a0"/>
    <w:next w:val="a0"/>
    <w:autoRedefine/>
    <w:uiPriority w:val="39"/>
    <w:rsid w:val="00B8320D"/>
    <w:pPr>
      <w:ind w:left="1920"/>
    </w:pPr>
    <w:rPr>
      <w:sz w:val="20"/>
      <w:szCs w:val="20"/>
    </w:rPr>
  </w:style>
  <w:style w:type="paragraph" w:customStyle="1" w:styleId="default">
    <w:name w:val="default"/>
    <w:basedOn w:val="a0"/>
    <w:uiPriority w:val="99"/>
    <w:qFormat/>
    <w:rsid w:val="00B8320D"/>
    <w:pPr>
      <w:spacing w:before="100" w:beforeAutospacing="1" w:after="100" w:afterAutospacing="1"/>
    </w:pPr>
  </w:style>
  <w:style w:type="paragraph" w:customStyle="1" w:styleId="C">
    <w:name w:val="Cтиль для Исследований"/>
    <w:basedOn w:val="a0"/>
    <w:uiPriority w:val="99"/>
    <w:qFormat/>
    <w:rsid w:val="00B8320D"/>
    <w:pPr>
      <w:ind w:left="2835" w:firstLine="709"/>
      <w:jc w:val="both"/>
    </w:pPr>
    <w:rPr>
      <w:color w:val="000000"/>
      <w:sz w:val="20"/>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Надин стиль... Знак Знак Знак,Надин стиль... Знак Знак"/>
    <w:basedOn w:val="a0"/>
    <w:link w:val="aff2"/>
    <w:qFormat/>
    <w:rsid w:val="00B8320D"/>
    <w:pPr>
      <w:ind w:left="2835" w:firstLine="709"/>
      <w:jc w:val="both"/>
    </w:pPr>
    <w:rPr>
      <w:color w:val="0000FF"/>
      <w:sz w:val="20"/>
      <w:szCs w:val="20"/>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Надин стиль... Знак Знак Знак Знак"/>
    <w:link w:val="aff1"/>
    <w:locked/>
    <w:rsid w:val="00B8320D"/>
    <w:rPr>
      <w:color w:val="0000FF"/>
      <w:lang w:val="ru-RU" w:eastAsia="ru-RU" w:bidi="ar-SA"/>
    </w:rPr>
  </w:style>
  <w:style w:type="paragraph" w:styleId="21">
    <w:name w:val="Body Text Indent 2"/>
    <w:basedOn w:val="a0"/>
    <w:link w:val="23"/>
    <w:rsid w:val="00B8320D"/>
    <w:pPr>
      <w:tabs>
        <w:tab w:val="left" w:pos="6660"/>
      </w:tabs>
      <w:ind w:left="1416"/>
    </w:pPr>
  </w:style>
  <w:style w:type="character" w:customStyle="1" w:styleId="23">
    <w:name w:val="Основной текст с отступом 2 Знак"/>
    <w:link w:val="21"/>
    <w:locked/>
    <w:rsid w:val="00B8320D"/>
    <w:rPr>
      <w:sz w:val="24"/>
      <w:szCs w:val="24"/>
      <w:lang w:val="ru-RU" w:eastAsia="ru-RU" w:bidi="ar-SA"/>
    </w:rPr>
  </w:style>
  <w:style w:type="paragraph" w:styleId="aff3">
    <w:name w:val="Normal (Web)"/>
    <w:aliases w:val="Обычный (Web), Знак Знак, Знак"/>
    <w:basedOn w:val="a0"/>
    <w:link w:val="17"/>
    <w:uiPriority w:val="99"/>
    <w:qFormat/>
    <w:rsid w:val="00B8320D"/>
    <w:pPr>
      <w:spacing w:before="100" w:beforeAutospacing="1" w:after="100" w:afterAutospacing="1"/>
    </w:pPr>
    <w:rPr>
      <w:rFonts w:ascii="Arial Unicode MS" w:eastAsia="Arial Unicode MS" w:hAnsi="Arial Unicode MS" w:cs="Arial Unicode MS"/>
    </w:rPr>
  </w:style>
  <w:style w:type="character" w:customStyle="1" w:styleId="17">
    <w:name w:val="Обычный (веб) Знак1"/>
    <w:aliases w:val="Обычный (Web) Знак, Знак Знак Знак, Знак Знак1"/>
    <w:link w:val="aff3"/>
    <w:uiPriority w:val="99"/>
    <w:rsid w:val="00B8320D"/>
    <w:rPr>
      <w:rFonts w:ascii="Arial Unicode MS" w:eastAsia="Arial Unicode MS" w:hAnsi="Arial Unicode MS" w:cs="Arial Unicode MS"/>
      <w:sz w:val="24"/>
      <w:szCs w:val="24"/>
      <w:lang w:val="ru-RU" w:eastAsia="ru-RU" w:bidi="ar-SA"/>
    </w:rPr>
  </w:style>
  <w:style w:type="character" w:styleId="aff4">
    <w:name w:val="FollowedHyperlink"/>
    <w:uiPriority w:val="99"/>
    <w:rsid w:val="00B8320D"/>
    <w:rPr>
      <w:color w:val="800080"/>
      <w:u w:val="single"/>
    </w:rPr>
  </w:style>
  <w:style w:type="paragraph" w:styleId="32">
    <w:name w:val="Body Text Indent 3"/>
    <w:basedOn w:val="a0"/>
    <w:link w:val="33"/>
    <w:rsid w:val="00B8320D"/>
    <w:pPr>
      <w:ind w:left="2835" w:firstLine="709"/>
      <w:jc w:val="both"/>
    </w:pPr>
    <w:rPr>
      <w:bCs/>
      <w:sz w:val="20"/>
      <w:szCs w:val="20"/>
    </w:rPr>
  </w:style>
  <w:style w:type="character" w:customStyle="1" w:styleId="33">
    <w:name w:val="Основной текст с отступом 3 Знак"/>
    <w:link w:val="32"/>
    <w:locked/>
    <w:rsid w:val="00B8320D"/>
    <w:rPr>
      <w:bCs/>
      <w:lang w:val="ru-RU" w:eastAsia="ru-RU" w:bidi="ar-SA"/>
    </w:rPr>
  </w:style>
  <w:style w:type="paragraph" w:styleId="34">
    <w:name w:val="Body Text 3"/>
    <w:basedOn w:val="a0"/>
    <w:link w:val="310"/>
    <w:rsid w:val="00B8320D"/>
    <w:pPr>
      <w:spacing w:after="120"/>
    </w:pPr>
    <w:rPr>
      <w:sz w:val="16"/>
      <w:szCs w:val="16"/>
    </w:rPr>
  </w:style>
  <w:style w:type="character" w:customStyle="1" w:styleId="310">
    <w:name w:val="Основной текст 3 Знак1"/>
    <w:link w:val="34"/>
    <w:locked/>
    <w:rsid w:val="00B8320D"/>
    <w:rPr>
      <w:sz w:val="16"/>
      <w:szCs w:val="16"/>
      <w:lang w:val="ru-RU" w:eastAsia="ru-RU" w:bidi="ar-SA"/>
    </w:rPr>
  </w:style>
  <w:style w:type="paragraph" w:styleId="24">
    <w:name w:val="Body Text 2"/>
    <w:aliases w:val="Îñíîâíîé òåêñò 1"/>
    <w:basedOn w:val="a0"/>
    <w:link w:val="25"/>
    <w:qFormat/>
    <w:rsid w:val="00B8320D"/>
    <w:pPr>
      <w:spacing w:after="120" w:line="480" w:lineRule="auto"/>
    </w:pPr>
  </w:style>
  <w:style w:type="character" w:customStyle="1" w:styleId="25">
    <w:name w:val="Основной текст 2 Знак"/>
    <w:aliases w:val="Îñíîâíîé òåêñò 1 Знак"/>
    <w:link w:val="24"/>
    <w:locked/>
    <w:rsid w:val="00B8320D"/>
    <w:rPr>
      <w:sz w:val="24"/>
      <w:szCs w:val="24"/>
      <w:lang w:val="ru-RU" w:eastAsia="ru-RU" w:bidi="ar-SA"/>
    </w:rPr>
  </w:style>
  <w:style w:type="paragraph" w:styleId="aff5">
    <w:name w:val="caption"/>
    <w:basedOn w:val="a0"/>
    <w:next w:val="a0"/>
    <w:qFormat/>
    <w:rsid w:val="00B8320D"/>
    <w:pPr>
      <w:jc w:val="right"/>
    </w:pPr>
    <w:rPr>
      <w:b/>
      <w:i/>
      <w:iCs/>
      <w:sz w:val="16"/>
    </w:rPr>
  </w:style>
  <w:style w:type="character" w:customStyle="1" w:styleId="Head1">
    <w:name w:val="Head 1 Знак"/>
    <w:aliases w:val="????????? 1 Знак, Знак Знак Знак Знак Знак Знак,Знак Знак Знак Знак Знак Знак, Знак Знак Знак Знак Знак,Знак2 Знак Знак Знак1,????????? 1 + По центру Знак1,Перед:  0 пт Знак1,После:  0 пт Знак1"/>
    <w:uiPriority w:val="99"/>
    <w:rsid w:val="00B8320D"/>
    <w:rPr>
      <w:sz w:val="36"/>
      <w:szCs w:val="24"/>
      <w:lang w:val="ru-RU" w:eastAsia="ru-RU" w:bidi="ar-SA"/>
    </w:rPr>
  </w:style>
  <w:style w:type="paragraph" w:styleId="aff6">
    <w:name w:val="List Paragraph"/>
    <w:aliases w:val="Маркер,List Paragraph,Абзац списка2,Bullet Number,Нумерованый список,Bullet List,FooterText,numbered,lp1"/>
    <w:basedOn w:val="a0"/>
    <w:link w:val="aff7"/>
    <w:uiPriority w:val="34"/>
    <w:qFormat/>
    <w:rsid w:val="00B8320D"/>
    <w:pPr>
      <w:ind w:left="720"/>
      <w:contextualSpacing/>
    </w:pPr>
  </w:style>
  <w:style w:type="character" w:customStyle="1" w:styleId="aff7">
    <w:name w:val="Абзац списка Знак"/>
    <w:aliases w:val="Маркер Знак,List Paragraph Знак,Абзац списка2 Знак,Bullet Number Знак,Нумерованый список Знак,Bullet List Знак,FooterText Знак,numbered Знак,lp1 Знак"/>
    <w:link w:val="aff6"/>
    <w:uiPriority w:val="34"/>
    <w:locked/>
    <w:rsid w:val="00B8320D"/>
    <w:rPr>
      <w:sz w:val="24"/>
      <w:szCs w:val="24"/>
      <w:lang w:val="ru-RU" w:eastAsia="ru-RU" w:bidi="ar-SA"/>
    </w:rPr>
  </w:style>
  <w:style w:type="paragraph" w:styleId="aff8">
    <w:name w:val="Plain Text"/>
    <w:aliases w:val="Текст Знак Знак Знак Знак Знак Знак Знак Знак Знак Знак,Текст Знак Знак Знак Знак Знак,Текст Знак Знак Знак,Текст Знак Знак Знак Знак Знак Знак Знак,Текст Знак Знак Знак Знак Знак Знак Знак Знак Знак,Текст Знак Знак Знак Знак Знак3"/>
    <w:basedOn w:val="a0"/>
    <w:link w:val="18"/>
    <w:qFormat/>
    <w:rsid w:val="00B8320D"/>
    <w:pPr>
      <w:spacing w:before="100" w:beforeAutospacing="1" w:after="100" w:afterAutospacing="1"/>
    </w:pPr>
  </w:style>
  <w:style w:type="character" w:customStyle="1" w:styleId="18">
    <w:name w:val="Текст Знак1"/>
    <w:aliases w:val="Текст Знак Знак Знак Знак Знак Знак Знак Знак Знак Знак Знак,Текст Знак Знак Знак Знак Знак Знак1,Текст Знак Знак Знак Знак1,Текст Знак Знак Знак Знак Знак Знак Знак Знак1,Текст Знак Знак Знак Знак Знак Знак Знак Знак Знак Знак2"/>
    <w:link w:val="aff8"/>
    <w:locked/>
    <w:rsid w:val="00B8320D"/>
    <w:rPr>
      <w:sz w:val="24"/>
      <w:szCs w:val="24"/>
      <w:lang w:val="ru-RU" w:eastAsia="ru-RU" w:bidi="ar-SA"/>
    </w:rPr>
  </w:style>
  <w:style w:type="character" w:styleId="aff9">
    <w:name w:val="Strong"/>
    <w:uiPriority w:val="22"/>
    <w:qFormat/>
    <w:rsid w:val="00B8320D"/>
    <w:rPr>
      <w:b/>
      <w:bCs/>
    </w:rPr>
  </w:style>
  <w:style w:type="paragraph" w:styleId="HTML">
    <w:name w:val="HTML Preformatted"/>
    <w:basedOn w:val="a0"/>
    <w:link w:val="HTML0"/>
    <w:rsid w:val="00B8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HTML0">
    <w:name w:val="Стандартный HTML Знак"/>
    <w:link w:val="HTML"/>
    <w:rsid w:val="00B31A58"/>
    <w:rPr>
      <w:rFonts w:ascii="Arial Unicode MS" w:eastAsia="Arial Unicode MS" w:hAnsi="Arial Unicode MS" w:cs="Arial Unicode MS"/>
      <w:color w:val="000000"/>
    </w:rPr>
  </w:style>
  <w:style w:type="paragraph" w:styleId="affa">
    <w:name w:val="Body Text"/>
    <w:aliases w:val="Основной текст Знак,bt,BodyText"/>
    <w:basedOn w:val="a0"/>
    <w:link w:val="19"/>
    <w:uiPriority w:val="99"/>
    <w:qFormat/>
    <w:rsid w:val="00B8320D"/>
    <w:pPr>
      <w:jc w:val="both"/>
    </w:pPr>
    <w:rPr>
      <w:i/>
      <w:sz w:val="16"/>
      <w:szCs w:val="16"/>
    </w:rPr>
  </w:style>
  <w:style w:type="character" w:customStyle="1" w:styleId="19">
    <w:name w:val="Основной текст Знак1"/>
    <w:aliases w:val="Основной текст Знак Знак,bt Знак,BodyText Знак"/>
    <w:link w:val="affa"/>
    <w:uiPriority w:val="99"/>
    <w:locked/>
    <w:rsid w:val="00B8320D"/>
    <w:rPr>
      <w:i/>
      <w:sz w:val="16"/>
      <w:szCs w:val="16"/>
      <w:lang w:val="ru-RU" w:eastAsia="ru-RU" w:bidi="ar-SA"/>
    </w:rPr>
  </w:style>
  <w:style w:type="paragraph" w:styleId="affb">
    <w:name w:val="List Bullet"/>
    <w:basedOn w:val="a0"/>
    <w:link w:val="affc"/>
    <w:autoRedefine/>
    <w:rsid w:val="00B8320D"/>
    <w:pPr>
      <w:keepLines/>
      <w:tabs>
        <w:tab w:val="num" w:pos="397"/>
      </w:tabs>
      <w:ind w:left="397" w:hanging="397"/>
      <w:jc w:val="both"/>
    </w:pPr>
    <w:rPr>
      <w:szCs w:val="20"/>
    </w:rPr>
  </w:style>
  <w:style w:type="character" w:customStyle="1" w:styleId="affc">
    <w:name w:val="Маркированный список Знак"/>
    <w:link w:val="affb"/>
    <w:rsid w:val="001D5EDC"/>
    <w:rPr>
      <w:sz w:val="24"/>
    </w:rPr>
  </w:style>
  <w:style w:type="character" w:styleId="affd">
    <w:name w:val="Emphasis"/>
    <w:uiPriority w:val="20"/>
    <w:qFormat/>
    <w:rsid w:val="00B8320D"/>
    <w:rPr>
      <w:i/>
      <w:iCs/>
    </w:rPr>
  </w:style>
  <w:style w:type="paragraph" w:customStyle="1" w:styleId="affe">
    <w:name w:val="нормальный"/>
    <w:basedOn w:val="a0"/>
    <w:uiPriority w:val="99"/>
    <w:qFormat/>
    <w:rsid w:val="00B8320D"/>
    <w:pPr>
      <w:jc w:val="both"/>
    </w:pPr>
    <w:rPr>
      <w:sz w:val="28"/>
      <w:szCs w:val="20"/>
    </w:rPr>
  </w:style>
  <w:style w:type="paragraph" w:customStyle="1" w:styleId="afff">
    <w:name w:val="письмо"/>
    <w:basedOn w:val="a0"/>
    <w:uiPriority w:val="99"/>
    <w:qFormat/>
    <w:rsid w:val="00B8320D"/>
    <w:pPr>
      <w:ind w:firstLine="709"/>
      <w:jc w:val="both"/>
    </w:pPr>
    <w:rPr>
      <w:sz w:val="28"/>
      <w:szCs w:val="20"/>
    </w:rPr>
  </w:style>
  <w:style w:type="paragraph" w:customStyle="1" w:styleId="afff0">
    <w:name w:val="Нормальный"/>
    <w:basedOn w:val="a0"/>
    <w:link w:val="afff1"/>
    <w:qFormat/>
    <w:rsid w:val="00B8320D"/>
    <w:pPr>
      <w:jc w:val="both"/>
    </w:pPr>
    <w:rPr>
      <w:sz w:val="28"/>
      <w:szCs w:val="20"/>
    </w:rPr>
  </w:style>
  <w:style w:type="character" w:customStyle="1" w:styleId="afff1">
    <w:name w:val="Нормальный Знак"/>
    <w:link w:val="afff0"/>
    <w:locked/>
    <w:rsid w:val="00B8320D"/>
    <w:rPr>
      <w:sz w:val="28"/>
      <w:lang w:val="ru-RU" w:eastAsia="ru-RU" w:bidi="ar-SA"/>
    </w:rPr>
  </w:style>
  <w:style w:type="paragraph" w:customStyle="1" w:styleId="afff2">
    <w:name w:val="Заголовок таблицы"/>
    <w:basedOn w:val="a0"/>
    <w:link w:val="afff3"/>
    <w:uiPriority w:val="99"/>
    <w:qFormat/>
    <w:rsid w:val="00B8320D"/>
    <w:pPr>
      <w:jc w:val="center"/>
    </w:pPr>
    <w:rPr>
      <w:sz w:val="20"/>
      <w:szCs w:val="20"/>
    </w:rPr>
  </w:style>
  <w:style w:type="character" w:customStyle="1" w:styleId="afff3">
    <w:name w:val="Заголовок таблицы Знак"/>
    <w:link w:val="afff2"/>
    <w:uiPriority w:val="99"/>
    <w:rsid w:val="001D5EDC"/>
  </w:style>
  <w:style w:type="paragraph" w:customStyle="1" w:styleId="1a">
    <w:name w:val="Знак Знак Знак1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b">
    <w:name w:val="1Главный"/>
    <w:basedOn w:val="a0"/>
    <w:uiPriority w:val="99"/>
    <w:qFormat/>
    <w:rsid w:val="00B8320D"/>
    <w:pPr>
      <w:spacing w:after="120"/>
      <w:ind w:firstLine="709"/>
      <w:jc w:val="both"/>
    </w:pPr>
    <w:rPr>
      <w:sz w:val="28"/>
    </w:rPr>
  </w:style>
  <w:style w:type="paragraph" w:customStyle="1" w:styleId="1c">
    <w:name w:val="1 подзаголовок"/>
    <w:basedOn w:val="1b"/>
    <w:uiPriority w:val="99"/>
    <w:qFormat/>
    <w:rsid w:val="00B8320D"/>
    <w:rPr>
      <w:b/>
      <w:bCs/>
    </w:rPr>
  </w:style>
  <w:style w:type="paragraph" w:customStyle="1" w:styleId="afff4">
    <w:name w:val="#Таблица текст"/>
    <w:basedOn w:val="a0"/>
    <w:uiPriority w:val="99"/>
    <w:qFormat/>
    <w:rsid w:val="00B8320D"/>
    <w:rPr>
      <w:sz w:val="20"/>
      <w:szCs w:val="20"/>
    </w:rPr>
  </w:style>
  <w:style w:type="paragraph" w:styleId="35">
    <w:name w:val="List 3"/>
    <w:basedOn w:val="a0"/>
    <w:rsid w:val="00B8320D"/>
    <w:pPr>
      <w:tabs>
        <w:tab w:val="num" w:pos="360"/>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sz w:val="26"/>
      <w:szCs w:val="20"/>
    </w:rPr>
  </w:style>
  <w:style w:type="paragraph" w:customStyle="1" w:styleId="afff5">
    <w:name w:val="Обычный текст с отступом"/>
    <w:basedOn w:val="a0"/>
    <w:uiPriority w:val="99"/>
    <w:qFormat/>
    <w:rsid w:val="00B8320D"/>
    <w:pPr>
      <w:autoSpaceDE w:val="0"/>
      <w:autoSpaceDN w:val="0"/>
      <w:ind w:left="720"/>
    </w:pPr>
  </w:style>
  <w:style w:type="paragraph" w:customStyle="1" w:styleId="1d">
    <w:name w:val="1"/>
    <w:basedOn w:val="a0"/>
    <w:next w:val="aff3"/>
    <w:uiPriority w:val="99"/>
    <w:qFormat/>
    <w:rsid w:val="00B8320D"/>
    <w:rPr>
      <w:szCs w:val="20"/>
    </w:rPr>
  </w:style>
  <w:style w:type="paragraph" w:customStyle="1" w:styleId="-2">
    <w:name w:val="Обычный-2"/>
    <w:basedOn w:val="a0"/>
    <w:uiPriority w:val="99"/>
    <w:qFormat/>
    <w:rsid w:val="00B8320D"/>
    <w:pPr>
      <w:widowControl w:val="0"/>
      <w:tabs>
        <w:tab w:val="left" w:pos="4794"/>
      </w:tabs>
      <w:jc w:val="both"/>
    </w:pPr>
    <w:rPr>
      <w:sz w:val="20"/>
      <w:szCs w:val="20"/>
    </w:rPr>
  </w:style>
  <w:style w:type="character" w:customStyle="1" w:styleId="h12151">
    <w:name w:val="h12151"/>
    <w:rsid w:val="00B8320D"/>
    <w:rPr>
      <w:rFonts w:ascii="Arial" w:hAnsi="Arial" w:cs="Arial"/>
      <w:color w:val="000000"/>
      <w:sz w:val="18"/>
      <w:szCs w:val="18"/>
    </w:rPr>
  </w:style>
  <w:style w:type="paragraph" w:customStyle="1" w:styleId="Default0">
    <w:name w:val="Default"/>
    <w:uiPriority w:val="99"/>
    <w:qFormat/>
    <w:rsid w:val="00B8320D"/>
    <w:pPr>
      <w:autoSpaceDE w:val="0"/>
      <w:autoSpaceDN w:val="0"/>
      <w:adjustRightInd w:val="0"/>
    </w:pPr>
    <w:rPr>
      <w:rFonts w:ascii="HEHIED+TimesNewRoman,Bold" w:hAnsi="HEHIED+TimesNewRoman,Bold"/>
      <w:color w:val="000000"/>
      <w:sz w:val="24"/>
      <w:szCs w:val="24"/>
    </w:rPr>
  </w:style>
  <w:style w:type="paragraph" w:customStyle="1" w:styleId="xl33">
    <w:name w:val="xl33"/>
    <w:basedOn w:val="a0"/>
    <w:uiPriority w:val="99"/>
    <w:qFormat/>
    <w:rsid w:val="00B8320D"/>
    <w:pPr>
      <w:pBdr>
        <w:left w:val="double" w:sz="6" w:space="12" w:color="auto"/>
        <w:bottom w:val="single" w:sz="4" w:space="0" w:color="808080"/>
      </w:pBdr>
      <w:spacing w:before="100" w:beforeAutospacing="1" w:after="100" w:afterAutospacing="1"/>
      <w:ind w:firstLineChars="100" w:firstLine="100"/>
      <w:textAlignment w:val="top"/>
    </w:pPr>
    <w:rPr>
      <w:b/>
      <w:bCs/>
      <w:sz w:val="16"/>
      <w:szCs w:val="16"/>
    </w:rPr>
  </w:style>
  <w:style w:type="paragraph" w:customStyle="1" w:styleId="text">
    <w:name w:val="text"/>
    <w:basedOn w:val="a0"/>
    <w:uiPriority w:val="99"/>
    <w:qFormat/>
    <w:rsid w:val="00B8320D"/>
    <w:rPr>
      <w:sz w:val="19"/>
      <w:szCs w:val="19"/>
    </w:rPr>
  </w:style>
  <w:style w:type="paragraph" w:customStyle="1" w:styleId="CM5">
    <w:name w:val="CM5"/>
    <w:basedOn w:val="Default0"/>
    <w:next w:val="Default0"/>
    <w:uiPriority w:val="99"/>
    <w:qFormat/>
    <w:rsid w:val="00B8320D"/>
    <w:pPr>
      <w:widowControl w:val="0"/>
      <w:spacing w:after="260"/>
    </w:pPr>
    <w:rPr>
      <w:rFonts w:ascii="MJWDGW+TimesNewRoman,Bold" w:hAnsi="MJWDGW+TimesNewRoman,Bold"/>
      <w:color w:val="auto"/>
    </w:rPr>
  </w:style>
  <w:style w:type="paragraph" w:customStyle="1" w:styleId="CM1">
    <w:name w:val="CM1"/>
    <w:basedOn w:val="Default0"/>
    <w:next w:val="Default0"/>
    <w:uiPriority w:val="99"/>
    <w:qFormat/>
    <w:rsid w:val="00B8320D"/>
    <w:pPr>
      <w:widowControl w:val="0"/>
      <w:spacing w:line="268" w:lineRule="atLeast"/>
    </w:pPr>
    <w:rPr>
      <w:rFonts w:ascii="MJWDGW+TimesNewRoman,Bold" w:hAnsi="MJWDGW+TimesNewRoman,Bold"/>
      <w:color w:val="auto"/>
    </w:rPr>
  </w:style>
  <w:style w:type="paragraph" w:customStyle="1" w:styleId="CM6">
    <w:name w:val="CM6"/>
    <w:basedOn w:val="Default0"/>
    <w:next w:val="Default0"/>
    <w:uiPriority w:val="99"/>
    <w:qFormat/>
    <w:rsid w:val="00B8320D"/>
    <w:pPr>
      <w:widowControl w:val="0"/>
      <w:spacing w:after="533"/>
    </w:pPr>
    <w:rPr>
      <w:rFonts w:ascii="MJWDGW+TimesNewRoman,Bold" w:hAnsi="MJWDGW+TimesNewRoman,Bold"/>
      <w:color w:val="auto"/>
    </w:rPr>
  </w:style>
  <w:style w:type="paragraph" w:customStyle="1" w:styleId="font5">
    <w:name w:val="font5"/>
    <w:basedOn w:val="a0"/>
    <w:uiPriority w:val="99"/>
    <w:qFormat/>
    <w:rsid w:val="00B8320D"/>
    <w:pPr>
      <w:spacing w:before="100" w:beforeAutospacing="1" w:after="100" w:afterAutospacing="1"/>
    </w:pPr>
    <w:rPr>
      <w:rFonts w:ascii="Arial" w:eastAsia="Arial Unicode MS" w:hAnsi="Arial" w:cs="Arial Unicode MS"/>
      <w:sz w:val="16"/>
      <w:szCs w:val="16"/>
    </w:rPr>
  </w:style>
  <w:style w:type="paragraph" w:customStyle="1" w:styleId="TableHeader">
    <w:name w:val="Table Header"/>
    <w:uiPriority w:val="99"/>
    <w:qFormat/>
    <w:rsid w:val="00B8320D"/>
    <w:pPr>
      <w:widowControl w:val="0"/>
      <w:autoSpaceDE w:val="0"/>
      <w:autoSpaceDN w:val="0"/>
      <w:spacing w:before="40" w:after="40"/>
      <w:jc w:val="center"/>
    </w:pPr>
    <w:rPr>
      <w:b/>
      <w:bCs/>
      <w:sz w:val="18"/>
      <w:szCs w:val="18"/>
      <w:lang w:val="en-AU"/>
    </w:rPr>
  </w:style>
  <w:style w:type="paragraph" w:customStyle="1" w:styleId="1e">
    <w:name w:val="Обычный1"/>
    <w:basedOn w:val="a0"/>
    <w:uiPriority w:val="99"/>
    <w:qFormat/>
    <w:rsid w:val="00B8320D"/>
    <w:pPr>
      <w:spacing w:line="336" w:lineRule="auto"/>
    </w:pPr>
    <w:rPr>
      <w:rFonts w:ascii="Tahoma" w:hAnsi="Tahoma" w:cs="Tahoma"/>
      <w:color w:val="000000"/>
      <w:sz w:val="19"/>
      <w:szCs w:val="19"/>
    </w:rPr>
  </w:style>
  <w:style w:type="paragraph" w:customStyle="1" w:styleId="xl25">
    <w:name w:val="xl25"/>
    <w:basedOn w:val="a0"/>
    <w:uiPriority w:val="99"/>
    <w:qFormat/>
    <w:rsid w:val="00B8320D"/>
    <w:pPr>
      <w:spacing w:before="100" w:beforeAutospacing="1" w:after="100" w:afterAutospacing="1"/>
      <w:jc w:val="center"/>
      <w:textAlignment w:val="center"/>
    </w:pPr>
    <w:rPr>
      <w:rFonts w:ascii="Courier New" w:eastAsia="Arial Unicode MS" w:hAnsi="Courier New" w:cs="Arial Unicode MS"/>
      <w:b/>
      <w:bCs/>
    </w:rPr>
  </w:style>
  <w:style w:type="paragraph" w:customStyle="1" w:styleId="xl24">
    <w:name w:val="xl24"/>
    <w:basedOn w:val="a0"/>
    <w:uiPriority w:val="99"/>
    <w:qFormat/>
    <w:rsid w:val="00B8320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a0"/>
    <w:uiPriority w:val="99"/>
    <w:qFormat/>
    <w:rsid w:val="00B8320D"/>
    <w:pPr>
      <w:pBdr>
        <w:lef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37">
    <w:name w:val="xl37"/>
    <w:basedOn w:val="a0"/>
    <w:uiPriority w:val="99"/>
    <w:qFormat/>
    <w:rsid w:val="00B8320D"/>
    <w:pPr>
      <w:pBdr>
        <w:left w:val="single" w:sz="4" w:space="18" w:color="auto"/>
      </w:pBdr>
      <w:spacing w:before="100" w:beforeAutospacing="1" w:after="100" w:afterAutospacing="1"/>
      <w:ind w:firstLineChars="200" w:firstLine="200"/>
      <w:textAlignment w:val="center"/>
    </w:pPr>
    <w:rPr>
      <w:rFonts w:ascii="Arial Unicode MS" w:eastAsia="Arial Unicode MS" w:hAnsi="Arial Unicode MS" w:cs="Arial Unicode MS"/>
      <w:sz w:val="16"/>
      <w:szCs w:val="16"/>
    </w:rPr>
  </w:style>
  <w:style w:type="paragraph" w:customStyle="1" w:styleId="xl46">
    <w:name w:val="xl46"/>
    <w:basedOn w:val="a0"/>
    <w:uiPriority w:val="99"/>
    <w:qFormat/>
    <w:rsid w:val="00B8320D"/>
    <w:pPr>
      <w:pBdr>
        <w:left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sz w:val="16"/>
      <w:szCs w:val="16"/>
    </w:rPr>
  </w:style>
  <w:style w:type="paragraph" w:customStyle="1" w:styleId="Normal1">
    <w:name w:val="Normal1"/>
    <w:uiPriority w:val="99"/>
    <w:qFormat/>
    <w:rsid w:val="00B8320D"/>
    <w:pPr>
      <w:widowControl w:val="0"/>
    </w:pPr>
  </w:style>
  <w:style w:type="paragraph" w:customStyle="1" w:styleId="BodyText21">
    <w:name w:val="Body Text 21"/>
    <w:basedOn w:val="a0"/>
    <w:uiPriority w:val="99"/>
    <w:qFormat/>
    <w:rsid w:val="00B8320D"/>
    <w:pPr>
      <w:overflowPunct w:val="0"/>
      <w:autoSpaceDE w:val="0"/>
      <w:autoSpaceDN w:val="0"/>
      <w:adjustRightInd w:val="0"/>
      <w:ind w:firstLine="709"/>
      <w:jc w:val="both"/>
      <w:textAlignment w:val="baseline"/>
    </w:pPr>
    <w:rPr>
      <w:sz w:val="28"/>
    </w:rPr>
  </w:style>
  <w:style w:type="paragraph" w:customStyle="1" w:styleId="afff6">
    <w:name w:val="за"/>
    <w:basedOn w:val="a0"/>
    <w:next w:val="a0"/>
    <w:uiPriority w:val="99"/>
    <w:qFormat/>
    <w:rsid w:val="00B8320D"/>
    <w:pPr>
      <w:keepNext/>
      <w:widowControl w:val="0"/>
      <w:spacing w:before="360" w:after="240"/>
      <w:jc w:val="center"/>
    </w:pPr>
    <w:rPr>
      <w:b/>
      <w:szCs w:val="20"/>
    </w:rPr>
  </w:style>
  <w:style w:type="paragraph" w:customStyle="1" w:styleId="afff7">
    <w:name w:val="ерхний колонтитул"/>
    <w:basedOn w:val="a0"/>
    <w:uiPriority w:val="99"/>
    <w:qFormat/>
    <w:rsid w:val="00B8320D"/>
    <w:pPr>
      <w:widowControl w:val="0"/>
      <w:tabs>
        <w:tab w:val="center" w:pos="4536"/>
        <w:tab w:val="right" w:pos="9072"/>
      </w:tabs>
      <w:spacing w:line="360" w:lineRule="auto"/>
      <w:ind w:firstLine="720"/>
      <w:jc w:val="both"/>
    </w:pPr>
    <w:rPr>
      <w:szCs w:val="20"/>
    </w:rPr>
  </w:style>
  <w:style w:type="paragraph" w:customStyle="1" w:styleId="afff8">
    <w:name w:val="текст"/>
    <w:basedOn w:val="afff9"/>
    <w:uiPriority w:val="99"/>
    <w:qFormat/>
    <w:rsid w:val="00B8320D"/>
    <w:pPr>
      <w:autoSpaceDE w:val="0"/>
      <w:autoSpaceDN w:val="0"/>
      <w:adjustRightInd w:val="0"/>
      <w:spacing w:before="113" w:after="113" w:line="260" w:lineRule="atLeast"/>
      <w:ind w:firstLine="454"/>
      <w:jc w:val="both"/>
    </w:pPr>
    <w:rPr>
      <w:rFonts w:ascii="GaramondC" w:hAnsi="GaramondC"/>
      <w:b w:val="0"/>
      <w:bCs w:val="0"/>
      <w:sz w:val="20"/>
      <w:szCs w:val="20"/>
      <w:lang w:val="en-US"/>
    </w:rPr>
  </w:style>
  <w:style w:type="paragraph" w:styleId="afff9">
    <w:name w:val="Subtitle"/>
    <w:basedOn w:val="a0"/>
    <w:link w:val="afffa"/>
    <w:qFormat/>
    <w:rsid w:val="00B8320D"/>
    <w:pPr>
      <w:spacing w:before="240" w:line="220" w:lineRule="atLeast"/>
      <w:ind w:firstLine="720"/>
      <w:jc w:val="center"/>
    </w:pPr>
    <w:rPr>
      <w:b/>
      <w:bCs/>
    </w:rPr>
  </w:style>
  <w:style w:type="character" w:customStyle="1" w:styleId="afffa">
    <w:name w:val="Подзаголовок Знак"/>
    <w:link w:val="afff9"/>
    <w:locked/>
    <w:rsid w:val="002132F2"/>
    <w:rPr>
      <w:b/>
      <w:bCs/>
      <w:sz w:val="24"/>
      <w:szCs w:val="24"/>
    </w:rPr>
  </w:style>
  <w:style w:type="paragraph" w:customStyle="1" w:styleId="1KGK9">
    <w:name w:val="1KG=K9"/>
    <w:uiPriority w:val="99"/>
    <w:qFormat/>
    <w:rsid w:val="00B8320D"/>
    <w:pPr>
      <w:autoSpaceDE w:val="0"/>
      <w:autoSpaceDN w:val="0"/>
      <w:adjustRightInd w:val="0"/>
    </w:pPr>
    <w:rPr>
      <w:rFonts w:ascii="MS Sans Serif" w:hAnsi="MS Sans Serif"/>
      <w:szCs w:val="24"/>
    </w:rPr>
  </w:style>
  <w:style w:type="paragraph" w:customStyle="1" w:styleId="26">
    <w:name w:val="сновной текст с отступом 2"/>
    <w:basedOn w:val="a0"/>
    <w:link w:val="27"/>
    <w:qFormat/>
    <w:rsid w:val="00B8320D"/>
    <w:pPr>
      <w:widowControl w:val="0"/>
      <w:ind w:firstLine="720"/>
      <w:jc w:val="both"/>
    </w:pPr>
    <w:rPr>
      <w:sz w:val="26"/>
      <w:szCs w:val="20"/>
    </w:rPr>
  </w:style>
  <w:style w:type="character" w:customStyle="1" w:styleId="27">
    <w:name w:val="сновной текст с отступом 2 Знак"/>
    <w:link w:val="26"/>
    <w:locked/>
    <w:rsid w:val="00B8320D"/>
    <w:rPr>
      <w:sz w:val="26"/>
      <w:lang w:val="ru-RU" w:eastAsia="ru-RU" w:bidi="ar-SA"/>
    </w:rPr>
  </w:style>
  <w:style w:type="paragraph" w:customStyle="1" w:styleId="0AA8">
    <w:name w:val="=0: A=&gt;A:8"/>
    <w:uiPriority w:val="99"/>
    <w:qFormat/>
    <w:rsid w:val="00B8320D"/>
    <w:pPr>
      <w:autoSpaceDE w:val="0"/>
      <w:autoSpaceDN w:val="0"/>
      <w:adjustRightInd w:val="0"/>
    </w:pPr>
    <w:rPr>
      <w:rFonts w:ascii="MS Sans Serif" w:hAnsi="MS Sans Serif"/>
      <w:position w:val="6"/>
      <w:szCs w:val="24"/>
    </w:rPr>
  </w:style>
  <w:style w:type="paragraph" w:customStyle="1" w:styleId="1f">
    <w:name w:val="Основной текст с отступом.Основной текст 1.Нумерованный список !!.Надин стиль"/>
    <w:basedOn w:val="a0"/>
    <w:uiPriority w:val="99"/>
    <w:qFormat/>
    <w:rsid w:val="00B8320D"/>
    <w:pPr>
      <w:spacing w:line="300" w:lineRule="exact"/>
      <w:ind w:firstLine="709"/>
      <w:jc w:val="both"/>
    </w:pPr>
    <w:rPr>
      <w:sz w:val="26"/>
      <w:szCs w:val="26"/>
    </w:rPr>
  </w:style>
  <w:style w:type="paragraph" w:customStyle="1" w:styleId="xl74">
    <w:name w:val="xl74"/>
    <w:basedOn w:val="a0"/>
    <w:uiPriority w:val="99"/>
    <w:qFormat/>
    <w:rsid w:val="00B8320D"/>
    <w:pPr>
      <w:pBdr>
        <w:left w:val="single" w:sz="8" w:space="0" w:color="auto"/>
        <w:right w:val="single" w:sz="8" w:space="0" w:color="auto"/>
      </w:pBdr>
      <w:spacing w:before="100" w:beforeAutospacing="1" w:after="100" w:afterAutospacing="1"/>
    </w:pPr>
    <w:rPr>
      <w:rFonts w:ascii="Times New Roman CYR" w:eastAsia="Arial Unicode MS" w:hAnsi="Times New Roman CYR"/>
      <w:sz w:val="18"/>
      <w:szCs w:val="18"/>
    </w:rPr>
  </w:style>
  <w:style w:type="paragraph" w:customStyle="1" w:styleId="xl120">
    <w:name w:val="xl120"/>
    <w:basedOn w:val="a0"/>
    <w:uiPriority w:val="99"/>
    <w:qFormat/>
    <w:rsid w:val="00B8320D"/>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fb">
    <w:name w:val="Левая часть"/>
    <w:basedOn w:val="2"/>
    <w:uiPriority w:val="99"/>
    <w:qFormat/>
    <w:rsid w:val="00B8320D"/>
    <w:pPr>
      <w:keepNext w:val="0"/>
      <w:spacing w:before="120" w:after="0" w:line="240" w:lineRule="exact"/>
    </w:pPr>
    <w:rPr>
      <w:rFonts w:cs="Times New Roman"/>
      <w:bCs w:val="0"/>
      <w:i w:val="0"/>
      <w:iCs w:val="0"/>
      <w:color w:val="auto"/>
      <w:sz w:val="24"/>
      <w:szCs w:val="26"/>
    </w:rPr>
  </w:style>
  <w:style w:type="paragraph" w:customStyle="1" w:styleId="defscrRUSTxtStyleText">
    <w:name w:val="defscr_RUS_TxtStyleText"/>
    <w:basedOn w:val="a0"/>
    <w:uiPriority w:val="99"/>
    <w:qFormat/>
    <w:rsid w:val="00B8320D"/>
    <w:pPr>
      <w:widowControl w:val="0"/>
      <w:spacing w:before="120"/>
      <w:ind w:firstLine="425"/>
      <w:jc w:val="both"/>
    </w:pPr>
    <w:rPr>
      <w:noProof/>
      <w:color w:val="000000"/>
      <w:szCs w:val="20"/>
    </w:rPr>
  </w:style>
  <w:style w:type="paragraph" w:customStyle="1" w:styleId="font7">
    <w:name w:val="font7"/>
    <w:basedOn w:val="a0"/>
    <w:uiPriority w:val="99"/>
    <w:qFormat/>
    <w:rsid w:val="00B8320D"/>
    <w:pPr>
      <w:spacing w:before="100" w:beforeAutospacing="1" w:after="100" w:afterAutospacing="1"/>
    </w:pPr>
    <w:rPr>
      <w:rFonts w:eastAsia="Arial Unicode MS"/>
      <w:b/>
      <w:bCs/>
      <w:i/>
      <w:iCs/>
    </w:rPr>
  </w:style>
  <w:style w:type="paragraph" w:customStyle="1" w:styleId="BodyTextIndent21">
    <w:name w:val="Body Text Indent 21"/>
    <w:basedOn w:val="a0"/>
    <w:uiPriority w:val="99"/>
    <w:qFormat/>
    <w:rsid w:val="00B8320D"/>
    <w:pPr>
      <w:spacing w:line="360" w:lineRule="auto"/>
      <w:ind w:firstLine="720"/>
      <w:jc w:val="both"/>
    </w:pPr>
    <w:rPr>
      <w:sz w:val="26"/>
      <w:szCs w:val="20"/>
    </w:rPr>
  </w:style>
  <w:style w:type="character" w:customStyle="1" w:styleId="rvts48230">
    <w:name w:val="rvts48230"/>
    <w:rsid w:val="00B8320D"/>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uiPriority w:val="99"/>
    <w:qFormat/>
    <w:rsid w:val="00B8320D"/>
    <w:pPr>
      <w:widowControl w:val="0"/>
    </w:pPr>
  </w:style>
  <w:style w:type="character" w:customStyle="1" w:styleId="paragraph">
    <w:name w:val="paragraph"/>
    <w:basedOn w:val="a1"/>
    <w:rsid w:val="00B8320D"/>
  </w:style>
  <w:style w:type="character" w:customStyle="1" w:styleId="text1">
    <w:name w:val="text1"/>
    <w:rsid w:val="00B8320D"/>
    <w:rPr>
      <w:rFonts w:ascii="Arial" w:hAnsi="Arial" w:cs="Arial" w:hint="default"/>
      <w:strike w:val="0"/>
      <w:dstrike w:val="0"/>
      <w:color w:val="000000"/>
      <w:sz w:val="20"/>
      <w:szCs w:val="20"/>
      <w:u w:val="none"/>
      <w:effect w:val="none"/>
    </w:rPr>
  </w:style>
  <w:style w:type="character" w:customStyle="1" w:styleId="title21">
    <w:name w:val="title21"/>
    <w:rsid w:val="00B8320D"/>
    <w:rPr>
      <w:rFonts w:ascii="Arial" w:hAnsi="Arial" w:cs="Arial" w:hint="default"/>
      <w:b/>
      <w:bCs/>
      <w:strike w:val="0"/>
      <w:dstrike w:val="0"/>
      <w:color w:val="333333"/>
      <w:sz w:val="23"/>
      <w:szCs w:val="23"/>
      <w:u w:val="none"/>
      <w:effect w:val="none"/>
    </w:rPr>
  </w:style>
  <w:style w:type="paragraph" w:customStyle="1" w:styleId="210">
    <w:name w:val="Основной текст 21"/>
    <w:basedOn w:val="a0"/>
    <w:uiPriority w:val="99"/>
    <w:qFormat/>
    <w:rsid w:val="00B8320D"/>
    <w:pPr>
      <w:spacing w:line="360" w:lineRule="auto"/>
      <w:ind w:firstLine="709"/>
      <w:jc w:val="both"/>
    </w:pPr>
    <w:rPr>
      <w:szCs w:val="20"/>
    </w:rPr>
  </w:style>
  <w:style w:type="paragraph" w:customStyle="1" w:styleId="311">
    <w:name w:val="Основной текст с отступом 31"/>
    <w:basedOn w:val="a0"/>
    <w:uiPriority w:val="99"/>
    <w:qFormat/>
    <w:rsid w:val="00B8320D"/>
    <w:pPr>
      <w:ind w:firstLine="720"/>
      <w:jc w:val="both"/>
    </w:pPr>
    <w:rPr>
      <w:sz w:val="20"/>
      <w:szCs w:val="20"/>
    </w:rPr>
  </w:style>
  <w:style w:type="character" w:customStyle="1" w:styleId="blue21">
    <w:name w:val="blue21"/>
    <w:rsid w:val="00B8320D"/>
    <w:rPr>
      <w:rFonts w:ascii="Tahoma" w:hAnsi="Tahoma" w:cs="Tahoma" w:hint="default"/>
      <w:smallCaps w:val="0"/>
      <w:color w:val="0100CA"/>
      <w:sz w:val="17"/>
      <w:szCs w:val="17"/>
    </w:rPr>
  </w:style>
  <w:style w:type="character" w:customStyle="1" w:styleId="news41">
    <w:name w:val="news41"/>
    <w:rsid w:val="00B8320D"/>
    <w:rPr>
      <w:b/>
      <w:bCs/>
      <w:strike w:val="0"/>
      <w:dstrike w:val="0"/>
      <w:color w:val="003961"/>
      <w:u w:val="none"/>
      <w:effect w:val="none"/>
    </w:rPr>
  </w:style>
  <w:style w:type="paragraph" w:customStyle="1" w:styleId="1f0">
    <w:name w:val="Знак Знак Знак1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afffc">
    <w:name w:val="Источник"/>
    <w:basedOn w:val="a0"/>
    <w:link w:val="afffd"/>
    <w:qFormat/>
    <w:rsid w:val="00B8320D"/>
    <w:pPr>
      <w:jc w:val="right"/>
    </w:pPr>
    <w:rPr>
      <w:i/>
      <w:sz w:val="16"/>
      <w:szCs w:val="16"/>
    </w:rPr>
  </w:style>
  <w:style w:type="character" w:customStyle="1" w:styleId="afffd">
    <w:name w:val="Источник Знак"/>
    <w:link w:val="afffc"/>
    <w:locked/>
    <w:rsid w:val="00B8320D"/>
    <w:rPr>
      <w:i/>
      <w:sz w:val="16"/>
      <w:szCs w:val="16"/>
      <w:lang w:val="ru-RU" w:eastAsia="ru-RU" w:bidi="ar-SA"/>
    </w:rPr>
  </w:style>
  <w:style w:type="paragraph" w:customStyle="1" w:styleId="afffe">
    <w:name w:val="Текст справа"/>
    <w:basedOn w:val="a0"/>
    <w:link w:val="affff"/>
    <w:qFormat/>
    <w:rsid w:val="00B8320D"/>
    <w:pPr>
      <w:spacing w:after="100"/>
      <w:ind w:left="2880" w:firstLine="709"/>
      <w:jc w:val="both"/>
    </w:pPr>
    <w:rPr>
      <w:bCs/>
      <w:sz w:val="20"/>
      <w:szCs w:val="20"/>
    </w:rPr>
  </w:style>
  <w:style w:type="character" w:customStyle="1" w:styleId="affff">
    <w:name w:val="Текст справа Знак"/>
    <w:link w:val="afffe"/>
    <w:locked/>
    <w:rsid w:val="00B8320D"/>
    <w:rPr>
      <w:bCs/>
      <w:lang w:val="ru-RU" w:eastAsia="ru-RU" w:bidi="ar-SA"/>
    </w:rPr>
  </w:style>
  <w:style w:type="paragraph" w:customStyle="1" w:styleId="affff0">
    <w:name w:val="Заголовок текста справа"/>
    <w:basedOn w:val="a0"/>
    <w:uiPriority w:val="99"/>
    <w:qFormat/>
    <w:rsid w:val="00B8320D"/>
    <w:pPr>
      <w:ind w:left="2880"/>
      <w:jc w:val="center"/>
    </w:pPr>
    <w:rPr>
      <w:b/>
      <w:color w:val="FF0000"/>
    </w:rPr>
  </w:style>
  <w:style w:type="character" w:customStyle="1" w:styleId="textzag1">
    <w:name w:val="textzag1"/>
    <w:rsid w:val="00B8320D"/>
    <w:rPr>
      <w:rFonts w:ascii="Arial" w:hAnsi="Arial" w:cs="Arial" w:hint="default"/>
      <w:b/>
      <w:bCs/>
      <w:sz w:val="24"/>
      <w:szCs w:val="24"/>
    </w:rPr>
  </w:style>
  <w:style w:type="character" w:customStyle="1" w:styleId="1f1">
    <w:name w:val="Знак Знак1"/>
    <w:rsid w:val="00B8320D"/>
    <w:rPr>
      <w:rFonts w:cs="Arial"/>
      <w:bCs/>
      <w:i/>
      <w:iCs/>
      <w:color w:val="FF0000"/>
      <w:sz w:val="32"/>
      <w:szCs w:val="32"/>
      <w:lang w:val="ru-RU" w:eastAsia="ru-RU" w:bidi="ar-SA"/>
    </w:rPr>
  </w:style>
  <w:style w:type="character" w:customStyle="1" w:styleId="source1">
    <w:name w:val="source1"/>
    <w:rsid w:val="00B8320D"/>
    <w:rPr>
      <w:rFonts w:ascii="Tahoma" w:hAnsi="Tahoma" w:cs="Tahoma" w:hint="default"/>
      <w:sz w:val="18"/>
      <w:szCs w:val="18"/>
    </w:rPr>
  </w:style>
  <w:style w:type="character" w:customStyle="1" w:styleId="28">
    <w:name w:val="Заголовок 2 Знак Знак"/>
    <w:aliases w:val=" Знак1 Знак Знак,Заголовок 2 Знак1 Знак Знак,Заголовок 2 Знак Знак Знак Знак, Знак1 Знак Знак Знак Знак Знак Знак Знак Знак,Заголовок 21 Знак,Заголовок 2 Знак1 Знак2, Знак1 Знак1 Знак,Заголовок 2 Знак1 Знак1 Знак,Знак1 Знак Знак"/>
    <w:uiPriority w:val="99"/>
    <w:rsid w:val="00B8320D"/>
    <w:rPr>
      <w:rFonts w:ascii="Arial" w:hAnsi="Arial" w:cs="Arial"/>
      <w:b/>
      <w:bCs/>
      <w:i/>
      <w:iCs/>
      <w:sz w:val="28"/>
      <w:szCs w:val="28"/>
      <w:lang w:val="ru-RU" w:eastAsia="ru-RU" w:bidi="ar-SA"/>
    </w:rPr>
  </w:style>
  <w:style w:type="character" w:customStyle="1" w:styleId="1f2">
    <w:name w:val="Заголовок 1 Знак Знак"/>
    <w:aliases w:val=" Знак2 Знак Знак Знак Знак,Знак2 Знак Знак Знак Знак"/>
    <w:rsid w:val="00B8320D"/>
    <w:rPr>
      <w:rFonts w:ascii="Arial" w:hAnsi="Arial" w:cs="Arial"/>
      <w:b/>
      <w:bCs/>
      <w:kern w:val="32"/>
      <w:sz w:val="32"/>
      <w:szCs w:val="32"/>
      <w:lang w:val="ru-RU" w:eastAsia="ru-RU" w:bidi="ar-SA"/>
    </w:rPr>
  </w:style>
  <w:style w:type="paragraph" w:customStyle="1" w:styleId="CharChar1">
    <w:name w:val="Char Char Знак Знак Знак Знак Знак Знак Знак Знак1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
    <w:name w:val="Char Char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0">
    <w:name w:val="Char Char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
    <w:name w:val="Char Char Знак Знак Знак Знак Знак Знак Знак Знак Знак Знак Знак Знак Знак Знак Знак Знак Знак1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0">
    <w:name w:val="Char Char Знак Знак Знак Знак Знак Знак Знак Знак1 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2">
    <w:name w:val="Char Char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0">
    <w:name w:val="Char Char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ntext1">
    <w:name w:val="ntext1"/>
    <w:rsid w:val="00B8320D"/>
    <w:rPr>
      <w:rFonts w:ascii="Verdana" w:hAnsi="Verdana" w:hint="default"/>
      <w:strike w:val="0"/>
      <w:dstrike w:val="0"/>
      <w:color w:val="000000"/>
      <w:sz w:val="18"/>
      <w:szCs w:val="18"/>
      <w:u w:val="none"/>
      <w:effect w:val="none"/>
    </w:rPr>
  </w:style>
  <w:style w:type="paragraph" w:customStyle="1" w:styleId="artx">
    <w:name w:val="artx"/>
    <w:basedOn w:val="a0"/>
    <w:uiPriority w:val="99"/>
    <w:qFormat/>
    <w:rsid w:val="00B8320D"/>
    <w:rPr>
      <w:rFonts w:ascii="Arial" w:hAnsi="Arial" w:cs="Arial"/>
      <w:color w:val="000000"/>
      <w:sz w:val="18"/>
      <w:szCs w:val="18"/>
    </w:rPr>
  </w:style>
  <w:style w:type="paragraph" w:customStyle="1" w:styleId="140">
    <w:name w:val="14"/>
    <w:basedOn w:val="a0"/>
    <w:uiPriority w:val="99"/>
    <w:qFormat/>
    <w:rsid w:val="00B8320D"/>
    <w:pPr>
      <w:spacing w:before="100" w:beforeAutospacing="1" w:after="100" w:afterAutospacing="1"/>
    </w:pPr>
  </w:style>
  <w:style w:type="paragraph" w:customStyle="1" w:styleId="1f3">
    <w:name w:val="Знак Знак Знак1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text19">
    <w:name w:val="text19"/>
    <w:basedOn w:val="a0"/>
    <w:uiPriority w:val="99"/>
    <w:qFormat/>
    <w:rsid w:val="00B8320D"/>
    <w:pPr>
      <w:spacing w:after="216" w:line="312" w:lineRule="auto"/>
    </w:pPr>
    <w:rPr>
      <w:rFonts w:ascii="Arial" w:hAnsi="Arial" w:cs="Arial"/>
      <w:sz w:val="18"/>
      <w:szCs w:val="18"/>
    </w:rPr>
  </w:style>
  <w:style w:type="character" w:customStyle="1" w:styleId="subscr1">
    <w:name w:val="subscr1"/>
    <w:basedOn w:val="a1"/>
    <w:rsid w:val="00B8320D"/>
  </w:style>
  <w:style w:type="paragraph" w:customStyle="1" w:styleId="xl40">
    <w:name w:val="xl40"/>
    <w:basedOn w:val="a0"/>
    <w:uiPriority w:val="99"/>
    <w:qFormat/>
    <w:rsid w:val="00B8320D"/>
    <w:pPr>
      <w:overflowPunct w:val="0"/>
      <w:autoSpaceDE w:val="0"/>
      <w:autoSpaceDN w:val="0"/>
      <w:adjustRightInd w:val="0"/>
      <w:spacing w:before="100" w:after="100"/>
      <w:textAlignment w:val="baseline"/>
    </w:pPr>
    <w:rPr>
      <w:rFonts w:ascii="Courier New" w:hAnsi="Courier New"/>
      <w:sz w:val="16"/>
      <w:szCs w:val="20"/>
    </w:rPr>
  </w:style>
  <w:style w:type="paragraph" w:customStyle="1" w:styleId="xl26">
    <w:name w:val="xl26"/>
    <w:basedOn w:val="a0"/>
    <w:uiPriority w:val="99"/>
    <w:qFormat/>
    <w:rsid w:val="00B8320D"/>
    <w:pPr>
      <w:pBdr>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bl0">
    <w:name w:val="bl0"/>
    <w:basedOn w:val="a0"/>
    <w:uiPriority w:val="99"/>
    <w:qFormat/>
    <w:rsid w:val="00B8320D"/>
    <w:pPr>
      <w:spacing w:before="100" w:beforeAutospacing="1" w:after="100" w:afterAutospacing="1"/>
    </w:pPr>
    <w:rPr>
      <w:b/>
      <w:bCs/>
      <w:sz w:val="20"/>
      <w:szCs w:val="20"/>
    </w:rPr>
  </w:style>
  <w:style w:type="paragraph" w:customStyle="1" w:styleId="bl1">
    <w:name w:val="bl1"/>
    <w:basedOn w:val="a0"/>
    <w:uiPriority w:val="99"/>
    <w:qFormat/>
    <w:rsid w:val="00B8320D"/>
    <w:pPr>
      <w:spacing w:before="100" w:beforeAutospacing="1" w:after="100" w:afterAutospacing="1"/>
    </w:pPr>
    <w:rPr>
      <w:sz w:val="20"/>
      <w:szCs w:val="20"/>
    </w:rPr>
  </w:style>
  <w:style w:type="paragraph" w:customStyle="1" w:styleId="xl27">
    <w:name w:val="xl27"/>
    <w:basedOn w:val="a0"/>
    <w:uiPriority w:val="99"/>
    <w:qFormat/>
    <w:rsid w:val="00B8320D"/>
    <w:pPr>
      <w:shd w:val="clear" w:color="auto" w:fill="FFFFFF"/>
      <w:spacing w:before="100" w:beforeAutospacing="1" w:after="100" w:afterAutospacing="1"/>
      <w:jc w:val="right"/>
    </w:pPr>
    <w:rPr>
      <w:rFonts w:eastAsia="Arial Unicode MS"/>
      <w:color w:val="003366"/>
    </w:rPr>
  </w:style>
  <w:style w:type="paragraph" w:customStyle="1" w:styleId="xl28">
    <w:name w:val="xl28"/>
    <w:basedOn w:val="a0"/>
    <w:uiPriority w:val="99"/>
    <w:qFormat/>
    <w:rsid w:val="00B83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olor w:val="003366"/>
    </w:rPr>
  </w:style>
  <w:style w:type="paragraph" w:customStyle="1" w:styleId="xl30">
    <w:name w:val="xl3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0"/>
    <w:uiPriority w:val="99"/>
    <w:qFormat/>
    <w:rsid w:val="00B8320D"/>
    <w:pPr>
      <w:shd w:val="clear" w:color="auto" w:fill="FFFFFF"/>
      <w:spacing w:before="100" w:beforeAutospacing="1" w:after="100" w:afterAutospacing="1"/>
      <w:jc w:val="right"/>
    </w:pPr>
    <w:rPr>
      <w:rFonts w:eastAsia="Arial Unicode MS"/>
      <w:b/>
      <w:bCs/>
      <w:color w:val="003366"/>
    </w:rPr>
  </w:style>
  <w:style w:type="paragraph" w:customStyle="1" w:styleId="xl32">
    <w:name w:val="xl32"/>
    <w:basedOn w:val="a0"/>
    <w:uiPriority w:val="99"/>
    <w:qFormat/>
    <w:rsid w:val="00B8320D"/>
    <w:pPr>
      <w:shd w:val="clear" w:color="auto" w:fill="FFFFFF"/>
      <w:spacing w:before="100" w:beforeAutospacing="1" w:after="100" w:afterAutospacing="1"/>
      <w:jc w:val="center"/>
    </w:pPr>
    <w:rPr>
      <w:rFonts w:eastAsia="Arial Unicode MS"/>
      <w:b/>
      <w:bCs/>
      <w:color w:val="003366"/>
    </w:rPr>
  </w:style>
  <w:style w:type="paragraph" w:customStyle="1" w:styleId="qs1">
    <w:name w:val="qs1"/>
    <w:basedOn w:val="a0"/>
    <w:uiPriority w:val="99"/>
    <w:qFormat/>
    <w:rsid w:val="00B8320D"/>
    <w:pPr>
      <w:pBdr>
        <w:left w:val="single" w:sz="48" w:space="13" w:color="B1CAD8"/>
      </w:pBdr>
      <w:spacing w:before="201" w:after="201"/>
    </w:pPr>
    <w:rPr>
      <w:rFonts w:ascii="Arial" w:hAnsi="Arial" w:cs="Arial"/>
      <w:color w:val="000000"/>
    </w:rPr>
  </w:style>
  <w:style w:type="character" w:customStyle="1" w:styleId="36">
    <w:name w:val="Основной текст 3 Знак Знак Знак"/>
    <w:rsid w:val="00B8320D"/>
    <w:rPr>
      <w:noProof w:val="0"/>
      <w:sz w:val="28"/>
      <w:lang w:val="ru-RU" w:eastAsia="ru-RU" w:bidi="ar-SA"/>
    </w:rPr>
  </w:style>
  <w:style w:type="character" w:customStyle="1" w:styleId="Iniiaiieoaeno3CiaeCiaeCiae">
    <w:name w:val="Iniiaiie oaeno 3 Ciae Ciae Ciae"/>
    <w:rsid w:val="00B8320D"/>
    <w:rPr>
      <w:noProof w:val="0"/>
      <w:sz w:val="28"/>
      <w:lang w:val="ru-RU"/>
    </w:rPr>
  </w:style>
  <w:style w:type="character" w:customStyle="1" w:styleId="style11">
    <w:name w:val="style11"/>
    <w:rsid w:val="00B8320D"/>
    <w:rPr>
      <w:b/>
      <w:bCs/>
      <w:color w:val="666666"/>
      <w:sz w:val="30"/>
      <w:szCs w:val="30"/>
    </w:rPr>
  </w:style>
  <w:style w:type="character" w:customStyle="1" w:styleId="head10">
    <w:name w:val="head1"/>
    <w:rsid w:val="00B8320D"/>
    <w:rPr>
      <w:rFonts w:ascii="Arial" w:hAnsi="Arial" w:cs="Arial" w:hint="default"/>
      <w:b/>
      <w:bCs/>
      <w:color w:val="000000"/>
      <w:sz w:val="18"/>
      <w:szCs w:val="18"/>
    </w:rPr>
  </w:style>
  <w:style w:type="paragraph" w:customStyle="1" w:styleId="center">
    <w:name w:val="center"/>
    <w:basedOn w:val="a0"/>
    <w:uiPriority w:val="99"/>
    <w:qFormat/>
    <w:rsid w:val="00B8320D"/>
    <w:pPr>
      <w:spacing w:before="100" w:beforeAutospacing="1" w:after="100" w:afterAutospacing="1"/>
    </w:pPr>
    <w:rPr>
      <w:rFonts w:ascii="Arial" w:hAnsi="Arial" w:cs="Arial"/>
      <w:color w:val="333333"/>
      <w:sz w:val="18"/>
      <w:szCs w:val="18"/>
    </w:rPr>
  </w:style>
  <w:style w:type="paragraph" w:customStyle="1" w:styleId="cap">
    <w:name w:val="cap"/>
    <w:basedOn w:val="a0"/>
    <w:uiPriority w:val="99"/>
    <w:qFormat/>
    <w:rsid w:val="00B8320D"/>
    <w:pPr>
      <w:spacing w:before="84" w:after="17" w:line="234" w:lineRule="atLeast"/>
    </w:pPr>
    <w:rPr>
      <w:rFonts w:ascii="Verdana" w:hAnsi="Verdana"/>
      <w:color w:val="A76D00"/>
      <w:sz w:val="20"/>
      <w:szCs w:val="20"/>
    </w:rPr>
  </w:style>
  <w:style w:type="paragraph" w:customStyle="1" w:styleId="author">
    <w:name w:val="author"/>
    <w:basedOn w:val="a0"/>
    <w:uiPriority w:val="99"/>
    <w:qFormat/>
    <w:rsid w:val="00B8320D"/>
    <w:pPr>
      <w:shd w:val="clear" w:color="auto" w:fill="E8EAEA"/>
      <w:spacing w:before="400" w:after="200"/>
    </w:pPr>
    <w:rPr>
      <w:rFonts w:ascii="Arial" w:hAnsi="Arial" w:cs="Arial"/>
      <w:sz w:val="20"/>
      <w:szCs w:val="20"/>
    </w:rPr>
  </w:style>
  <w:style w:type="character" w:customStyle="1" w:styleId="smallb1">
    <w:name w:val="smallb1"/>
    <w:rsid w:val="00B8320D"/>
    <w:rPr>
      <w:rFonts w:ascii="Tahoma" w:hAnsi="Tahoma" w:cs="Tahoma" w:hint="default"/>
      <w:b/>
      <w:bCs/>
      <w:sz w:val="16"/>
      <w:szCs w:val="16"/>
    </w:rPr>
  </w:style>
  <w:style w:type="character" w:customStyle="1" w:styleId="small1">
    <w:name w:val="small1"/>
    <w:rsid w:val="00B8320D"/>
    <w:rPr>
      <w:rFonts w:ascii="Tahoma" w:hAnsi="Tahoma" w:cs="Tahoma" w:hint="default"/>
      <w:sz w:val="16"/>
      <w:szCs w:val="16"/>
    </w:rPr>
  </w:style>
  <w:style w:type="paragraph" w:customStyle="1" w:styleId="xl34">
    <w:name w:val="xl34"/>
    <w:basedOn w:val="a0"/>
    <w:uiPriority w:val="99"/>
    <w:qFormat/>
    <w:rsid w:val="00B8320D"/>
    <w:pPr>
      <w:pBdr>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5">
    <w:name w:val="xl35"/>
    <w:basedOn w:val="a0"/>
    <w:uiPriority w:val="99"/>
    <w:qFormat/>
    <w:rsid w:val="00B8320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6">
    <w:name w:val="xl36"/>
    <w:basedOn w:val="a0"/>
    <w:uiPriority w:val="99"/>
    <w:qFormat/>
    <w:rsid w:val="00B832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38">
    <w:name w:val="xl38"/>
    <w:basedOn w:val="a0"/>
    <w:uiPriority w:val="99"/>
    <w:qFormat/>
    <w:rsid w:val="00B8320D"/>
    <w:pPr>
      <w:pBdr>
        <w:top w:val="single" w:sz="8" w:space="0" w:color="auto"/>
        <w:bottom w:val="single" w:sz="8" w:space="0" w:color="auto"/>
      </w:pBdr>
      <w:spacing w:before="100" w:beforeAutospacing="1" w:after="100" w:afterAutospacing="1"/>
      <w:jc w:val="center"/>
    </w:pPr>
    <w:rPr>
      <w:rFonts w:eastAsia="Arial Unicode MS"/>
      <w:b/>
      <w:bCs/>
      <w:sz w:val="40"/>
      <w:szCs w:val="40"/>
    </w:rPr>
  </w:style>
  <w:style w:type="paragraph" w:customStyle="1" w:styleId="xl39">
    <w:name w:val="xl39"/>
    <w:basedOn w:val="a0"/>
    <w:uiPriority w:val="99"/>
    <w:qFormat/>
    <w:rsid w:val="00B8320D"/>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40"/>
      <w:szCs w:val="40"/>
    </w:rPr>
  </w:style>
  <w:style w:type="paragraph" w:customStyle="1" w:styleId="xl41">
    <w:name w:val="xl41"/>
    <w:basedOn w:val="a0"/>
    <w:uiPriority w:val="99"/>
    <w:qFormat/>
    <w:rsid w:val="00B8320D"/>
    <w:pPr>
      <w:pBdr>
        <w:left w:val="single" w:sz="8" w:space="12" w:color="auto"/>
        <w:bottom w:val="single" w:sz="8" w:space="0" w:color="auto"/>
        <w:right w:val="single" w:sz="8" w:space="0" w:color="auto"/>
      </w:pBdr>
      <w:spacing w:before="100" w:beforeAutospacing="1" w:after="100" w:afterAutospacing="1"/>
      <w:ind w:firstLineChars="100" w:firstLine="100"/>
      <w:textAlignment w:val="center"/>
    </w:pPr>
    <w:rPr>
      <w:rFonts w:eastAsia="Arial Unicode MS"/>
      <w:b/>
      <w:bCs/>
      <w:sz w:val="40"/>
      <w:szCs w:val="40"/>
    </w:rPr>
  </w:style>
  <w:style w:type="paragraph" w:customStyle="1" w:styleId="xl42">
    <w:name w:val="xl42"/>
    <w:basedOn w:val="a0"/>
    <w:uiPriority w:val="99"/>
    <w:qFormat/>
    <w:rsid w:val="00B8320D"/>
    <w:pPr>
      <w:spacing w:before="100" w:beforeAutospacing="1" w:after="100" w:afterAutospacing="1"/>
      <w:ind w:firstLineChars="200" w:firstLine="200"/>
      <w:textAlignment w:val="center"/>
    </w:pPr>
    <w:rPr>
      <w:rFonts w:eastAsia="Arial Unicode MS"/>
      <w:b/>
      <w:bCs/>
      <w:sz w:val="40"/>
      <w:szCs w:val="40"/>
    </w:rPr>
  </w:style>
  <w:style w:type="paragraph" w:customStyle="1" w:styleId="xl43">
    <w:name w:val="xl43"/>
    <w:basedOn w:val="a0"/>
    <w:uiPriority w:val="99"/>
    <w:qFormat/>
    <w:rsid w:val="00B8320D"/>
    <w:pPr>
      <w:pBdr>
        <w:top w:val="single" w:sz="8" w:space="0" w:color="auto"/>
      </w:pBdr>
      <w:spacing w:before="100" w:beforeAutospacing="1" w:after="100" w:afterAutospacing="1"/>
      <w:textAlignment w:val="center"/>
    </w:pPr>
    <w:rPr>
      <w:rFonts w:eastAsia="Arial Unicode MS"/>
      <w:b/>
      <w:bCs/>
      <w:sz w:val="40"/>
      <w:szCs w:val="40"/>
    </w:rPr>
  </w:style>
  <w:style w:type="paragraph" w:customStyle="1" w:styleId="xl44">
    <w:name w:val="xl44"/>
    <w:basedOn w:val="a0"/>
    <w:uiPriority w:val="99"/>
    <w:qFormat/>
    <w:rsid w:val="00B8320D"/>
    <w:pPr>
      <w:pBdr>
        <w:top w:val="single" w:sz="8" w:space="0" w:color="auto"/>
        <w:left w:val="single" w:sz="4"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45">
    <w:name w:val="xl45"/>
    <w:basedOn w:val="a0"/>
    <w:uiPriority w:val="99"/>
    <w:qFormat/>
    <w:rsid w:val="00B8320D"/>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affff1">
    <w:name w:val="Письмо"/>
    <w:basedOn w:val="a0"/>
    <w:uiPriority w:val="99"/>
    <w:qFormat/>
    <w:rsid w:val="00B8320D"/>
    <w:pPr>
      <w:tabs>
        <w:tab w:val="left" w:pos="720"/>
      </w:tabs>
      <w:spacing w:line="340" w:lineRule="exact"/>
      <w:ind w:firstLine="720"/>
      <w:jc w:val="both"/>
    </w:pPr>
    <w:rPr>
      <w:sz w:val="28"/>
      <w:szCs w:val="20"/>
    </w:rPr>
  </w:style>
  <w:style w:type="paragraph" w:customStyle="1" w:styleId="justify2">
    <w:name w:val="justify2"/>
    <w:basedOn w:val="a0"/>
    <w:uiPriority w:val="99"/>
    <w:qFormat/>
    <w:rsid w:val="00B8320D"/>
    <w:pPr>
      <w:spacing w:before="75" w:after="100" w:afterAutospacing="1"/>
      <w:ind w:firstLine="600"/>
      <w:jc w:val="both"/>
    </w:pPr>
    <w:rPr>
      <w:rFonts w:ascii="Verdana" w:hAnsi="Verdana"/>
      <w:sz w:val="18"/>
      <w:szCs w:val="18"/>
    </w:rPr>
  </w:style>
  <w:style w:type="character" w:customStyle="1" w:styleId="c1">
    <w:name w:val="c1"/>
    <w:rsid w:val="00B8320D"/>
    <w:rPr>
      <w:color w:val="0000FF"/>
    </w:rPr>
  </w:style>
  <w:style w:type="paragraph" w:customStyle="1" w:styleId="affff2">
    <w:name w:val="#Таблица названия столбцов"/>
    <w:basedOn w:val="a0"/>
    <w:uiPriority w:val="99"/>
    <w:qFormat/>
    <w:rsid w:val="00B8320D"/>
    <w:pPr>
      <w:jc w:val="center"/>
    </w:pPr>
    <w:rPr>
      <w:b/>
      <w:sz w:val="20"/>
      <w:szCs w:val="20"/>
    </w:rPr>
  </w:style>
  <w:style w:type="paragraph" w:customStyle="1" w:styleId="affff3">
    <w:name w:val="#Таблица цифры"/>
    <w:basedOn w:val="a0"/>
    <w:uiPriority w:val="99"/>
    <w:qFormat/>
    <w:rsid w:val="00B8320D"/>
    <w:pPr>
      <w:jc w:val="center"/>
    </w:pPr>
    <w:rPr>
      <w:sz w:val="20"/>
      <w:szCs w:val="20"/>
    </w:rPr>
  </w:style>
  <w:style w:type="paragraph" w:customStyle="1" w:styleId="affff4">
    <w:name w:val="Источник основной"/>
    <w:basedOn w:val="a0"/>
    <w:uiPriority w:val="99"/>
    <w:qFormat/>
    <w:rsid w:val="00B8320D"/>
    <w:pPr>
      <w:keepLines/>
      <w:spacing w:before="60"/>
      <w:jc w:val="both"/>
    </w:pPr>
    <w:rPr>
      <w:sz w:val="18"/>
      <w:szCs w:val="20"/>
    </w:rPr>
  </w:style>
  <w:style w:type="paragraph" w:customStyle="1" w:styleId="affff5">
    <w:name w:val="Источник последний абзац"/>
    <w:basedOn w:val="affff4"/>
    <w:uiPriority w:val="99"/>
    <w:qFormat/>
    <w:rsid w:val="00B8320D"/>
    <w:pPr>
      <w:spacing w:after="120"/>
    </w:pPr>
  </w:style>
  <w:style w:type="paragraph" w:customStyle="1" w:styleId="affff6">
    <w:name w:val="Объект (рисунок"/>
    <w:aliases w:val="график)"/>
    <w:basedOn w:val="a0"/>
    <w:uiPriority w:val="99"/>
    <w:qFormat/>
    <w:rsid w:val="00B8320D"/>
    <w:pPr>
      <w:spacing w:before="60" w:after="120"/>
      <w:jc w:val="center"/>
    </w:pPr>
    <w:rPr>
      <w:szCs w:val="20"/>
    </w:rPr>
  </w:style>
  <w:style w:type="paragraph" w:customStyle="1" w:styleId="affff7">
    <w:name w:val="Заголовок_РИС"/>
    <w:basedOn w:val="a0"/>
    <w:uiPriority w:val="99"/>
    <w:qFormat/>
    <w:rsid w:val="00B8320D"/>
    <w:pPr>
      <w:keepNext/>
      <w:spacing w:before="240"/>
      <w:jc w:val="center"/>
    </w:pPr>
    <w:rPr>
      <w:szCs w:val="20"/>
    </w:rPr>
  </w:style>
  <w:style w:type="paragraph" w:customStyle="1" w:styleId="affff8">
    <w:name w:val="Заголовок_ТАБ"/>
    <w:basedOn w:val="a0"/>
    <w:uiPriority w:val="99"/>
    <w:qFormat/>
    <w:rsid w:val="00B8320D"/>
    <w:pPr>
      <w:spacing w:before="60"/>
      <w:jc w:val="center"/>
    </w:pPr>
    <w:rPr>
      <w:b/>
      <w:sz w:val="20"/>
      <w:szCs w:val="20"/>
    </w:rPr>
  </w:style>
  <w:style w:type="paragraph" w:customStyle="1" w:styleId="affff9">
    <w:name w:val="Номер_ТАБ"/>
    <w:basedOn w:val="a0"/>
    <w:uiPriority w:val="99"/>
    <w:qFormat/>
    <w:rsid w:val="00B8320D"/>
    <w:pPr>
      <w:keepNext/>
      <w:spacing w:before="60"/>
      <w:jc w:val="right"/>
    </w:pPr>
    <w:rPr>
      <w:i/>
      <w:szCs w:val="20"/>
    </w:rPr>
  </w:style>
  <w:style w:type="paragraph" w:customStyle="1" w:styleId="affffa">
    <w:name w:val="Номер_ТАБ Знак Знак"/>
    <w:basedOn w:val="a0"/>
    <w:uiPriority w:val="99"/>
    <w:qFormat/>
    <w:rsid w:val="00B8320D"/>
    <w:pPr>
      <w:keepNext/>
      <w:spacing w:before="120"/>
      <w:jc w:val="right"/>
    </w:pPr>
    <w:rPr>
      <w:i/>
      <w:szCs w:val="20"/>
    </w:rPr>
  </w:style>
  <w:style w:type="paragraph" w:customStyle="1" w:styleId="1f5">
    <w:name w:val="Заголовок_ТАБ Знак1 Знак"/>
    <w:basedOn w:val="a0"/>
    <w:uiPriority w:val="99"/>
    <w:qFormat/>
    <w:rsid w:val="00B8320D"/>
    <w:pPr>
      <w:spacing w:before="60" w:after="120"/>
      <w:jc w:val="center"/>
    </w:pPr>
    <w:rPr>
      <w:b/>
      <w:szCs w:val="20"/>
    </w:rPr>
  </w:style>
  <w:style w:type="paragraph" w:customStyle="1" w:styleId="affffb">
    <w:name w:val="Заголовок_РИС Знак Знак"/>
    <w:basedOn w:val="a0"/>
    <w:uiPriority w:val="99"/>
    <w:qFormat/>
    <w:rsid w:val="00B8320D"/>
    <w:pPr>
      <w:keepNext/>
      <w:spacing w:before="240" w:after="60"/>
      <w:jc w:val="center"/>
    </w:pPr>
    <w:rPr>
      <w:szCs w:val="20"/>
    </w:rPr>
  </w:style>
  <w:style w:type="paragraph" w:customStyle="1" w:styleId="Iniiaiieoaenonionooiii">
    <w:name w:val="Iniiaiie oaeno n ionooiii"/>
    <w:basedOn w:val="a0"/>
    <w:uiPriority w:val="99"/>
    <w:qFormat/>
    <w:rsid w:val="00B8320D"/>
    <w:pPr>
      <w:widowControl w:val="0"/>
      <w:overflowPunct w:val="0"/>
      <w:autoSpaceDE w:val="0"/>
      <w:autoSpaceDN w:val="0"/>
      <w:adjustRightInd w:val="0"/>
      <w:spacing w:line="360" w:lineRule="auto"/>
      <w:ind w:firstLine="720"/>
      <w:jc w:val="both"/>
      <w:textAlignment w:val="baseline"/>
    </w:pPr>
  </w:style>
  <w:style w:type="paragraph" w:customStyle="1" w:styleId="211">
    <w:name w:val="Основной текст с отступом 21"/>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affffc">
    <w:name w:val="Îáû÷íûé àáçàö"/>
    <w:basedOn w:val="a0"/>
    <w:uiPriority w:val="99"/>
    <w:qFormat/>
    <w:rsid w:val="00B8320D"/>
    <w:pPr>
      <w:ind w:firstLine="709"/>
      <w:jc w:val="both"/>
    </w:pPr>
    <w:rPr>
      <w:sz w:val="28"/>
      <w:szCs w:val="20"/>
    </w:rPr>
  </w:style>
  <w:style w:type="paragraph" w:customStyle="1" w:styleId="affffd">
    <w:name w:val="Îáû÷íûé"/>
    <w:uiPriority w:val="99"/>
    <w:qFormat/>
    <w:rsid w:val="00B8320D"/>
    <w:pPr>
      <w:widowControl w:val="0"/>
      <w:overflowPunct w:val="0"/>
      <w:autoSpaceDE w:val="0"/>
      <w:autoSpaceDN w:val="0"/>
      <w:adjustRightInd w:val="0"/>
      <w:textAlignment w:val="baseline"/>
    </w:pPr>
    <w:rPr>
      <w:sz w:val="24"/>
    </w:rPr>
  </w:style>
  <w:style w:type="character" w:customStyle="1" w:styleId="Heading3CharCharChar">
    <w:name w:val="Heading 3 Char Char Char"/>
    <w:aliases w:val="Heading 3 Char,Заголовок 3 Знак2 Char,Заголовок 3 Знак1 Знак1 Char,Заголовок 3 Знак2 Знак Знак Char,Заголовок 3 Знак1 Знак1 Знак Знак Char,Заголовок 3 Знак1 Знак2 Char,Заголовок 3 Знак2 Знак ... Char"/>
    <w:rsid w:val="00B8320D"/>
    <w:rPr>
      <w:b/>
      <w:i/>
      <w:iCs/>
      <w:sz w:val="28"/>
      <w:lang w:val="ru-RU" w:eastAsia="ru-RU" w:bidi="ar-SA"/>
    </w:rPr>
  </w:style>
  <w:style w:type="paragraph" w:customStyle="1" w:styleId="BodyText31">
    <w:name w:val="Body Text 31"/>
    <w:basedOn w:val="a0"/>
    <w:uiPriority w:val="99"/>
    <w:qFormat/>
    <w:rsid w:val="00B8320D"/>
    <w:pPr>
      <w:spacing w:line="300" w:lineRule="exact"/>
      <w:jc w:val="both"/>
    </w:pPr>
    <w:rPr>
      <w:sz w:val="26"/>
      <w:szCs w:val="20"/>
    </w:rPr>
  </w:style>
  <w:style w:type="paragraph" w:customStyle="1" w:styleId="affffe">
    <w:name w:val="Табл_текст"/>
    <w:basedOn w:val="a0"/>
    <w:autoRedefine/>
    <w:uiPriority w:val="99"/>
    <w:qFormat/>
    <w:rsid w:val="00B8320D"/>
    <w:pPr>
      <w:keepNext/>
      <w:jc w:val="center"/>
    </w:pPr>
    <w:rPr>
      <w:b/>
      <w:sz w:val="20"/>
      <w:szCs w:val="20"/>
    </w:rPr>
  </w:style>
  <w:style w:type="paragraph" w:customStyle="1" w:styleId="afffff">
    <w:name w:val="Табл_заголовок"/>
    <w:basedOn w:val="a0"/>
    <w:autoRedefine/>
    <w:uiPriority w:val="99"/>
    <w:qFormat/>
    <w:rsid w:val="00B8320D"/>
    <w:pPr>
      <w:jc w:val="center"/>
    </w:pPr>
    <w:rPr>
      <w:b/>
      <w:szCs w:val="20"/>
    </w:rPr>
  </w:style>
  <w:style w:type="paragraph" w:customStyle="1" w:styleId="Normal2">
    <w:name w:val="Normal2"/>
    <w:uiPriority w:val="99"/>
    <w:qFormat/>
    <w:rsid w:val="00B8320D"/>
    <w:pPr>
      <w:widowControl w:val="0"/>
      <w:spacing w:line="300" w:lineRule="auto"/>
      <w:ind w:firstLine="840"/>
      <w:jc w:val="both"/>
    </w:pPr>
    <w:rPr>
      <w:snapToGrid w:val="0"/>
      <w:sz w:val="24"/>
    </w:rPr>
  </w:style>
  <w:style w:type="paragraph" w:customStyle="1" w:styleId="1f6">
    <w:name w:val="Основной текст с отступом.Основной текст 1"/>
    <w:basedOn w:val="a0"/>
    <w:uiPriority w:val="99"/>
    <w:qFormat/>
    <w:rsid w:val="00B8320D"/>
    <w:pPr>
      <w:spacing w:before="120" w:line="360" w:lineRule="auto"/>
      <w:ind w:right="-851" w:firstLine="720"/>
      <w:jc w:val="both"/>
    </w:pPr>
    <w:rPr>
      <w:sz w:val="22"/>
      <w:szCs w:val="20"/>
    </w:rPr>
  </w:style>
  <w:style w:type="paragraph" w:customStyle="1" w:styleId="1f7">
    <w:name w:val="Стиль1"/>
    <w:basedOn w:val="a0"/>
    <w:link w:val="1f8"/>
    <w:uiPriority w:val="99"/>
    <w:qFormat/>
    <w:rsid w:val="00B8320D"/>
    <w:pPr>
      <w:spacing w:line="360" w:lineRule="auto"/>
      <w:ind w:firstLine="720"/>
      <w:jc w:val="both"/>
    </w:pPr>
    <w:rPr>
      <w:sz w:val="28"/>
      <w:szCs w:val="20"/>
    </w:rPr>
  </w:style>
  <w:style w:type="character" w:customStyle="1" w:styleId="1f8">
    <w:name w:val="Стиль1 Знак"/>
    <w:link w:val="1f7"/>
    <w:uiPriority w:val="99"/>
    <w:rsid w:val="001D5EDC"/>
    <w:rPr>
      <w:sz w:val="28"/>
    </w:rPr>
  </w:style>
  <w:style w:type="paragraph" w:customStyle="1" w:styleId="a121">
    <w:name w:val="a12_1"/>
    <w:aliases w:val="5"/>
    <w:basedOn w:val="aff1"/>
    <w:uiPriority w:val="99"/>
    <w:qFormat/>
    <w:rsid w:val="00B8320D"/>
    <w:pPr>
      <w:spacing w:line="360" w:lineRule="auto"/>
      <w:ind w:left="0" w:firstLine="720"/>
    </w:pPr>
    <w:rPr>
      <w:color w:val="auto"/>
      <w:sz w:val="24"/>
      <w:szCs w:val="24"/>
    </w:rPr>
  </w:style>
  <w:style w:type="paragraph" w:customStyle="1" w:styleId="ConsNormal">
    <w:name w:val="ConsNormal"/>
    <w:link w:val="ConsNormalChar"/>
    <w:qFormat/>
    <w:rsid w:val="00B8320D"/>
    <w:pPr>
      <w:autoSpaceDE w:val="0"/>
      <w:autoSpaceDN w:val="0"/>
      <w:adjustRightInd w:val="0"/>
      <w:ind w:firstLine="720"/>
    </w:pPr>
    <w:rPr>
      <w:sz w:val="28"/>
      <w:szCs w:val="28"/>
    </w:rPr>
  </w:style>
  <w:style w:type="character" w:customStyle="1" w:styleId="ConsNormalChar">
    <w:name w:val="ConsNormal Char"/>
    <w:link w:val="ConsNormal"/>
    <w:locked/>
    <w:rsid w:val="00B8320D"/>
    <w:rPr>
      <w:sz w:val="28"/>
      <w:szCs w:val="28"/>
      <w:lang w:val="ru-RU" w:eastAsia="ru-RU" w:bidi="ar-SA"/>
    </w:rPr>
  </w:style>
  <w:style w:type="paragraph" w:customStyle="1" w:styleId="continued">
    <w:name w:val="continued"/>
    <w:basedOn w:val="a0"/>
    <w:uiPriority w:val="99"/>
    <w:qFormat/>
    <w:rsid w:val="00B8320D"/>
    <w:pPr>
      <w:spacing w:before="100" w:beforeAutospacing="1" w:after="100" w:afterAutospacing="1"/>
    </w:pPr>
  </w:style>
  <w:style w:type="character" w:customStyle="1" w:styleId="nowrap">
    <w:name w:val="nowrap"/>
    <w:basedOn w:val="a1"/>
    <w:rsid w:val="00B8320D"/>
  </w:style>
  <w:style w:type="paragraph" w:customStyle="1" w:styleId="description">
    <w:name w:val="description"/>
    <w:basedOn w:val="a0"/>
    <w:uiPriority w:val="99"/>
    <w:qFormat/>
    <w:rsid w:val="00B8320D"/>
    <w:pPr>
      <w:spacing w:before="100" w:beforeAutospacing="1" w:after="100" w:afterAutospacing="1"/>
    </w:pPr>
  </w:style>
  <w:style w:type="paragraph" w:customStyle="1" w:styleId="small">
    <w:name w:val="small"/>
    <w:basedOn w:val="a0"/>
    <w:uiPriority w:val="99"/>
    <w:qFormat/>
    <w:rsid w:val="00B8320D"/>
    <w:pPr>
      <w:spacing w:before="100" w:beforeAutospacing="1" w:after="100" w:afterAutospacing="1"/>
    </w:pPr>
  </w:style>
  <w:style w:type="character" w:customStyle="1" w:styleId="laquo">
    <w:name w:val="laquo"/>
    <w:basedOn w:val="a1"/>
    <w:rsid w:val="00B8320D"/>
  </w:style>
  <w:style w:type="paragraph" w:styleId="afffff0">
    <w:name w:val="Block Text"/>
    <w:basedOn w:val="a0"/>
    <w:rsid w:val="00B8320D"/>
    <w:pPr>
      <w:spacing w:before="96" w:after="100" w:afterAutospacing="1"/>
      <w:ind w:left="2808" w:right="200"/>
    </w:pPr>
    <w:rPr>
      <w:rFonts w:ascii="Verdana" w:hAnsi="Verdana"/>
      <w:color w:val="000000"/>
      <w:sz w:val="17"/>
      <w:szCs w:val="17"/>
    </w:rPr>
  </w:style>
  <w:style w:type="character" w:customStyle="1" w:styleId="dth1">
    <w:name w:val="dth1"/>
    <w:rsid w:val="00B8320D"/>
    <w:rPr>
      <w:rFonts w:ascii="Tahoma" w:hAnsi="Tahoma" w:cs="Tahoma" w:hint="default"/>
      <w:color w:val="EB4D00"/>
      <w:sz w:val="9"/>
      <w:szCs w:val="9"/>
    </w:rPr>
  </w:style>
  <w:style w:type="character" w:customStyle="1" w:styleId="headerg1">
    <w:name w:val="header_g1"/>
    <w:rsid w:val="00B8320D"/>
    <w:rPr>
      <w:rFonts w:ascii="Arial" w:hAnsi="Arial" w:cs="Arial" w:hint="default"/>
      <w:b/>
      <w:bCs/>
      <w:color w:val="313237"/>
    </w:rPr>
  </w:style>
  <w:style w:type="paragraph" w:customStyle="1" w:styleId="CM25">
    <w:name w:val="CM25"/>
    <w:basedOn w:val="Default0"/>
    <w:next w:val="Default0"/>
    <w:uiPriority w:val="99"/>
    <w:qFormat/>
    <w:rsid w:val="00B8320D"/>
    <w:pPr>
      <w:widowControl w:val="0"/>
      <w:spacing w:after="83"/>
    </w:pPr>
    <w:rPr>
      <w:rFonts w:ascii="Myriad Pro" w:hAnsi="Myriad Pro"/>
      <w:color w:val="auto"/>
    </w:rPr>
  </w:style>
  <w:style w:type="paragraph" w:customStyle="1" w:styleId="CM9">
    <w:name w:val="CM9"/>
    <w:basedOn w:val="Default0"/>
    <w:next w:val="Default0"/>
    <w:uiPriority w:val="99"/>
    <w:qFormat/>
    <w:rsid w:val="00B8320D"/>
    <w:pPr>
      <w:widowControl w:val="0"/>
      <w:spacing w:line="216" w:lineRule="atLeast"/>
    </w:pPr>
    <w:rPr>
      <w:rFonts w:ascii="Myriad Pro" w:hAnsi="Myriad Pro"/>
      <w:color w:val="auto"/>
    </w:rPr>
  </w:style>
  <w:style w:type="paragraph" w:customStyle="1" w:styleId="1f9">
    <w:name w:val="Значок 1"/>
    <w:basedOn w:val="a0"/>
    <w:uiPriority w:val="99"/>
    <w:qFormat/>
    <w:rsid w:val="00B8320D"/>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lang w:eastAsia="en-US"/>
    </w:rPr>
  </w:style>
  <w:style w:type="paragraph" w:customStyle="1" w:styleId="29">
    <w:name w:val="Обычный2"/>
    <w:uiPriority w:val="99"/>
    <w:qFormat/>
    <w:rsid w:val="00B8320D"/>
    <w:pPr>
      <w:ind w:firstLine="720"/>
      <w:jc w:val="both"/>
    </w:pPr>
    <w:rPr>
      <w:snapToGrid w:val="0"/>
      <w:sz w:val="24"/>
    </w:rPr>
  </w:style>
  <w:style w:type="paragraph" w:customStyle="1" w:styleId="ConsNonformat">
    <w:name w:val="ConsNonformat"/>
    <w:uiPriority w:val="99"/>
    <w:qFormat/>
    <w:rsid w:val="00B8320D"/>
    <w:pPr>
      <w:widowControl w:val="0"/>
      <w:autoSpaceDE w:val="0"/>
      <w:autoSpaceDN w:val="0"/>
      <w:adjustRightInd w:val="0"/>
      <w:ind w:right="19772"/>
    </w:pPr>
    <w:rPr>
      <w:rFonts w:ascii="Courier New" w:hAnsi="Courier New" w:cs="Courier New"/>
    </w:rPr>
  </w:style>
  <w:style w:type="paragraph" w:customStyle="1" w:styleId="1fa">
    <w:name w:val="Основной текст с отступом1"/>
    <w:basedOn w:val="a0"/>
    <w:uiPriority w:val="99"/>
    <w:qFormat/>
    <w:rsid w:val="00B8320D"/>
    <w:pPr>
      <w:autoSpaceDE w:val="0"/>
      <w:autoSpaceDN w:val="0"/>
      <w:ind w:firstLine="720"/>
      <w:jc w:val="both"/>
    </w:pPr>
    <w:rPr>
      <w:rFonts w:ascii="Arial" w:hAnsi="Arial" w:cs="Arial"/>
      <w:sz w:val="26"/>
      <w:szCs w:val="26"/>
    </w:rPr>
  </w:style>
  <w:style w:type="paragraph" w:customStyle="1" w:styleId="txt">
    <w:name w:val="txt"/>
    <w:basedOn w:val="a0"/>
    <w:uiPriority w:val="99"/>
    <w:qFormat/>
    <w:rsid w:val="00B8320D"/>
    <w:pPr>
      <w:spacing w:before="100" w:beforeAutospacing="1" w:after="100" w:afterAutospacing="1"/>
    </w:pPr>
    <w:rPr>
      <w:rFonts w:ascii="Arial" w:hAnsi="Arial" w:cs="Arial"/>
      <w:color w:val="000000"/>
      <w:sz w:val="20"/>
      <w:szCs w:val="20"/>
    </w:rPr>
  </w:style>
  <w:style w:type="character" w:customStyle="1" w:styleId="style27">
    <w:name w:val="style27"/>
    <w:basedOn w:val="a1"/>
    <w:rsid w:val="00B8320D"/>
  </w:style>
  <w:style w:type="paragraph" w:customStyle="1" w:styleId="abz">
    <w:name w:val="abz"/>
    <w:basedOn w:val="a0"/>
    <w:uiPriority w:val="99"/>
    <w:qFormat/>
    <w:rsid w:val="00B8320D"/>
    <w:pPr>
      <w:spacing w:before="100" w:beforeAutospacing="1" w:after="100" w:afterAutospacing="1"/>
    </w:pPr>
  </w:style>
  <w:style w:type="paragraph" w:styleId="z-">
    <w:name w:val="HTML Top of Form"/>
    <w:basedOn w:val="a0"/>
    <w:next w:val="a0"/>
    <w:link w:val="z-0"/>
    <w:hidden/>
    <w:rsid w:val="00B8320D"/>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B31A58"/>
    <w:rPr>
      <w:rFonts w:ascii="Arial" w:hAnsi="Arial" w:cs="Arial"/>
      <w:vanish/>
      <w:sz w:val="16"/>
      <w:szCs w:val="16"/>
    </w:rPr>
  </w:style>
  <w:style w:type="paragraph" w:customStyle="1" w:styleId="10spisok">
    <w:name w:val="10 spisok"/>
    <w:basedOn w:val="Default0"/>
    <w:next w:val="Default0"/>
    <w:uiPriority w:val="99"/>
    <w:qFormat/>
    <w:rsid w:val="00B8320D"/>
    <w:rPr>
      <w:rFonts w:ascii="KKKBD C+ Mysl C" w:hAnsi="KKKBD C+ Mysl C"/>
      <w:color w:val="auto"/>
    </w:rPr>
  </w:style>
  <w:style w:type="paragraph" w:customStyle="1" w:styleId="7nazvTabl">
    <w:name w:val="7 nazvTabl"/>
    <w:basedOn w:val="Default0"/>
    <w:next w:val="Default0"/>
    <w:uiPriority w:val="99"/>
    <w:qFormat/>
    <w:rsid w:val="00B8320D"/>
    <w:pPr>
      <w:spacing w:after="120"/>
    </w:pPr>
    <w:rPr>
      <w:rFonts w:ascii="KKKBD C+ Mysl C" w:hAnsi="KKKBD C+ Mysl C"/>
      <w:color w:val="auto"/>
    </w:rPr>
  </w:style>
  <w:style w:type="paragraph" w:customStyle="1" w:styleId="txtj">
    <w:name w:val="txtj"/>
    <w:basedOn w:val="a0"/>
    <w:uiPriority w:val="99"/>
    <w:qFormat/>
    <w:rsid w:val="00B8320D"/>
    <w:pPr>
      <w:spacing w:before="100" w:beforeAutospacing="1" w:after="100" w:afterAutospacing="1"/>
      <w:jc w:val="both"/>
    </w:pPr>
    <w:rPr>
      <w:rFonts w:ascii="Arial" w:hAnsi="Arial" w:cs="Arial"/>
      <w:color w:val="000000"/>
      <w:sz w:val="12"/>
      <w:szCs w:val="12"/>
    </w:rPr>
  </w:style>
  <w:style w:type="character" w:customStyle="1" w:styleId="marketclose1">
    <w:name w:val="marketclose1"/>
    <w:rsid w:val="00B8320D"/>
    <w:rPr>
      <w:rFonts w:ascii="Verdana" w:hAnsi="Verdana" w:hint="default"/>
      <w:b/>
      <w:bCs/>
      <w:color w:val="FF0000"/>
      <w:sz w:val="14"/>
      <w:szCs w:val="14"/>
    </w:rPr>
  </w:style>
  <w:style w:type="character" w:customStyle="1" w:styleId="bbtxt1">
    <w:name w:val="bbtxt1"/>
    <w:rsid w:val="00B8320D"/>
    <w:rPr>
      <w:rFonts w:ascii="Arial" w:hAnsi="Arial" w:cs="Arial" w:hint="default"/>
      <w:b/>
      <w:bCs/>
      <w:color w:val="000000"/>
      <w:sz w:val="12"/>
      <w:szCs w:val="12"/>
    </w:rPr>
  </w:style>
  <w:style w:type="paragraph" w:customStyle="1" w:styleId="SubHeading1">
    <w:name w:val="Sub Heading 1"/>
    <w:uiPriority w:val="99"/>
    <w:qFormat/>
    <w:rsid w:val="00B8320D"/>
    <w:pPr>
      <w:widowControl w:val="0"/>
      <w:spacing w:before="240" w:after="40"/>
    </w:pPr>
    <w:rPr>
      <w:sz w:val="22"/>
      <w:szCs w:val="22"/>
      <w:lang w:val="en-AU" w:eastAsia="en-US"/>
    </w:rPr>
  </w:style>
  <w:style w:type="character" w:customStyle="1" w:styleId="areaheader1">
    <w:name w:val="areaheader1"/>
    <w:rsid w:val="00B8320D"/>
    <w:rPr>
      <w:rFonts w:ascii="Arial" w:hAnsi="Arial" w:cs="Arial" w:hint="default"/>
      <w:b/>
      <w:bCs/>
      <w:color w:val="003B7C"/>
      <w:sz w:val="11"/>
      <w:szCs w:val="11"/>
    </w:rPr>
  </w:style>
  <w:style w:type="paragraph" w:customStyle="1" w:styleId="CM18">
    <w:name w:val="CM18"/>
    <w:basedOn w:val="Default0"/>
    <w:next w:val="Default0"/>
    <w:uiPriority w:val="99"/>
    <w:qFormat/>
    <w:rsid w:val="00B8320D"/>
    <w:pPr>
      <w:widowControl w:val="0"/>
      <w:spacing w:after="240"/>
    </w:pPr>
    <w:rPr>
      <w:rFonts w:ascii="Arial" w:hAnsi="Arial"/>
      <w:color w:val="auto"/>
    </w:rPr>
  </w:style>
  <w:style w:type="character" w:customStyle="1" w:styleId="afffff1">
    <w:name w:val="Знак Знак"/>
    <w:rsid w:val="00B8320D"/>
    <w:rPr>
      <w:rFonts w:ascii="Arial" w:hAnsi="Arial" w:cs="Arial"/>
      <w:b/>
      <w:bCs/>
      <w:sz w:val="26"/>
      <w:szCs w:val="26"/>
      <w:lang w:val="ru-RU" w:eastAsia="ru-RU" w:bidi="ar-SA"/>
    </w:rPr>
  </w:style>
  <w:style w:type="character" w:customStyle="1" w:styleId="normalbold1">
    <w:name w:val="normalbold1"/>
    <w:rsid w:val="00B8320D"/>
    <w:rPr>
      <w:rFonts w:ascii="Tahoma" w:hAnsi="Tahoma" w:cs="Tahoma" w:hint="default"/>
      <w:b/>
      <w:bCs/>
      <w:color w:val="444444"/>
      <w:sz w:val="11"/>
      <w:szCs w:val="11"/>
    </w:rPr>
  </w:style>
  <w:style w:type="paragraph" w:customStyle="1" w:styleId="CM24">
    <w:name w:val="CM24"/>
    <w:basedOn w:val="Default0"/>
    <w:next w:val="Default0"/>
    <w:uiPriority w:val="99"/>
    <w:qFormat/>
    <w:rsid w:val="00B8320D"/>
    <w:pPr>
      <w:widowControl w:val="0"/>
      <w:spacing w:after="343"/>
    </w:pPr>
    <w:rPr>
      <w:rFonts w:ascii="Arial" w:hAnsi="Arial"/>
      <w:color w:val="auto"/>
    </w:rPr>
  </w:style>
  <w:style w:type="paragraph" w:customStyle="1" w:styleId="CM10">
    <w:name w:val="CM10"/>
    <w:basedOn w:val="Default0"/>
    <w:next w:val="Default0"/>
    <w:uiPriority w:val="99"/>
    <w:qFormat/>
    <w:rsid w:val="00B8320D"/>
    <w:pPr>
      <w:widowControl w:val="0"/>
      <w:spacing w:after="525"/>
    </w:pPr>
    <w:rPr>
      <w:rFonts w:ascii="Arial" w:hAnsi="Arial"/>
      <w:color w:val="auto"/>
    </w:rPr>
  </w:style>
  <w:style w:type="paragraph" w:customStyle="1" w:styleId="CM11">
    <w:name w:val="CM11"/>
    <w:basedOn w:val="Default0"/>
    <w:next w:val="Default0"/>
    <w:uiPriority w:val="99"/>
    <w:qFormat/>
    <w:rsid w:val="00B8320D"/>
    <w:pPr>
      <w:widowControl w:val="0"/>
      <w:spacing w:after="255"/>
    </w:pPr>
    <w:rPr>
      <w:rFonts w:ascii="Arial" w:hAnsi="Arial"/>
      <w:color w:val="auto"/>
    </w:rPr>
  </w:style>
  <w:style w:type="paragraph" w:customStyle="1" w:styleId="CM13">
    <w:name w:val="CM13"/>
    <w:basedOn w:val="Default0"/>
    <w:next w:val="Default0"/>
    <w:uiPriority w:val="99"/>
    <w:qFormat/>
    <w:rsid w:val="00B8320D"/>
    <w:pPr>
      <w:widowControl w:val="0"/>
      <w:spacing w:after="255"/>
    </w:pPr>
    <w:rPr>
      <w:rFonts w:ascii="Arial" w:hAnsi="Arial"/>
      <w:color w:val="auto"/>
    </w:rPr>
  </w:style>
  <w:style w:type="paragraph" w:customStyle="1" w:styleId="CM21">
    <w:name w:val="CM21"/>
    <w:basedOn w:val="Default0"/>
    <w:next w:val="Default0"/>
    <w:uiPriority w:val="99"/>
    <w:qFormat/>
    <w:rsid w:val="00B8320D"/>
    <w:pPr>
      <w:widowControl w:val="0"/>
      <w:spacing w:after="378"/>
    </w:pPr>
    <w:rPr>
      <w:rFonts w:ascii="Arial" w:hAnsi="Arial"/>
      <w:color w:val="auto"/>
    </w:rPr>
  </w:style>
  <w:style w:type="paragraph" w:customStyle="1" w:styleId="CM17">
    <w:name w:val="CM17"/>
    <w:basedOn w:val="Default0"/>
    <w:next w:val="Default0"/>
    <w:uiPriority w:val="99"/>
    <w:qFormat/>
    <w:rsid w:val="00B8320D"/>
    <w:pPr>
      <w:widowControl w:val="0"/>
      <w:spacing w:after="463"/>
    </w:pPr>
    <w:rPr>
      <w:rFonts w:ascii="Arial" w:hAnsi="Arial"/>
      <w:color w:val="auto"/>
    </w:rPr>
  </w:style>
  <w:style w:type="character" w:customStyle="1" w:styleId="newshead1">
    <w:name w:val="news_head1"/>
    <w:rsid w:val="00B8320D"/>
    <w:rPr>
      <w:rFonts w:ascii="Verdana" w:hAnsi="Verdana" w:hint="default"/>
      <w:b/>
      <w:bCs/>
      <w:strike w:val="0"/>
      <w:dstrike w:val="0"/>
      <w:color w:val="FF9900"/>
      <w:sz w:val="10"/>
      <w:szCs w:val="10"/>
      <w:u w:val="none"/>
      <w:effect w:val="none"/>
    </w:rPr>
  </w:style>
  <w:style w:type="character" w:customStyle="1" w:styleId="date1">
    <w:name w:val="date1"/>
    <w:rsid w:val="00B8320D"/>
    <w:rPr>
      <w:rFonts w:ascii="Verdana" w:hAnsi="Verdana" w:hint="default"/>
      <w:b w:val="0"/>
      <w:bCs w:val="0"/>
      <w:color w:val="999999"/>
      <w:sz w:val="9"/>
      <w:szCs w:val="9"/>
    </w:rPr>
  </w:style>
  <w:style w:type="character" w:customStyle="1" w:styleId="tenderheader1">
    <w:name w:val="tenderheader1"/>
    <w:rsid w:val="00B8320D"/>
    <w:rPr>
      <w:rFonts w:ascii="Tahoma" w:hAnsi="Tahoma" w:cs="Tahoma" w:hint="default"/>
      <w:b/>
      <w:bCs/>
      <w:color w:val="111111"/>
      <w:sz w:val="17"/>
      <w:szCs w:val="17"/>
    </w:rPr>
  </w:style>
  <w:style w:type="character" w:customStyle="1" w:styleId="labelstylegray1">
    <w:name w:val="labelstylegray1"/>
    <w:rsid w:val="00B8320D"/>
    <w:rPr>
      <w:rFonts w:ascii="Tahoma" w:hAnsi="Tahoma" w:cs="Tahoma" w:hint="default"/>
      <w:b/>
      <w:bCs/>
      <w:color w:val="777777"/>
      <w:sz w:val="10"/>
      <w:szCs w:val="10"/>
    </w:rPr>
  </w:style>
  <w:style w:type="character" w:customStyle="1" w:styleId="labelstyle1">
    <w:name w:val="labelstyle1"/>
    <w:rsid w:val="00B8320D"/>
    <w:rPr>
      <w:rFonts w:ascii="Tahoma" w:hAnsi="Tahoma" w:cs="Tahoma" w:hint="default"/>
      <w:b/>
      <w:bCs/>
      <w:color w:val="555555"/>
      <w:sz w:val="11"/>
      <w:szCs w:val="11"/>
    </w:rPr>
  </w:style>
  <w:style w:type="character" w:customStyle="1" w:styleId="labelstyleblack1">
    <w:name w:val="labelstyleblack1"/>
    <w:rsid w:val="00B8320D"/>
    <w:rPr>
      <w:rFonts w:ascii="Tahoma" w:hAnsi="Tahoma" w:cs="Tahoma" w:hint="default"/>
      <w:b/>
      <w:bCs/>
      <w:color w:val="000000"/>
      <w:sz w:val="10"/>
      <w:szCs w:val="10"/>
    </w:rPr>
  </w:style>
  <w:style w:type="character" w:customStyle="1" w:styleId="labelstylegray2">
    <w:name w:val="labelstylegray2"/>
    <w:rsid w:val="00B8320D"/>
    <w:rPr>
      <w:rFonts w:ascii="Tahoma" w:hAnsi="Tahoma" w:cs="Tahoma" w:hint="default"/>
      <w:b/>
      <w:bCs/>
      <w:color w:val="777777"/>
      <w:sz w:val="10"/>
      <w:szCs w:val="10"/>
    </w:rPr>
  </w:style>
  <w:style w:type="character" w:customStyle="1" w:styleId="fv12b1">
    <w:name w:val="fv12b1"/>
    <w:rsid w:val="00B8320D"/>
    <w:rPr>
      <w:rFonts w:ascii="Verdana" w:hAnsi="Verdana" w:hint="default"/>
      <w:b/>
      <w:bCs/>
      <w:sz w:val="12"/>
      <w:szCs w:val="12"/>
    </w:rPr>
  </w:style>
  <w:style w:type="character" w:customStyle="1" w:styleId="afffff2">
    <w:name w:val="Основной шрифт"/>
    <w:rsid w:val="00B8320D"/>
  </w:style>
  <w:style w:type="paragraph" w:customStyle="1" w:styleId="afffff3">
    <w:name w:val="Простой текст"/>
    <w:basedOn w:val="a0"/>
    <w:uiPriority w:val="99"/>
    <w:qFormat/>
    <w:rsid w:val="00B8320D"/>
    <w:pPr>
      <w:ind w:firstLine="720"/>
    </w:pPr>
    <w:rPr>
      <w:iCs/>
      <w:sz w:val="20"/>
      <w:szCs w:val="20"/>
    </w:rPr>
  </w:style>
  <w:style w:type="paragraph" w:customStyle="1" w:styleId="1fb">
    <w:name w:val="Дата1"/>
    <w:basedOn w:val="a0"/>
    <w:uiPriority w:val="99"/>
    <w:qFormat/>
    <w:rsid w:val="00B8320D"/>
    <w:pPr>
      <w:spacing w:before="100" w:beforeAutospacing="1" w:after="100" w:afterAutospacing="1"/>
    </w:pPr>
    <w:rPr>
      <w:rFonts w:ascii="Georgia" w:hAnsi="Georgia"/>
      <w:color w:val="F15A23"/>
      <w:sz w:val="14"/>
      <w:szCs w:val="14"/>
    </w:rPr>
  </w:style>
  <w:style w:type="paragraph" w:customStyle="1" w:styleId="xl52">
    <w:name w:val="xl52"/>
    <w:basedOn w:val="a0"/>
    <w:uiPriority w:val="99"/>
    <w:qFormat/>
    <w:rsid w:val="00B8320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16"/>
      <w:szCs w:val="16"/>
    </w:rPr>
  </w:style>
  <w:style w:type="character" w:customStyle="1" w:styleId="maintext1">
    <w:name w:val="maintext1"/>
    <w:rsid w:val="00B8320D"/>
    <w:rPr>
      <w:rFonts w:ascii="Arial" w:hAnsi="Arial" w:cs="Arial" w:hint="default"/>
      <w:i w:val="0"/>
      <w:iCs w:val="0"/>
      <w:color w:val="FFFFFF"/>
      <w:sz w:val="18"/>
      <w:szCs w:val="18"/>
    </w:rPr>
  </w:style>
  <w:style w:type="paragraph" w:customStyle="1" w:styleId="zel2">
    <w:name w:val="zel2"/>
    <w:basedOn w:val="a0"/>
    <w:uiPriority w:val="99"/>
    <w:qFormat/>
    <w:rsid w:val="00B8320D"/>
    <w:pPr>
      <w:shd w:val="clear" w:color="auto" w:fill="28A2CA"/>
      <w:spacing w:before="100" w:beforeAutospacing="1" w:after="100" w:afterAutospacing="1"/>
    </w:pPr>
    <w:rPr>
      <w:rFonts w:ascii="Courier New" w:hAnsi="Courier New" w:cs="Courier New"/>
      <w:color w:val="000000"/>
      <w:sz w:val="20"/>
      <w:szCs w:val="20"/>
    </w:rPr>
  </w:style>
  <w:style w:type="paragraph" w:customStyle="1" w:styleId="bodytext">
    <w:name w:val="bodytext"/>
    <w:basedOn w:val="a0"/>
    <w:uiPriority w:val="99"/>
    <w:qFormat/>
    <w:rsid w:val="00B8320D"/>
    <w:pPr>
      <w:spacing w:before="55" w:after="55" w:line="196" w:lineRule="atLeast"/>
    </w:pPr>
    <w:rPr>
      <w:rFonts w:ascii="Verdana" w:hAnsi="Verdana"/>
      <w:color w:val="000000"/>
      <w:sz w:val="12"/>
      <w:szCs w:val="12"/>
    </w:rPr>
  </w:style>
  <w:style w:type="paragraph" w:customStyle="1" w:styleId="ConsPlusNormal">
    <w:name w:val="ConsPlusNormal"/>
    <w:link w:val="ConsPlusNormal1"/>
    <w:uiPriority w:val="99"/>
    <w:qFormat/>
    <w:rsid w:val="00B8320D"/>
    <w:pPr>
      <w:widowControl w:val="0"/>
      <w:autoSpaceDE w:val="0"/>
      <w:autoSpaceDN w:val="0"/>
      <w:adjustRightInd w:val="0"/>
      <w:ind w:firstLine="720"/>
    </w:pPr>
    <w:rPr>
      <w:rFonts w:ascii="Arial" w:hAnsi="Arial" w:cs="Arial"/>
    </w:rPr>
  </w:style>
  <w:style w:type="paragraph" w:customStyle="1" w:styleId="ConsCell">
    <w:name w:val="ConsCell"/>
    <w:uiPriority w:val="99"/>
    <w:qFormat/>
    <w:rsid w:val="00B8320D"/>
    <w:pPr>
      <w:widowControl w:val="0"/>
      <w:autoSpaceDE w:val="0"/>
      <w:autoSpaceDN w:val="0"/>
      <w:adjustRightInd w:val="0"/>
    </w:pPr>
    <w:rPr>
      <w:rFonts w:ascii="Arial" w:hAnsi="Arial" w:cs="Arial"/>
    </w:rPr>
  </w:style>
  <w:style w:type="paragraph" w:customStyle="1" w:styleId="text-news">
    <w:name w:val="text-news"/>
    <w:basedOn w:val="a0"/>
    <w:uiPriority w:val="99"/>
    <w:qFormat/>
    <w:rsid w:val="00B8320D"/>
    <w:pPr>
      <w:spacing w:before="270" w:after="270" w:line="300" w:lineRule="atLeast"/>
      <w:ind w:left="270" w:right="270"/>
      <w:jc w:val="both"/>
    </w:pPr>
    <w:rPr>
      <w:rFonts w:ascii="Arial" w:hAnsi="Arial" w:cs="Arial"/>
      <w:color w:val="03588F"/>
      <w:sz w:val="18"/>
      <w:szCs w:val="18"/>
    </w:rPr>
  </w:style>
  <w:style w:type="paragraph" w:customStyle="1" w:styleId="paragraph1">
    <w:name w:val="paragraph1"/>
    <w:basedOn w:val="a0"/>
    <w:uiPriority w:val="99"/>
    <w:qFormat/>
    <w:rsid w:val="00B8320D"/>
    <w:pPr>
      <w:spacing w:before="46"/>
    </w:pPr>
    <w:rPr>
      <w:color w:val="000000"/>
      <w:sz w:val="11"/>
      <w:szCs w:val="11"/>
    </w:rPr>
  </w:style>
  <w:style w:type="paragraph" w:customStyle="1" w:styleId="110">
    <w:name w:val="Заголовок 11"/>
    <w:basedOn w:val="a0"/>
    <w:uiPriority w:val="99"/>
    <w:qFormat/>
    <w:rsid w:val="00B8320D"/>
    <w:pPr>
      <w:spacing w:before="24" w:after="120"/>
      <w:outlineLvl w:val="1"/>
    </w:pPr>
    <w:rPr>
      <w:rFonts w:ascii="Arial Narrow" w:hAnsi="Arial Narrow"/>
      <w:b/>
      <w:bCs/>
      <w:color w:val="0A4C85"/>
      <w:kern w:val="36"/>
      <w:sz w:val="36"/>
      <w:szCs w:val="36"/>
    </w:rPr>
  </w:style>
  <w:style w:type="paragraph" w:customStyle="1" w:styleId="1fc">
    <w:name w:val="Исследования: список1"/>
    <w:basedOn w:val="a0"/>
    <w:link w:val="1fd"/>
    <w:qFormat/>
    <w:rsid w:val="00B8320D"/>
    <w:pPr>
      <w:tabs>
        <w:tab w:val="num" w:pos="4264"/>
      </w:tabs>
      <w:ind w:left="4264" w:hanging="360"/>
      <w:jc w:val="both"/>
    </w:pPr>
    <w:rPr>
      <w:sz w:val="20"/>
      <w:szCs w:val="20"/>
    </w:rPr>
  </w:style>
  <w:style w:type="character" w:customStyle="1" w:styleId="1fd">
    <w:name w:val="Исследования: список1 Знак"/>
    <w:link w:val="1fc"/>
    <w:rsid w:val="00B8320D"/>
    <w:rPr>
      <w:lang w:val="ru-RU" w:eastAsia="ru-RU" w:bidi="ar-SA"/>
    </w:rPr>
  </w:style>
  <w:style w:type="character" w:customStyle="1" w:styleId="1fe">
    <w:name w:val="1 сайт заголовок Знак"/>
    <w:link w:val="1ff"/>
    <w:locked/>
    <w:rsid w:val="00B8320D"/>
    <w:rPr>
      <w:rFonts w:ascii="Arial" w:hAnsi="Arial" w:cs="Arial"/>
      <w:b/>
      <w:color w:val="FF6600"/>
      <w:sz w:val="48"/>
      <w:szCs w:val="48"/>
      <w:lang w:val="ru-RU" w:eastAsia="ru-RU" w:bidi="ar-SA"/>
    </w:rPr>
  </w:style>
  <w:style w:type="paragraph" w:customStyle="1" w:styleId="1ff">
    <w:name w:val="1 сайт заголовок"/>
    <w:basedOn w:val="a0"/>
    <w:link w:val="1fe"/>
    <w:autoRedefine/>
    <w:qFormat/>
    <w:rsid w:val="00B8320D"/>
    <w:pPr>
      <w:ind w:left="170"/>
    </w:pPr>
    <w:rPr>
      <w:rFonts w:ascii="Arial" w:hAnsi="Arial" w:cs="Arial"/>
      <w:b/>
      <w:color w:val="FF6600"/>
      <w:sz w:val="48"/>
      <w:szCs w:val="48"/>
    </w:rPr>
  </w:style>
  <w:style w:type="character" w:customStyle="1" w:styleId="42">
    <w:name w:val="4_Издание Знак"/>
    <w:link w:val="43"/>
    <w:locked/>
    <w:rsid w:val="00B8320D"/>
    <w:rPr>
      <w:b/>
      <w:bCs/>
      <w:i/>
      <w:iCs/>
      <w:kern w:val="36"/>
      <w:sz w:val="14"/>
      <w:szCs w:val="14"/>
      <w:lang w:val="ru-RU" w:eastAsia="ru-RU" w:bidi="ar-SA"/>
    </w:rPr>
  </w:style>
  <w:style w:type="paragraph" w:customStyle="1" w:styleId="43">
    <w:name w:val="4_Издание"/>
    <w:basedOn w:val="a0"/>
    <w:link w:val="42"/>
    <w:qFormat/>
    <w:rsid w:val="00B8320D"/>
    <w:pPr>
      <w:spacing w:after="60"/>
    </w:pPr>
    <w:rPr>
      <w:b/>
      <w:bCs/>
      <w:i/>
      <w:iCs/>
      <w:kern w:val="36"/>
      <w:sz w:val="14"/>
      <w:szCs w:val="14"/>
    </w:rPr>
  </w:style>
  <w:style w:type="character" w:customStyle="1" w:styleId="blue11b">
    <w:name w:val="blue11b"/>
    <w:basedOn w:val="a1"/>
    <w:rsid w:val="00B8320D"/>
  </w:style>
  <w:style w:type="paragraph" w:customStyle="1" w:styleId="1ff0">
    <w:name w:val="Знак Знак Знак1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
    <w:name w:val="Знак Знак Знак1 Знак Знак Знак Знак Знак Знак Знак Знак Знак Знак Знак Знак Знак Знак Знак Знак Знак Знак Знак1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2">
    <w:name w:val="1сайт"/>
    <w:basedOn w:val="a0"/>
    <w:uiPriority w:val="99"/>
    <w:qFormat/>
    <w:rsid w:val="00B8320D"/>
    <w:pPr>
      <w:ind w:left="170"/>
    </w:pPr>
    <w:rPr>
      <w:rFonts w:ascii="Arial" w:hAnsi="Arial" w:cs="Arial"/>
      <w:sz w:val="20"/>
      <w:szCs w:val="20"/>
    </w:rPr>
  </w:style>
  <w:style w:type="paragraph" w:customStyle="1" w:styleId="2a">
    <w:name w:val="2сайт справка"/>
    <w:basedOn w:val="1ff2"/>
    <w:uiPriority w:val="99"/>
    <w:qFormat/>
    <w:rsid w:val="00B8320D"/>
    <w:rPr>
      <w:i/>
      <w:sz w:val="16"/>
      <w:szCs w:val="16"/>
    </w:rPr>
  </w:style>
  <w:style w:type="paragraph" w:customStyle="1" w:styleId="CharChar2">
    <w:name w:val="Char Знак Знак Char Знак Знак Знак Знак Знак Знак Знак Знак Знак Знак Знак Знак Знак Знак Знак Знак"/>
    <w:basedOn w:val="a0"/>
    <w:uiPriority w:val="99"/>
    <w:qFormat/>
    <w:rsid w:val="00B8320D"/>
    <w:rPr>
      <w:rFonts w:ascii="Verdana" w:hAnsi="Verdana" w:cs="Verdana"/>
      <w:sz w:val="20"/>
      <w:szCs w:val="20"/>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1 Знак Знак"/>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Style7">
    <w:name w:val="Style7"/>
    <w:basedOn w:val="a0"/>
    <w:uiPriority w:val="99"/>
    <w:qFormat/>
    <w:rsid w:val="00B8320D"/>
    <w:pPr>
      <w:widowControl w:val="0"/>
      <w:autoSpaceDE w:val="0"/>
      <w:autoSpaceDN w:val="0"/>
      <w:adjustRightInd w:val="0"/>
    </w:pPr>
    <w:rPr>
      <w:rFonts w:ascii="Segoe UI" w:hAnsi="Segoe UI" w:cs="Segoe UI"/>
    </w:rPr>
  </w:style>
  <w:style w:type="character" w:customStyle="1" w:styleId="dategrey1">
    <w:name w:val="dategrey1"/>
    <w:rsid w:val="00B8320D"/>
    <w:rPr>
      <w:b/>
      <w:bCs/>
      <w:color w:val="999999"/>
      <w:sz w:val="21"/>
      <w:szCs w:val="21"/>
    </w:rPr>
  </w:style>
  <w:style w:type="character" w:customStyle="1" w:styleId="question">
    <w:name w:val="question"/>
    <w:rsid w:val="00B8320D"/>
    <w:rPr>
      <w:b/>
      <w:bCs/>
    </w:rPr>
  </w:style>
  <w:style w:type="paragraph" w:customStyle="1" w:styleId="320">
    <w:name w:val="Заголовок 32"/>
    <w:basedOn w:val="a0"/>
    <w:uiPriority w:val="99"/>
    <w:qFormat/>
    <w:rsid w:val="00B8320D"/>
    <w:pPr>
      <w:outlineLvl w:val="3"/>
    </w:pPr>
    <w:rPr>
      <w:rFonts w:ascii="Arial" w:hAnsi="Arial" w:cs="Arial"/>
      <w:color w:val="666666"/>
      <w:sz w:val="23"/>
      <w:szCs w:val="23"/>
    </w:rPr>
  </w:style>
  <w:style w:type="character" w:customStyle="1" w:styleId="articleseparator">
    <w:name w:val="article_separator"/>
    <w:rsid w:val="00B8320D"/>
    <w:rPr>
      <w:vanish w:val="0"/>
      <w:webHidden w:val="0"/>
      <w:specVanish w:val="0"/>
    </w:rPr>
  </w:style>
  <w:style w:type="character" w:customStyle="1" w:styleId="1ff3">
    <w:name w:val="Знак1"/>
    <w:rsid w:val="00B8320D"/>
    <w:rPr>
      <w:rFonts w:cs="Arial"/>
      <w:b/>
      <w:bCs/>
      <w:color w:val="FF0000"/>
      <w:sz w:val="24"/>
      <w:szCs w:val="24"/>
      <w:lang w:val="ru-RU" w:eastAsia="ru-RU" w:bidi="ar-SA"/>
    </w:rPr>
  </w:style>
  <w:style w:type="paragraph" w:customStyle="1" w:styleId="hji">
    <w:name w:val="hji"/>
    <w:basedOn w:val="a0"/>
    <w:uiPriority w:val="99"/>
    <w:qFormat/>
    <w:rsid w:val="00B8320D"/>
    <w:pPr>
      <w:spacing w:after="54"/>
      <w:ind w:firstLine="284"/>
      <w:jc w:val="both"/>
    </w:pPr>
    <w:rPr>
      <w:rFonts w:ascii="Arial" w:hAnsi="Arial" w:cs="Arial"/>
      <w:color w:val="333333"/>
      <w:sz w:val="19"/>
      <w:szCs w:val="19"/>
    </w:rPr>
  </w:style>
  <w:style w:type="paragraph" w:customStyle="1" w:styleId="t">
    <w:name w:val="t"/>
    <w:basedOn w:val="a0"/>
    <w:uiPriority w:val="99"/>
    <w:qFormat/>
    <w:rsid w:val="00B8320D"/>
    <w:pPr>
      <w:spacing w:before="100" w:beforeAutospacing="1" w:after="100" w:afterAutospacing="1"/>
    </w:pPr>
  </w:style>
  <w:style w:type="paragraph" w:customStyle="1" w:styleId="date4">
    <w:name w:val="date4"/>
    <w:basedOn w:val="a0"/>
    <w:uiPriority w:val="99"/>
    <w:qFormat/>
    <w:rsid w:val="00B8320D"/>
    <w:pPr>
      <w:pBdr>
        <w:bottom w:val="single" w:sz="4" w:space="10" w:color="A00016"/>
      </w:pBdr>
      <w:spacing w:after="193"/>
    </w:pPr>
    <w:rPr>
      <w:color w:val="A00016"/>
      <w:sz w:val="13"/>
      <w:szCs w:val="13"/>
    </w:rPr>
  </w:style>
  <w:style w:type="character" w:customStyle="1" w:styleId="date7">
    <w:name w:val="date7"/>
    <w:rsid w:val="00B8320D"/>
    <w:rPr>
      <w:color w:val="808283"/>
      <w:sz w:val="24"/>
      <w:szCs w:val="24"/>
    </w:rPr>
  </w:style>
  <w:style w:type="paragraph" w:customStyle="1" w:styleId="1120">
    <w:name w:val="Заголовок 112"/>
    <w:basedOn w:val="a0"/>
    <w:uiPriority w:val="99"/>
    <w:qFormat/>
    <w:rsid w:val="00B8320D"/>
    <w:pPr>
      <w:spacing w:line="312" w:lineRule="atLeast"/>
      <w:outlineLvl w:val="1"/>
    </w:pPr>
    <w:rPr>
      <w:b/>
      <w:bCs/>
      <w:color w:val="003366"/>
      <w:kern w:val="36"/>
      <w:sz w:val="31"/>
      <w:szCs w:val="31"/>
    </w:rPr>
  </w:style>
  <w:style w:type="paragraph" w:customStyle="1" w:styleId="113">
    <w:name w:val="Обычный (веб)11"/>
    <w:basedOn w:val="a0"/>
    <w:uiPriority w:val="99"/>
    <w:qFormat/>
    <w:rsid w:val="00B8320D"/>
    <w:pPr>
      <w:spacing w:before="136" w:line="336" w:lineRule="atLeast"/>
    </w:pPr>
    <w:rPr>
      <w:sz w:val="26"/>
      <w:szCs w:val="26"/>
    </w:rPr>
  </w:style>
  <w:style w:type="paragraph" w:customStyle="1" w:styleId="source">
    <w:name w:val="source"/>
    <w:basedOn w:val="a0"/>
    <w:uiPriority w:val="99"/>
    <w:qFormat/>
    <w:rsid w:val="00B8320D"/>
    <w:pPr>
      <w:spacing w:before="100" w:beforeAutospacing="1" w:after="100" w:afterAutospacing="1"/>
    </w:pPr>
  </w:style>
  <w:style w:type="paragraph" w:customStyle="1" w:styleId="wrap">
    <w:name w:val="wrap"/>
    <w:basedOn w:val="a0"/>
    <w:uiPriority w:val="99"/>
    <w:qFormat/>
    <w:rsid w:val="00B8320D"/>
    <w:pPr>
      <w:spacing w:before="100" w:beforeAutospacing="1" w:after="100" w:afterAutospacing="1"/>
    </w:pPr>
  </w:style>
  <w:style w:type="character" w:customStyle="1" w:styleId="first-letter">
    <w:name w:val="first-letter"/>
    <w:basedOn w:val="a1"/>
    <w:rsid w:val="00B8320D"/>
  </w:style>
  <w:style w:type="paragraph" w:customStyle="1" w:styleId="1110">
    <w:name w:val="Знак Знак Знак1 Знак Знак Знак Знак Знак Знак Знак Знак Знак Знак Знак Знак Знак Знак Знак Знак Знак Знак Знак1 Знак Знак1 Знак Знак Знак Знак"/>
    <w:basedOn w:val="a0"/>
    <w:autoRedefine/>
    <w:uiPriority w:val="99"/>
    <w:qFormat/>
    <w:rsid w:val="00B8320D"/>
    <w:pPr>
      <w:ind w:firstLine="709"/>
      <w:jc w:val="both"/>
    </w:pPr>
    <w:rPr>
      <w:rFonts w:eastAsia="Arial Unicode MS"/>
      <w:sz w:val="28"/>
      <w:szCs w:val="20"/>
    </w:rPr>
  </w:style>
  <w:style w:type="character" w:customStyle="1" w:styleId="afffff4">
    <w:name w:val="Знак"/>
    <w:rsid w:val="00B8320D"/>
    <w:rPr>
      <w:rFonts w:cs="Arial"/>
      <w:b/>
      <w:bCs/>
      <w:color w:val="FF0000"/>
      <w:sz w:val="24"/>
      <w:szCs w:val="24"/>
      <w:lang w:val="ru-RU" w:eastAsia="ru-RU" w:bidi="ar-SA"/>
    </w:rPr>
  </w:style>
  <w:style w:type="paragraph" w:customStyle="1" w:styleId="tabl">
    <w:name w:val="tabl"/>
    <w:basedOn w:val="a0"/>
    <w:uiPriority w:val="99"/>
    <w:qFormat/>
    <w:rsid w:val="00B8320D"/>
    <w:pPr>
      <w:jc w:val="both"/>
    </w:pPr>
    <w:rPr>
      <w:lang w:eastAsia="en-US"/>
    </w:rPr>
  </w:style>
  <w:style w:type="paragraph" w:customStyle="1" w:styleId="afffff5">
    <w:name w:val="Очи"/>
    <w:basedOn w:val="a0"/>
    <w:link w:val="afffff6"/>
    <w:qFormat/>
    <w:rsid w:val="00B8320D"/>
    <w:pPr>
      <w:keepNext/>
      <w:autoSpaceDE w:val="0"/>
      <w:autoSpaceDN w:val="0"/>
      <w:outlineLvl w:val="0"/>
    </w:pPr>
    <w:rPr>
      <w:b/>
      <w:bCs/>
      <w:kern w:val="32"/>
      <w:sz w:val="32"/>
      <w:szCs w:val="32"/>
    </w:rPr>
  </w:style>
  <w:style w:type="character" w:customStyle="1" w:styleId="afffff6">
    <w:name w:val="Очи Знак"/>
    <w:link w:val="afffff5"/>
    <w:rsid w:val="00B8320D"/>
    <w:rPr>
      <w:b/>
      <w:bCs/>
      <w:kern w:val="32"/>
      <w:sz w:val="32"/>
      <w:szCs w:val="32"/>
      <w:lang w:val="ru-RU" w:eastAsia="ru-RU" w:bidi="ar-SA"/>
    </w:rPr>
  </w:style>
  <w:style w:type="character" w:customStyle="1" w:styleId="style101">
    <w:name w:val="style101"/>
    <w:rsid w:val="00B8320D"/>
    <w:rPr>
      <w:b/>
      <w:bCs/>
      <w:caps/>
      <w:color w:val="36A2CE"/>
      <w:sz w:val="20"/>
      <w:szCs w:val="20"/>
    </w:rPr>
  </w:style>
  <w:style w:type="paragraph" w:styleId="2b">
    <w:name w:val="List Bullet 2"/>
    <w:basedOn w:val="a0"/>
    <w:rsid w:val="00B8320D"/>
    <w:pPr>
      <w:tabs>
        <w:tab w:val="num" w:pos="643"/>
      </w:tabs>
      <w:ind w:left="643" w:hanging="360"/>
    </w:pPr>
  </w:style>
  <w:style w:type="paragraph" w:customStyle="1" w:styleId="afffff7">
    <w:name w:val="Мой"/>
    <w:basedOn w:val="a0"/>
    <w:link w:val="afffff8"/>
    <w:qFormat/>
    <w:rsid w:val="00B8320D"/>
    <w:pPr>
      <w:spacing w:line="360" w:lineRule="auto"/>
      <w:ind w:firstLine="709"/>
      <w:jc w:val="both"/>
    </w:pPr>
    <w:rPr>
      <w:rFonts w:eastAsia="Calibri"/>
      <w:sz w:val="28"/>
      <w:lang w:val="en-US" w:eastAsia="en-US" w:bidi="en-US"/>
    </w:rPr>
  </w:style>
  <w:style w:type="character" w:customStyle="1" w:styleId="afffff8">
    <w:name w:val="Мой Знак"/>
    <w:link w:val="afffff7"/>
    <w:rsid w:val="00B8320D"/>
    <w:rPr>
      <w:rFonts w:eastAsia="Calibri"/>
      <w:sz w:val="28"/>
      <w:szCs w:val="24"/>
      <w:lang w:val="en-US" w:eastAsia="en-US" w:bidi="en-US"/>
    </w:rPr>
  </w:style>
  <w:style w:type="paragraph" w:customStyle="1" w:styleId="Text0">
    <w:name w:val="Text"/>
    <w:aliases w:val="T"/>
    <w:basedOn w:val="a0"/>
    <w:uiPriority w:val="99"/>
    <w:qFormat/>
    <w:rsid w:val="00B8320D"/>
    <w:pPr>
      <w:spacing w:before="120"/>
    </w:pPr>
    <w:rPr>
      <w:sz w:val="22"/>
      <w:szCs w:val="20"/>
      <w:lang w:val="en-GB" w:eastAsia="en-US"/>
    </w:rPr>
  </w:style>
  <w:style w:type="paragraph" w:customStyle="1" w:styleId="CM52">
    <w:name w:val="CM52"/>
    <w:basedOn w:val="a0"/>
    <w:next w:val="a0"/>
    <w:uiPriority w:val="99"/>
    <w:qFormat/>
    <w:rsid w:val="00B8320D"/>
    <w:pPr>
      <w:widowControl w:val="0"/>
      <w:autoSpaceDE w:val="0"/>
      <w:autoSpaceDN w:val="0"/>
      <w:adjustRightInd w:val="0"/>
      <w:spacing w:after="570"/>
    </w:pPr>
    <w:rPr>
      <w:rFonts w:ascii="Arial Narrow" w:hAnsi="Arial Narrow" w:cs="Arial Narrow"/>
    </w:rPr>
  </w:style>
  <w:style w:type="character" w:customStyle="1" w:styleId="kobl-text-content">
    <w:name w:val="kobl-text-content"/>
    <w:basedOn w:val="a1"/>
    <w:rsid w:val="00B8320D"/>
  </w:style>
  <w:style w:type="character" w:customStyle="1" w:styleId="coords1">
    <w:name w:val="coords1"/>
    <w:rsid w:val="00B8320D"/>
    <w:rPr>
      <w:b/>
      <w:bCs/>
      <w:color w:val="006699"/>
    </w:rPr>
  </w:style>
  <w:style w:type="character" w:customStyle="1" w:styleId="Subst">
    <w:name w:val="Subst"/>
    <w:uiPriority w:val="99"/>
    <w:rsid w:val="00B8320D"/>
    <w:rPr>
      <w:b/>
      <w:i/>
    </w:rPr>
  </w:style>
  <w:style w:type="character" w:customStyle="1" w:styleId="afffff9">
    <w:name w:val="Обычный (веб) Знак"/>
    <w:uiPriority w:val="99"/>
    <w:rsid w:val="00B8320D"/>
    <w:rPr>
      <w:rFonts w:ascii="Arial Unicode MS" w:eastAsia="Arial Unicode MS" w:hAnsi="Arial Unicode MS" w:cs="Arial Unicode MS"/>
      <w:sz w:val="24"/>
      <w:szCs w:val="24"/>
      <w:lang w:val="ru-RU" w:eastAsia="ru-RU" w:bidi="ar-SA"/>
    </w:rPr>
  </w:style>
  <w:style w:type="paragraph" w:customStyle="1" w:styleId="72">
    <w:name w:val="Знак7"/>
    <w:basedOn w:val="a0"/>
    <w:uiPriority w:val="99"/>
    <w:qFormat/>
    <w:rsid w:val="00B8320D"/>
    <w:pPr>
      <w:tabs>
        <w:tab w:val="num" w:pos="1020"/>
      </w:tabs>
      <w:spacing w:after="160" w:line="240" w:lineRule="exact"/>
      <w:ind w:left="1020" w:hanging="360"/>
      <w:jc w:val="both"/>
    </w:pPr>
    <w:rPr>
      <w:rFonts w:ascii="Verdana" w:hAnsi="Verdana" w:cs="Arial"/>
      <w:sz w:val="20"/>
      <w:szCs w:val="20"/>
      <w:lang w:val="en-US" w:eastAsia="en-US"/>
    </w:rPr>
  </w:style>
  <w:style w:type="character" w:customStyle="1" w:styleId="SUBST0">
    <w:name w:val="__SUBST"/>
    <w:rsid w:val="00B8320D"/>
    <w:rPr>
      <w:b/>
      <w:i/>
      <w:sz w:val="22"/>
    </w:rPr>
  </w:style>
  <w:style w:type="paragraph" w:customStyle="1" w:styleId="120">
    <w:name w:val="Заголовок 12"/>
    <w:link w:val="Heading1"/>
    <w:uiPriority w:val="99"/>
    <w:qFormat/>
    <w:rsid w:val="00B8320D"/>
    <w:pPr>
      <w:widowControl w:val="0"/>
      <w:autoSpaceDE w:val="0"/>
      <w:autoSpaceDN w:val="0"/>
      <w:spacing w:before="240" w:after="120"/>
      <w:jc w:val="center"/>
    </w:pPr>
    <w:rPr>
      <w:b/>
      <w:bCs/>
      <w:sz w:val="28"/>
      <w:szCs w:val="28"/>
    </w:rPr>
  </w:style>
  <w:style w:type="character" w:customStyle="1" w:styleId="Heading1">
    <w:name w:val="Heading 1 Знак"/>
    <w:link w:val="120"/>
    <w:uiPriority w:val="99"/>
    <w:locked/>
    <w:rsid w:val="00B8320D"/>
    <w:rPr>
      <w:b/>
      <w:bCs/>
      <w:sz w:val="28"/>
      <w:szCs w:val="28"/>
      <w:lang w:val="ru-RU" w:eastAsia="ru-RU" w:bidi="ar-SA"/>
    </w:rPr>
  </w:style>
  <w:style w:type="paragraph" w:customStyle="1" w:styleId="220">
    <w:name w:val="Заголовок 22"/>
    <w:uiPriority w:val="99"/>
    <w:qFormat/>
    <w:rsid w:val="00B8320D"/>
    <w:pPr>
      <w:widowControl w:val="0"/>
      <w:autoSpaceDE w:val="0"/>
      <w:autoSpaceDN w:val="0"/>
      <w:spacing w:before="240" w:after="120"/>
      <w:jc w:val="center"/>
    </w:pPr>
    <w:rPr>
      <w:b/>
      <w:bCs/>
      <w:sz w:val="24"/>
      <w:szCs w:val="24"/>
    </w:rPr>
  </w:style>
  <w:style w:type="paragraph" w:customStyle="1" w:styleId="afffffa">
    <w:name w:val="Текст.Текст Знак Знак Знак Знак Знак Знак Знак Знак Знак Знак"/>
    <w:basedOn w:val="a0"/>
    <w:uiPriority w:val="99"/>
    <w:qFormat/>
    <w:rsid w:val="00B8320D"/>
    <w:pPr>
      <w:autoSpaceDE w:val="0"/>
      <w:autoSpaceDN w:val="0"/>
    </w:pPr>
    <w:rPr>
      <w:rFonts w:ascii="Courier New" w:hAnsi="Courier New" w:cs="Courier New"/>
      <w:sz w:val="20"/>
      <w:szCs w:val="20"/>
    </w:rPr>
  </w:style>
  <w:style w:type="character" w:customStyle="1" w:styleId="221">
    <w:name w:val="Заголовок 2 Знак Знак2"/>
    <w:aliases w:val="Знак1 Знак Знак1,Заголовок 2 Знак1 Знак Знак2,Заголовок 2 Знак Знак Знак Знак2,Знак1 Знак Знак Знак Знак Знак Знак Знак Знак1,Заголовок 21 Знак2,Заголовок 2 Знак1 Знак4,Знак1 Знак1 Знак1,Заголовок 2 Знак1 Знак1 Знак2,ni2 Знак"/>
    <w:locked/>
    <w:rsid w:val="00B8320D"/>
    <w:rPr>
      <w:rFonts w:cs="Arial"/>
      <w:bCs/>
      <w:i/>
      <w:iCs/>
      <w:color w:val="FF0000"/>
      <w:sz w:val="32"/>
      <w:szCs w:val="32"/>
      <w:lang w:val="ru-RU" w:eastAsia="ru-RU" w:bidi="ar-SA"/>
    </w:rPr>
  </w:style>
  <w:style w:type="paragraph" w:customStyle="1" w:styleId="141">
    <w:name w:val="Знак Знак Знак1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4">
    <w:name w:val="Абзац списка1"/>
    <w:basedOn w:val="a0"/>
    <w:link w:val="ListParagraphChar"/>
    <w:uiPriority w:val="99"/>
    <w:qFormat/>
    <w:rsid w:val="00B8320D"/>
    <w:pPr>
      <w:ind w:left="720"/>
      <w:contextualSpacing/>
    </w:pPr>
  </w:style>
  <w:style w:type="character" w:customStyle="1" w:styleId="ListParagraphChar">
    <w:name w:val="List Paragraph Char"/>
    <w:link w:val="1ff4"/>
    <w:uiPriority w:val="99"/>
    <w:locked/>
    <w:rsid w:val="00B8320D"/>
    <w:rPr>
      <w:sz w:val="24"/>
      <w:szCs w:val="24"/>
      <w:lang w:val="ru-RU" w:eastAsia="ru-RU" w:bidi="ar-SA"/>
    </w:rPr>
  </w:style>
  <w:style w:type="paragraph" w:customStyle="1" w:styleId="160">
    <w:name w:val="Знак Знак Знак1 Знак Знак Знак Знак Знак Знак Знак Знак Знак Знак Знак Знак Знак Знак Знак Знак Знак Знак Знак6"/>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BodyText22">
    <w:name w:val="Body Text 22"/>
    <w:basedOn w:val="a0"/>
    <w:uiPriority w:val="99"/>
    <w:qFormat/>
    <w:rsid w:val="00B8320D"/>
    <w:pPr>
      <w:spacing w:line="360" w:lineRule="auto"/>
      <w:ind w:firstLine="709"/>
      <w:jc w:val="both"/>
    </w:pPr>
    <w:rPr>
      <w:szCs w:val="20"/>
    </w:rPr>
  </w:style>
  <w:style w:type="paragraph" w:customStyle="1" w:styleId="BodyTextIndent31">
    <w:name w:val="Body Text Indent 31"/>
    <w:basedOn w:val="a0"/>
    <w:uiPriority w:val="99"/>
    <w:qFormat/>
    <w:rsid w:val="00B8320D"/>
    <w:pPr>
      <w:ind w:firstLine="720"/>
      <w:jc w:val="both"/>
    </w:pPr>
    <w:rPr>
      <w:sz w:val="20"/>
      <w:szCs w:val="20"/>
    </w:rPr>
  </w:style>
  <w:style w:type="paragraph" w:customStyle="1" w:styleId="142">
    <w:name w:val="Знак Знак Знак1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14">
    <w:name w:val="Знак Знак114"/>
    <w:rsid w:val="00B8320D"/>
    <w:rPr>
      <w:rFonts w:cs="Arial"/>
      <w:bCs/>
      <w:i/>
      <w:iCs/>
      <w:color w:val="FF0000"/>
      <w:sz w:val="32"/>
      <w:szCs w:val="32"/>
      <w:lang w:val="ru-RU" w:eastAsia="ru-RU" w:bidi="ar-SA"/>
    </w:rPr>
  </w:style>
  <w:style w:type="paragraph" w:customStyle="1" w:styleId="CharChar14">
    <w:name w:val="Char Char Знак Знак Знак Знак Знак Знак Знак Знак1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
    <w:name w:val="Char Char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0">
    <w:name w:val="Char Char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1">
    <w:name w:val="Char Char Знак Знак Знак Знак Знак Знак Знак Знак Знак Знак Знак Знак Знак Знак Знак Знак Знак1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
    <w:name w:val="Char Char Знак Знак Знак Знак Знак Знак Знак Знак1 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42">
    <w:name w:val="Char Char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40">
    <w:name w:val="Char Char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40">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3">
    <w:name w:val="Знак Знак Знак1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44">
    <w:name w:val="Знак Знак Знак1 Знак Знак Знак Знак Знак Знак Знак Знак Знак Знак Знак Знак Знак Знак Знак Знак Знак Знак4"/>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BodyTextIndent22">
    <w:name w:val="Body Text Indent 22"/>
    <w:basedOn w:val="a0"/>
    <w:uiPriority w:val="99"/>
    <w:qFormat/>
    <w:rsid w:val="00B8320D"/>
    <w:pPr>
      <w:overflowPunct w:val="0"/>
      <w:autoSpaceDE w:val="0"/>
      <w:autoSpaceDN w:val="0"/>
      <w:adjustRightInd w:val="0"/>
      <w:spacing w:line="360" w:lineRule="auto"/>
      <w:ind w:firstLine="709"/>
      <w:jc w:val="both"/>
      <w:textAlignment w:val="baseline"/>
    </w:pPr>
    <w:rPr>
      <w:sz w:val="28"/>
      <w:szCs w:val="20"/>
    </w:rPr>
  </w:style>
  <w:style w:type="paragraph" w:customStyle="1" w:styleId="Normal3">
    <w:name w:val="Normal3"/>
    <w:uiPriority w:val="99"/>
    <w:qFormat/>
    <w:rsid w:val="00B8320D"/>
    <w:pPr>
      <w:ind w:firstLine="720"/>
      <w:jc w:val="both"/>
    </w:pPr>
    <w:rPr>
      <w:sz w:val="24"/>
    </w:rPr>
  </w:style>
  <w:style w:type="paragraph" w:customStyle="1" w:styleId="BodyTextIndent1">
    <w:name w:val="Body Text Indent1"/>
    <w:basedOn w:val="a0"/>
    <w:uiPriority w:val="99"/>
    <w:qFormat/>
    <w:rsid w:val="00B8320D"/>
    <w:pPr>
      <w:autoSpaceDE w:val="0"/>
      <w:autoSpaceDN w:val="0"/>
      <w:ind w:firstLine="720"/>
      <w:jc w:val="both"/>
    </w:pPr>
    <w:rPr>
      <w:rFonts w:ascii="Arial" w:hAnsi="Arial" w:cs="Arial"/>
      <w:sz w:val="26"/>
      <w:szCs w:val="26"/>
    </w:rPr>
  </w:style>
  <w:style w:type="character" w:customStyle="1" w:styleId="270">
    <w:name w:val="Знак Знак27"/>
    <w:rsid w:val="00B8320D"/>
    <w:rPr>
      <w:rFonts w:ascii="Arial" w:hAnsi="Arial" w:cs="Arial"/>
      <w:b/>
      <w:bCs/>
      <w:sz w:val="26"/>
      <w:szCs w:val="26"/>
      <w:lang w:val="ru-RU" w:eastAsia="ru-RU" w:bidi="ar-SA"/>
    </w:rPr>
  </w:style>
  <w:style w:type="paragraph" w:customStyle="1" w:styleId="145">
    <w:name w:val="Знак Знак Знак1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46">
    <w:name w:val="Знак Знак Знак1 Знак Знак Знак Знак Знак Знак Знак Знак Знак Знак Знак Знак Знак Знак Знак Знак Знак Знак Знак Знак Знак4"/>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5">
    <w:name w:val="Знак Знак Знак1 Знак Знак Знак Знак Знак Знак Знак Знак Знак Знак Знак Знак Знак Знак Знак Знак Знак Знак Знак1 Знак Знак Знак5"/>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40">
    <w:name w:val="Знак Знак Знак1 Знак Знак Знак Знак Знак Знак Знак Знак Знак Знак Знак Знак Знак Знак Знак Знак Знак Знак Знак1 Знак Знак4"/>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150">
    <w:name w:val="Знак15"/>
    <w:rsid w:val="00B8320D"/>
    <w:rPr>
      <w:rFonts w:cs="Arial"/>
      <w:b/>
      <w:bCs/>
      <w:color w:val="FF0000"/>
      <w:sz w:val="24"/>
      <w:szCs w:val="24"/>
      <w:lang w:val="ru-RU" w:eastAsia="ru-RU" w:bidi="ar-SA"/>
    </w:rPr>
  </w:style>
  <w:style w:type="paragraph" w:customStyle="1" w:styleId="1112">
    <w:name w:val="Знак Знак Знак1 Знак Знак Знак Знак Знак Знак Знак Знак Знак Знак Знак Знак Знак Знак Знак Знак Знак Знак Знак1 Знак Знак1 Знак Знак Знак Знак2"/>
    <w:basedOn w:val="a0"/>
    <w:autoRedefine/>
    <w:uiPriority w:val="99"/>
    <w:qFormat/>
    <w:rsid w:val="00B8320D"/>
    <w:pPr>
      <w:ind w:firstLine="709"/>
      <w:jc w:val="both"/>
    </w:pPr>
    <w:rPr>
      <w:rFonts w:eastAsia="Arial Unicode MS"/>
      <w:sz w:val="28"/>
      <w:szCs w:val="20"/>
    </w:rPr>
  </w:style>
  <w:style w:type="character" w:customStyle="1" w:styleId="newsdesc">
    <w:name w:val="news_desc"/>
    <w:rsid w:val="00B8320D"/>
    <w:rPr>
      <w:rFonts w:cs="Times New Roman"/>
    </w:rPr>
  </w:style>
  <w:style w:type="character" w:customStyle="1" w:styleId="newstext">
    <w:name w:val="news_text"/>
    <w:rsid w:val="00B8320D"/>
    <w:rPr>
      <w:rFonts w:cs="Times New Roman"/>
    </w:rPr>
  </w:style>
  <w:style w:type="paragraph" w:customStyle="1" w:styleId="beforelist">
    <w:name w:val="before_list"/>
    <w:basedOn w:val="a0"/>
    <w:uiPriority w:val="99"/>
    <w:qFormat/>
    <w:rsid w:val="00B8320D"/>
    <w:pPr>
      <w:spacing w:before="100" w:beforeAutospacing="1" w:after="100" w:afterAutospacing="1"/>
    </w:pPr>
  </w:style>
  <w:style w:type="paragraph" w:customStyle="1" w:styleId="msolistparagraph0">
    <w:name w:val="msolistparagraph"/>
    <w:basedOn w:val="a0"/>
    <w:uiPriority w:val="99"/>
    <w:qFormat/>
    <w:rsid w:val="00B8320D"/>
    <w:pPr>
      <w:ind w:left="720"/>
    </w:pPr>
    <w:rPr>
      <w:sz w:val="16"/>
      <w:szCs w:val="16"/>
    </w:rPr>
  </w:style>
  <w:style w:type="paragraph" w:customStyle="1" w:styleId="afffffb">
    <w:name w:val="Знак Знак Знак Знак Знак Знак Знак Знак Знак Знак"/>
    <w:basedOn w:val="a0"/>
    <w:qFormat/>
    <w:rsid w:val="00B8320D"/>
    <w:rPr>
      <w:rFonts w:ascii="Verdana" w:hAnsi="Verdana" w:cs="Verdana"/>
      <w:sz w:val="20"/>
      <w:szCs w:val="20"/>
      <w:lang w:val="en-US" w:eastAsia="en-US"/>
    </w:rPr>
  </w:style>
  <w:style w:type="paragraph" w:styleId="HTML1">
    <w:name w:val="HTML Address"/>
    <w:basedOn w:val="a0"/>
    <w:link w:val="HTML2"/>
    <w:rsid w:val="00B8320D"/>
    <w:rPr>
      <w:i/>
      <w:iCs/>
    </w:rPr>
  </w:style>
  <w:style w:type="character" w:customStyle="1" w:styleId="HTML2">
    <w:name w:val="Адрес HTML Знак"/>
    <w:link w:val="HTML1"/>
    <w:rsid w:val="00B31A58"/>
    <w:rPr>
      <w:i/>
      <w:iCs/>
      <w:sz w:val="24"/>
      <w:szCs w:val="24"/>
    </w:rPr>
  </w:style>
  <w:style w:type="paragraph" w:styleId="afffffc">
    <w:name w:val="envelope address"/>
    <w:basedOn w:val="a0"/>
    <w:rsid w:val="00B8320D"/>
    <w:pPr>
      <w:framePr w:w="7920" w:h="1980" w:hRule="exact" w:hSpace="180" w:wrap="auto" w:hAnchor="page" w:xAlign="center" w:yAlign="bottom"/>
      <w:ind w:left="2880"/>
    </w:pPr>
    <w:rPr>
      <w:rFonts w:ascii="Arial" w:hAnsi="Arial" w:cs="Arial"/>
    </w:rPr>
  </w:style>
  <w:style w:type="paragraph" w:styleId="afffffd">
    <w:name w:val="Date"/>
    <w:basedOn w:val="a0"/>
    <w:next w:val="a0"/>
    <w:link w:val="afffffe"/>
    <w:rsid w:val="00B8320D"/>
  </w:style>
  <w:style w:type="character" w:customStyle="1" w:styleId="afffffe">
    <w:name w:val="Дата Знак"/>
    <w:link w:val="afffffd"/>
    <w:locked/>
    <w:rsid w:val="00B31A58"/>
    <w:rPr>
      <w:sz w:val="24"/>
      <w:szCs w:val="24"/>
    </w:rPr>
  </w:style>
  <w:style w:type="paragraph" w:styleId="affffff">
    <w:name w:val="Note Heading"/>
    <w:basedOn w:val="a0"/>
    <w:next w:val="a0"/>
    <w:link w:val="affffff0"/>
    <w:rsid w:val="00B8320D"/>
  </w:style>
  <w:style w:type="character" w:customStyle="1" w:styleId="affffff0">
    <w:name w:val="Заголовок записки Знак"/>
    <w:link w:val="affffff"/>
    <w:locked/>
    <w:rsid w:val="00B31A58"/>
    <w:rPr>
      <w:sz w:val="24"/>
      <w:szCs w:val="24"/>
    </w:rPr>
  </w:style>
  <w:style w:type="paragraph" w:styleId="affffff1">
    <w:name w:val="Body Text First Indent"/>
    <w:basedOn w:val="affa"/>
    <w:link w:val="affffff2"/>
    <w:rsid w:val="00B8320D"/>
    <w:pPr>
      <w:spacing w:after="120"/>
      <w:ind w:firstLine="210"/>
      <w:jc w:val="left"/>
    </w:pPr>
    <w:rPr>
      <w:i w:val="0"/>
      <w:sz w:val="24"/>
      <w:szCs w:val="24"/>
    </w:rPr>
  </w:style>
  <w:style w:type="character" w:customStyle="1" w:styleId="affffff2">
    <w:name w:val="Красная строка Знак"/>
    <w:link w:val="affffff1"/>
    <w:locked/>
    <w:rsid w:val="00B31A58"/>
    <w:rPr>
      <w:sz w:val="24"/>
      <w:szCs w:val="24"/>
    </w:rPr>
  </w:style>
  <w:style w:type="paragraph" w:styleId="2c">
    <w:name w:val="Body Text First Indent 2"/>
    <w:basedOn w:val="aff1"/>
    <w:link w:val="2d"/>
    <w:rsid w:val="00B8320D"/>
    <w:pPr>
      <w:spacing w:after="120"/>
      <w:ind w:left="283" w:firstLine="210"/>
      <w:jc w:val="left"/>
    </w:pPr>
    <w:rPr>
      <w:color w:val="auto"/>
      <w:sz w:val="24"/>
      <w:szCs w:val="24"/>
    </w:rPr>
  </w:style>
  <w:style w:type="character" w:customStyle="1" w:styleId="2d">
    <w:name w:val="Красная строка 2 Знак"/>
    <w:link w:val="2c"/>
    <w:locked/>
    <w:rsid w:val="00B31A58"/>
    <w:rPr>
      <w:sz w:val="24"/>
      <w:szCs w:val="24"/>
    </w:rPr>
  </w:style>
  <w:style w:type="paragraph" w:styleId="37">
    <w:name w:val="List Bullet 3"/>
    <w:basedOn w:val="a0"/>
    <w:rsid w:val="00B8320D"/>
    <w:pPr>
      <w:tabs>
        <w:tab w:val="num" w:pos="926"/>
      </w:tabs>
      <w:ind w:left="926" w:hanging="360"/>
    </w:pPr>
  </w:style>
  <w:style w:type="paragraph" w:styleId="44">
    <w:name w:val="List Bullet 4"/>
    <w:basedOn w:val="a0"/>
    <w:rsid w:val="00B8320D"/>
    <w:pPr>
      <w:tabs>
        <w:tab w:val="num" w:pos="1209"/>
      </w:tabs>
      <w:ind w:left="1209" w:hanging="360"/>
    </w:pPr>
  </w:style>
  <w:style w:type="paragraph" w:styleId="52">
    <w:name w:val="List Bullet 5"/>
    <w:basedOn w:val="a0"/>
    <w:rsid w:val="00B8320D"/>
    <w:pPr>
      <w:tabs>
        <w:tab w:val="num" w:pos="1492"/>
      </w:tabs>
      <w:ind w:left="1492" w:hanging="360"/>
    </w:pPr>
  </w:style>
  <w:style w:type="paragraph" w:styleId="affffff3">
    <w:name w:val="List Number"/>
    <w:basedOn w:val="a0"/>
    <w:rsid w:val="00B8320D"/>
    <w:pPr>
      <w:tabs>
        <w:tab w:val="num" w:pos="360"/>
      </w:tabs>
      <w:ind w:left="360" w:hanging="360"/>
    </w:pPr>
  </w:style>
  <w:style w:type="paragraph" w:styleId="2e">
    <w:name w:val="List Number 2"/>
    <w:basedOn w:val="a0"/>
    <w:rsid w:val="00B8320D"/>
    <w:pPr>
      <w:tabs>
        <w:tab w:val="num" w:pos="643"/>
      </w:tabs>
      <w:ind w:left="643" w:hanging="360"/>
    </w:pPr>
  </w:style>
  <w:style w:type="paragraph" w:styleId="38">
    <w:name w:val="List Number 3"/>
    <w:basedOn w:val="a0"/>
    <w:rsid w:val="00B8320D"/>
    <w:pPr>
      <w:tabs>
        <w:tab w:val="num" w:pos="926"/>
      </w:tabs>
      <w:ind w:left="926" w:hanging="360"/>
    </w:pPr>
  </w:style>
  <w:style w:type="paragraph" w:styleId="45">
    <w:name w:val="List Number 4"/>
    <w:basedOn w:val="a0"/>
    <w:rsid w:val="00B8320D"/>
    <w:pPr>
      <w:tabs>
        <w:tab w:val="num" w:pos="1209"/>
      </w:tabs>
      <w:ind w:left="1209" w:hanging="360"/>
    </w:pPr>
  </w:style>
  <w:style w:type="paragraph" w:styleId="53">
    <w:name w:val="List Number 5"/>
    <w:basedOn w:val="a0"/>
    <w:rsid w:val="00B8320D"/>
    <w:pPr>
      <w:tabs>
        <w:tab w:val="num" w:pos="1492"/>
      </w:tabs>
      <w:ind w:left="1492" w:hanging="360"/>
    </w:pPr>
  </w:style>
  <w:style w:type="paragraph" w:styleId="2f">
    <w:name w:val="envelope return"/>
    <w:basedOn w:val="a0"/>
    <w:rsid w:val="00B8320D"/>
    <w:rPr>
      <w:rFonts w:ascii="Arial" w:hAnsi="Arial" w:cs="Arial"/>
      <w:sz w:val="20"/>
      <w:szCs w:val="20"/>
    </w:rPr>
  </w:style>
  <w:style w:type="paragraph" w:styleId="affffff4">
    <w:name w:val="Normal Indent"/>
    <w:basedOn w:val="a0"/>
    <w:rsid w:val="00B8320D"/>
    <w:pPr>
      <w:ind w:left="708"/>
    </w:pPr>
  </w:style>
  <w:style w:type="paragraph" w:styleId="affffff5">
    <w:name w:val="Signature"/>
    <w:basedOn w:val="a0"/>
    <w:link w:val="affffff6"/>
    <w:rsid w:val="00B8320D"/>
    <w:pPr>
      <w:ind w:left="4252"/>
    </w:pPr>
  </w:style>
  <w:style w:type="character" w:customStyle="1" w:styleId="affffff6">
    <w:name w:val="Подпись Знак"/>
    <w:link w:val="affffff5"/>
    <w:locked/>
    <w:rsid w:val="00B31A58"/>
    <w:rPr>
      <w:sz w:val="24"/>
      <w:szCs w:val="24"/>
    </w:rPr>
  </w:style>
  <w:style w:type="paragraph" w:styleId="affffff7">
    <w:name w:val="Salutation"/>
    <w:basedOn w:val="a0"/>
    <w:next w:val="a0"/>
    <w:link w:val="affffff8"/>
    <w:rsid w:val="00B8320D"/>
  </w:style>
  <w:style w:type="character" w:customStyle="1" w:styleId="affffff8">
    <w:name w:val="Приветствие Знак"/>
    <w:link w:val="affffff7"/>
    <w:locked/>
    <w:rsid w:val="00B31A58"/>
    <w:rPr>
      <w:sz w:val="24"/>
      <w:szCs w:val="24"/>
    </w:rPr>
  </w:style>
  <w:style w:type="paragraph" w:styleId="affffff9">
    <w:name w:val="List Continue"/>
    <w:basedOn w:val="a0"/>
    <w:rsid w:val="00B8320D"/>
    <w:pPr>
      <w:spacing w:after="120"/>
      <w:ind w:left="283"/>
    </w:pPr>
  </w:style>
  <w:style w:type="paragraph" w:styleId="2f0">
    <w:name w:val="List Continue 2"/>
    <w:basedOn w:val="a0"/>
    <w:rsid w:val="00B8320D"/>
    <w:pPr>
      <w:spacing w:after="120"/>
      <w:ind w:left="566"/>
    </w:pPr>
  </w:style>
  <w:style w:type="paragraph" w:styleId="39">
    <w:name w:val="List Continue 3"/>
    <w:basedOn w:val="a0"/>
    <w:rsid w:val="00B8320D"/>
    <w:pPr>
      <w:spacing w:after="120"/>
      <w:ind w:left="849"/>
    </w:pPr>
  </w:style>
  <w:style w:type="paragraph" w:styleId="46">
    <w:name w:val="List Continue 4"/>
    <w:basedOn w:val="a0"/>
    <w:rsid w:val="00B8320D"/>
    <w:pPr>
      <w:spacing w:after="120"/>
      <w:ind w:left="1132"/>
    </w:pPr>
  </w:style>
  <w:style w:type="paragraph" w:styleId="54">
    <w:name w:val="List Continue 5"/>
    <w:basedOn w:val="a0"/>
    <w:rsid w:val="00B8320D"/>
    <w:pPr>
      <w:spacing w:after="120"/>
      <w:ind w:left="1415"/>
    </w:pPr>
  </w:style>
  <w:style w:type="paragraph" w:styleId="affffffa">
    <w:name w:val="Closing"/>
    <w:basedOn w:val="a0"/>
    <w:link w:val="affffffb"/>
    <w:rsid w:val="00B8320D"/>
    <w:pPr>
      <w:ind w:left="4252"/>
    </w:pPr>
  </w:style>
  <w:style w:type="character" w:customStyle="1" w:styleId="affffffb">
    <w:name w:val="Прощание Знак"/>
    <w:link w:val="affffffa"/>
    <w:locked/>
    <w:rsid w:val="00B31A58"/>
    <w:rPr>
      <w:sz w:val="24"/>
      <w:szCs w:val="24"/>
    </w:rPr>
  </w:style>
  <w:style w:type="paragraph" w:styleId="affffffc">
    <w:name w:val="List"/>
    <w:basedOn w:val="a0"/>
    <w:rsid w:val="00B8320D"/>
    <w:pPr>
      <w:ind w:left="283" w:hanging="283"/>
    </w:pPr>
  </w:style>
  <w:style w:type="paragraph" w:styleId="2f1">
    <w:name w:val="List 2"/>
    <w:basedOn w:val="a0"/>
    <w:rsid w:val="00B8320D"/>
    <w:pPr>
      <w:ind w:left="566" w:hanging="283"/>
    </w:pPr>
  </w:style>
  <w:style w:type="paragraph" w:styleId="47">
    <w:name w:val="List 4"/>
    <w:basedOn w:val="a0"/>
    <w:rsid w:val="00B8320D"/>
    <w:pPr>
      <w:ind w:left="1132" w:hanging="283"/>
    </w:pPr>
  </w:style>
  <w:style w:type="paragraph" w:styleId="55">
    <w:name w:val="List 5"/>
    <w:basedOn w:val="a0"/>
    <w:rsid w:val="00B8320D"/>
    <w:pPr>
      <w:ind w:left="1415" w:hanging="283"/>
    </w:pPr>
  </w:style>
  <w:style w:type="paragraph" w:styleId="1ff5">
    <w:name w:val="index 1"/>
    <w:basedOn w:val="a0"/>
    <w:next w:val="a0"/>
    <w:autoRedefine/>
    <w:semiHidden/>
    <w:rsid w:val="00B8320D"/>
    <w:pPr>
      <w:ind w:left="240" w:hanging="240"/>
    </w:pPr>
  </w:style>
  <w:style w:type="paragraph" w:styleId="affffffd">
    <w:name w:val="Message Header"/>
    <w:basedOn w:val="a0"/>
    <w:link w:val="affffffe"/>
    <w:rsid w:val="00B832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e">
    <w:name w:val="Шапка Знак"/>
    <w:link w:val="affffffd"/>
    <w:locked/>
    <w:rsid w:val="00B31A58"/>
    <w:rPr>
      <w:rFonts w:ascii="Arial" w:hAnsi="Arial" w:cs="Arial"/>
      <w:sz w:val="24"/>
      <w:szCs w:val="24"/>
      <w:shd w:val="pct20" w:color="auto" w:fill="auto"/>
    </w:rPr>
  </w:style>
  <w:style w:type="paragraph" w:styleId="afffffff">
    <w:name w:val="E-mail Signature"/>
    <w:basedOn w:val="a0"/>
    <w:link w:val="afffffff0"/>
    <w:rsid w:val="00B8320D"/>
  </w:style>
  <w:style w:type="character" w:customStyle="1" w:styleId="afffffff0">
    <w:name w:val="Электронная подпись Знак"/>
    <w:link w:val="afffffff"/>
    <w:locked/>
    <w:rsid w:val="00B31A58"/>
    <w:rPr>
      <w:sz w:val="24"/>
      <w:szCs w:val="24"/>
    </w:rPr>
  </w:style>
  <w:style w:type="character" w:customStyle="1" w:styleId="afffffff1">
    <w:name w:val="Исследования: Стиль абзаца Знак Знак"/>
    <w:rsid w:val="00B8320D"/>
    <w:rPr>
      <w:lang w:val="ru-RU" w:eastAsia="ru-RU" w:bidi="ar-SA"/>
    </w:rPr>
  </w:style>
  <w:style w:type="paragraph" w:customStyle="1" w:styleId="121">
    <w:name w:val="Обычный12"/>
    <w:link w:val="Normal"/>
    <w:uiPriority w:val="99"/>
    <w:qFormat/>
    <w:rsid w:val="00B8320D"/>
    <w:pPr>
      <w:widowControl w:val="0"/>
    </w:pPr>
  </w:style>
  <w:style w:type="character" w:customStyle="1" w:styleId="Normal">
    <w:name w:val="Normal Знак"/>
    <w:link w:val="121"/>
    <w:uiPriority w:val="99"/>
    <w:locked/>
    <w:rsid w:val="00643B95"/>
  </w:style>
  <w:style w:type="paragraph" w:customStyle="1" w:styleId="BodyTextIndent23">
    <w:name w:val="Body Text Indent 23"/>
    <w:basedOn w:val="a0"/>
    <w:uiPriority w:val="99"/>
    <w:qFormat/>
    <w:rsid w:val="00B8320D"/>
    <w:pPr>
      <w:spacing w:line="360" w:lineRule="auto"/>
      <w:ind w:firstLine="720"/>
      <w:jc w:val="both"/>
    </w:pPr>
    <w:rPr>
      <w:rFonts w:ascii="Arial" w:hAnsi="Arial"/>
      <w:sz w:val="20"/>
      <w:szCs w:val="20"/>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6">
    <w:name w:val="Знак Знак Знак1 Знак Знак Знак Знак Знак Знак Знак Знак Знак Знак Знак Знак"/>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
    <w:name w:val="style1"/>
    <w:basedOn w:val="a1"/>
    <w:rsid w:val="00B8320D"/>
  </w:style>
  <w:style w:type="paragraph" w:customStyle="1" w:styleId="ntext">
    <w:name w:val="ntext"/>
    <w:basedOn w:val="a0"/>
    <w:uiPriority w:val="99"/>
    <w:qFormat/>
    <w:rsid w:val="00B8320D"/>
    <w:pPr>
      <w:spacing w:before="100" w:beforeAutospacing="1" w:after="100" w:afterAutospacing="1"/>
    </w:pPr>
  </w:style>
  <w:style w:type="paragraph" w:customStyle="1" w:styleId="Char1">
    <w:name w:val="Char Знак Знак Знак Знак Знак1 Знак Знак Знак Знак Знак Знак Знак"/>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afffffff2">
    <w:name w:val="a"/>
    <w:basedOn w:val="a0"/>
    <w:uiPriority w:val="99"/>
    <w:qFormat/>
    <w:rsid w:val="00B8320D"/>
    <w:pPr>
      <w:spacing w:before="100" w:beforeAutospacing="1" w:after="100" w:afterAutospacing="1"/>
    </w:pPr>
  </w:style>
  <w:style w:type="character" w:customStyle="1" w:styleId="timenbrdblue">
    <w:name w:val="time nbr dblue"/>
    <w:basedOn w:val="a1"/>
    <w:rsid w:val="00B8320D"/>
  </w:style>
  <w:style w:type="paragraph" w:customStyle="1" w:styleId="new1">
    <w:name w:val="new1"/>
    <w:basedOn w:val="a0"/>
    <w:uiPriority w:val="99"/>
    <w:qFormat/>
    <w:rsid w:val="00B8320D"/>
    <w:pPr>
      <w:spacing w:before="100" w:beforeAutospacing="1" w:after="100" w:afterAutospacing="1"/>
    </w:pPr>
  </w:style>
  <w:style w:type="character" w:customStyle="1" w:styleId="2f2">
    <w:name w:val="Исследования: Стиль абзаца Знак2"/>
    <w:rsid w:val="00B8320D"/>
    <w:rPr>
      <w:lang w:val="ru-RU" w:eastAsia="ru-RU" w:bidi="ar-SA"/>
    </w:rPr>
  </w:style>
  <w:style w:type="paragraph" w:customStyle="1" w:styleId="style16">
    <w:name w:val="style16"/>
    <w:basedOn w:val="a0"/>
    <w:uiPriority w:val="99"/>
    <w:qFormat/>
    <w:rsid w:val="00B8320D"/>
    <w:pPr>
      <w:spacing w:before="100" w:beforeAutospacing="1" w:after="100" w:afterAutospacing="1"/>
    </w:pPr>
    <w:rPr>
      <w:sz w:val="17"/>
      <w:szCs w:val="17"/>
    </w:rPr>
  </w:style>
  <w:style w:type="paragraph" w:customStyle="1" w:styleId="afffffff3">
    <w:name w:val="Исследования: Стиль абзаца Знак Знак Знак"/>
    <w:basedOn w:val="a0"/>
    <w:link w:val="afffffff4"/>
    <w:qFormat/>
    <w:rsid w:val="00B8320D"/>
    <w:pPr>
      <w:ind w:left="2835" w:firstLine="709"/>
      <w:jc w:val="both"/>
    </w:pPr>
    <w:rPr>
      <w:sz w:val="20"/>
      <w:szCs w:val="20"/>
    </w:rPr>
  </w:style>
  <w:style w:type="character" w:customStyle="1" w:styleId="afffffff4">
    <w:name w:val="Исследования: Стиль абзаца Знак Знак Знак Знак"/>
    <w:link w:val="afffffff3"/>
    <w:locked/>
    <w:rsid w:val="00B8320D"/>
    <w:rPr>
      <w:lang w:val="ru-RU" w:eastAsia="ru-RU" w:bidi="ar-SA"/>
    </w:rPr>
  </w:style>
  <w:style w:type="paragraph" w:customStyle="1" w:styleId="xl40201">
    <w:name w:val="xl40201"/>
    <w:basedOn w:val="a0"/>
    <w:uiPriority w:val="99"/>
    <w:qFormat/>
    <w:rsid w:val="00B8320D"/>
    <w:pPr>
      <w:spacing w:before="100" w:after="100"/>
    </w:pPr>
    <w:rPr>
      <w:rFonts w:ascii="Courier New" w:eastAsia="Arial Unicode MS" w:hAnsi="Courier New"/>
      <w:sz w:val="16"/>
      <w:szCs w:val="20"/>
    </w:rPr>
  </w:style>
  <w:style w:type="paragraph" w:customStyle="1" w:styleId="5741">
    <w:name w:val="заголовок5.741"/>
    <w:basedOn w:val="a0"/>
    <w:next w:val="a0"/>
    <w:uiPriority w:val="99"/>
    <w:qFormat/>
    <w:rsid w:val="00B8320D"/>
    <w:pPr>
      <w:keepNext/>
    </w:pPr>
    <w:rPr>
      <w:b/>
      <w:snapToGrid w:val="0"/>
      <w:sz w:val="16"/>
      <w:szCs w:val="20"/>
    </w:rPr>
  </w:style>
  <w:style w:type="character" w:customStyle="1" w:styleId="hlnormal">
    <w:name w:val="hlnormal"/>
    <w:basedOn w:val="a1"/>
    <w:rsid w:val="00B8320D"/>
  </w:style>
  <w:style w:type="character" w:customStyle="1" w:styleId="spelle">
    <w:name w:val="spelle"/>
    <w:basedOn w:val="a1"/>
    <w:rsid w:val="00B8320D"/>
  </w:style>
  <w:style w:type="character" w:customStyle="1" w:styleId="apple-style-span">
    <w:name w:val="apple-style-span"/>
    <w:basedOn w:val="a1"/>
    <w:rsid w:val="00B8320D"/>
  </w:style>
  <w:style w:type="paragraph" w:customStyle="1" w:styleId="ConsPlusNonformat">
    <w:name w:val="ConsPlusNonformat"/>
    <w:uiPriority w:val="99"/>
    <w:qFormat/>
    <w:rsid w:val="00B8320D"/>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B8320D"/>
    <w:pPr>
      <w:autoSpaceDE w:val="0"/>
      <w:autoSpaceDN w:val="0"/>
      <w:adjustRightInd w:val="0"/>
    </w:pPr>
    <w:rPr>
      <w:rFonts w:ascii="Arial" w:hAnsi="Arial" w:cs="Arial"/>
      <w:b/>
      <w:bCs/>
    </w:rPr>
  </w:style>
  <w:style w:type="paragraph" w:customStyle="1" w:styleId="Style4">
    <w:name w:val="Style4"/>
    <w:basedOn w:val="a0"/>
    <w:uiPriority w:val="99"/>
    <w:qFormat/>
    <w:rsid w:val="00B8320D"/>
    <w:pPr>
      <w:widowControl w:val="0"/>
      <w:autoSpaceDE w:val="0"/>
      <w:autoSpaceDN w:val="0"/>
      <w:adjustRightInd w:val="0"/>
      <w:spacing w:line="201" w:lineRule="exact"/>
      <w:jc w:val="both"/>
    </w:pPr>
    <w:rPr>
      <w:rFonts w:ascii="Calibri" w:hAnsi="Calibri"/>
    </w:rPr>
  </w:style>
  <w:style w:type="paragraph" w:customStyle="1" w:styleId="Style32">
    <w:name w:val="Style32"/>
    <w:basedOn w:val="a0"/>
    <w:uiPriority w:val="99"/>
    <w:qFormat/>
    <w:rsid w:val="00B8320D"/>
    <w:pPr>
      <w:widowControl w:val="0"/>
      <w:autoSpaceDE w:val="0"/>
      <w:autoSpaceDN w:val="0"/>
      <w:adjustRightInd w:val="0"/>
    </w:pPr>
    <w:rPr>
      <w:rFonts w:ascii="Calibri" w:hAnsi="Calibri"/>
    </w:rPr>
  </w:style>
  <w:style w:type="character" w:customStyle="1" w:styleId="FontStyle68">
    <w:name w:val="Font Style68"/>
    <w:rsid w:val="00B8320D"/>
    <w:rPr>
      <w:rFonts w:ascii="Calibri" w:hAnsi="Calibri" w:cs="Calibri"/>
      <w:b/>
      <w:bCs/>
      <w:color w:val="000000"/>
      <w:sz w:val="16"/>
      <w:szCs w:val="16"/>
    </w:rPr>
  </w:style>
  <w:style w:type="character" w:customStyle="1" w:styleId="FontStyle83">
    <w:name w:val="Font Style83"/>
    <w:rsid w:val="00B8320D"/>
    <w:rPr>
      <w:rFonts w:ascii="Calibri" w:hAnsi="Calibri" w:cs="Calibri"/>
      <w:color w:val="000000"/>
      <w:sz w:val="16"/>
      <w:szCs w:val="16"/>
    </w:rPr>
  </w:style>
  <w:style w:type="character" w:customStyle="1" w:styleId="FontStyle192">
    <w:name w:val="Font Style192"/>
    <w:rsid w:val="00B8320D"/>
    <w:rPr>
      <w:rFonts w:ascii="Calibri" w:hAnsi="Calibri" w:cs="Calibri"/>
      <w:smallCaps/>
      <w:color w:val="000000"/>
      <w:sz w:val="22"/>
      <w:szCs w:val="22"/>
    </w:rPr>
  </w:style>
  <w:style w:type="character" w:customStyle="1" w:styleId="FontStyle240">
    <w:name w:val="Font Style240"/>
    <w:rsid w:val="00B8320D"/>
    <w:rPr>
      <w:rFonts w:ascii="Calibri" w:hAnsi="Calibri" w:cs="Calibri"/>
      <w:color w:val="000000"/>
      <w:sz w:val="20"/>
      <w:szCs w:val="20"/>
    </w:rPr>
  </w:style>
  <w:style w:type="character" w:customStyle="1" w:styleId="FontStyle239">
    <w:name w:val="Font Style239"/>
    <w:rsid w:val="00B8320D"/>
    <w:rPr>
      <w:rFonts w:ascii="Calibri" w:hAnsi="Calibri" w:cs="Calibri"/>
      <w:color w:val="000000"/>
      <w:sz w:val="22"/>
      <w:szCs w:val="22"/>
    </w:rPr>
  </w:style>
  <w:style w:type="character" w:customStyle="1" w:styleId="323">
    <w:name w:val="Заголовок 3 Знак2 Знак3"/>
    <w:aliases w:val="Заголовок 3 Знак1 Знак1 Знак3,Заголовок 3 Знак2 Знак Знак Знак3,Заголовок 3 Знак1 Знак1 Знак Знак Знак3,Заголовок 3 Знак1 Знак2 Знак3,Heading 3 Char Char Знак3,Заголовок 3 Знак2 Знак ... Знак Знак3"/>
    <w:locked/>
    <w:rsid w:val="00B8320D"/>
    <w:rPr>
      <w:b/>
      <w:color w:val="FF0000"/>
      <w:sz w:val="24"/>
      <w:lang w:val="ru-RU" w:eastAsia="ru-RU"/>
    </w:rPr>
  </w:style>
  <w:style w:type="paragraph" w:customStyle="1" w:styleId="212">
    <w:name w:val="Основной текст 212"/>
    <w:basedOn w:val="a0"/>
    <w:uiPriority w:val="99"/>
    <w:qFormat/>
    <w:rsid w:val="00B8320D"/>
    <w:pPr>
      <w:spacing w:line="360" w:lineRule="auto"/>
      <w:ind w:firstLine="709"/>
      <w:jc w:val="both"/>
    </w:pPr>
    <w:rPr>
      <w:szCs w:val="20"/>
    </w:rPr>
  </w:style>
  <w:style w:type="paragraph" w:customStyle="1" w:styleId="312">
    <w:name w:val="Основной текст с отступом 312"/>
    <w:basedOn w:val="a0"/>
    <w:uiPriority w:val="99"/>
    <w:qFormat/>
    <w:rsid w:val="00B8320D"/>
    <w:pPr>
      <w:ind w:firstLine="720"/>
      <w:jc w:val="both"/>
    </w:pPr>
    <w:rPr>
      <w:sz w:val="20"/>
      <w:szCs w:val="20"/>
    </w:rPr>
  </w:style>
  <w:style w:type="paragraph" w:customStyle="1" w:styleId="1121">
    <w:name w:val="Знак Знак Знак1 Знак Знак Знак Знак Знак Знак Знак Знак Знак Знак Знак Знак Знак Знак Знак Знак Знак Знак Знак1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113">
    <w:name w:val="Знак Знак Знак1 Знак Знак Знак Знак Знак Знак Знак Знак Знак Знак Знак Знак Знак Знак Знак Знак Знак Знак Знак1 Знак Знак Знак Знак1 Знак"/>
    <w:basedOn w:val="a0"/>
    <w:qFormat/>
    <w:rsid w:val="00B8320D"/>
    <w:pPr>
      <w:spacing w:after="160" w:line="240" w:lineRule="exact"/>
    </w:pPr>
    <w:rPr>
      <w:rFonts w:ascii="Verdana" w:eastAsia="MS Mincho" w:hAnsi="Verdana"/>
      <w:sz w:val="20"/>
      <w:szCs w:val="20"/>
      <w:lang w:val="en-GB" w:eastAsia="en-US"/>
    </w:rPr>
  </w:style>
  <w:style w:type="character" w:customStyle="1" w:styleId="basetext1">
    <w:name w:val="basetext1"/>
    <w:rsid w:val="00B8320D"/>
    <w:rPr>
      <w:color w:val="000000"/>
      <w:sz w:val="20"/>
    </w:rPr>
  </w:style>
  <w:style w:type="paragraph" w:customStyle="1" w:styleId="11110">
    <w:name w:val="Знак Знак Знак1 Знак Знак Знак Знак Знак Знак Знак Знак Знак Знак Знак Знак Знак Знак Знак Знак Знак Знак Знак1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4">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character" w:customStyle="1" w:styleId="1ff7">
    <w:name w:val="Исследования: Стиль абзаца Знак1"/>
    <w:rsid w:val="00B8320D"/>
    <w:rPr>
      <w:lang w:val="ru-RU" w:eastAsia="ru-RU"/>
    </w:rPr>
  </w:style>
  <w:style w:type="paragraph" w:customStyle="1" w:styleId="3a">
    <w:name w:val="Знак3"/>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2f3">
    <w:name w:val="Знак2"/>
    <w:basedOn w:val="a0"/>
    <w:qFormat/>
    <w:rsid w:val="00B8320D"/>
    <w:pPr>
      <w:spacing w:after="160" w:line="240" w:lineRule="exact"/>
    </w:pPr>
    <w:rPr>
      <w:rFonts w:ascii="Verdana" w:hAnsi="Verdana"/>
      <w:sz w:val="20"/>
      <w:szCs w:val="20"/>
      <w:lang w:val="en-US" w:eastAsia="en-US"/>
    </w:rPr>
  </w:style>
  <w:style w:type="paragraph" w:customStyle="1" w:styleId="56">
    <w:name w:val="Знак5 Знак Знак Знак"/>
    <w:basedOn w:val="a0"/>
    <w:qFormat/>
    <w:rsid w:val="00B8320D"/>
    <w:pPr>
      <w:spacing w:after="160" w:line="240" w:lineRule="exact"/>
    </w:pPr>
    <w:rPr>
      <w:rFonts w:ascii="Verdana" w:hAnsi="Verdana"/>
      <w:sz w:val="20"/>
      <w:szCs w:val="20"/>
      <w:lang w:val="en-US" w:eastAsia="en-US"/>
    </w:rPr>
  </w:style>
  <w:style w:type="character" w:customStyle="1" w:styleId="1ff8">
    <w:name w:val="Просмотренная гиперссылка1"/>
    <w:rsid w:val="00B8320D"/>
    <w:rPr>
      <w:color w:val="800080"/>
      <w:u w:val="single"/>
    </w:rPr>
  </w:style>
  <w:style w:type="paragraph" w:customStyle="1" w:styleId="123">
    <w:name w:val="заголовок 12"/>
    <w:basedOn w:val="a0"/>
    <w:next w:val="a0"/>
    <w:uiPriority w:val="99"/>
    <w:qFormat/>
    <w:rsid w:val="00B8320D"/>
    <w:pPr>
      <w:keepNext/>
      <w:widowControl w:val="0"/>
      <w:spacing w:before="100" w:line="200" w:lineRule="exact"/>
      <w:jc w:val="both"/>
    </w:pPr>
    <w:rPr>
      <w:b/>
      <w:i/>
      <w:sz w:val="20"/>
      <w:szCs w:val="20"/>
    </w:rPr>
  </w:style>
  <w:style w:type="paragraph" w:customStyle="1" w:styleId="CG-SigLtr">
    <w:name w:val="CG-Sig Ltr"/>
    <w:aliases w:val="sg2"/>
    <w:basedOn w:val="a0"/>
    <w:uiPriority w:val="99"/>
    <w:qFormat/>
    <w:rsid w:val="00B8320D"/>
    <w:pPr>
      <w:keepNext/>
      <w:spacing w:after="720"/>
      <w:ind w:left="5040"/>
    </w:pPr>
    <w:rPr>
      <w:szCs w:val="20"/>
      <w:lang w:val="en-US" w:eastAsia="en-US"/>
    </w:rPr>
  </w:style>
  <w:style w:type="paragraph" w:customStyle="1" w:styleId="Default1">
    <w:name w:val="Default1"/>
    <w:basedOn w:val="Default0"/>
    <w:next w:val="Default0"/>
    <w:uiPriority w:val="99"/>
    <w:qFormat/>
    <w:rsid w:val="00B8320D"/>
    <w:rPr>
      <w:rFonts w:ascii="Times New Roman" w:hAnsi="Times New Roman"/>
      <w:color w:val="auto"/>
    </w:rPr>
  </w:style>
  <w:style w:type="character" w:customStyle="1" w:styleId="3b">
    <w:name w:val="Знак Знак3"/>
    <w:rsid w:val="00B8320D"/>
    <w:rPr>
      <w:i/>
      <w:color w:val="FF0000"/>
      <w:sz w:val="32"/>
      <w:lang w:val="ru-RU" w:eastAsia="ru-RU"/>
    </w:rPr>
  </w:style>
  <w:style w:type="paragraph" w:customStyle="1" w:styleId="118">
    <w:name w:val="Знак1 Знак Знак Знак Знак Знак Знак1"/>
    <w:basedOn w:val="a0"/>
    <w:qFormat/>
    <w:rsid w:val="00B8320D"/>
    <w:pPr>
      <w:spacing w:after="160" w:line="240" w:lineRule="exact"/>
    </w:pPr>
    <w:rPr>
      <w:rFonts w:ascii="Verdana" w:eastAsia="MS Mincho" w:hAnsi="Verdana"/>
      <w:sz w:val="20"/>
      <w:szCs w:val="20"/>
      <w:lang w:val="en-GB" w:eastAsia="en-US"/>
    </w:rPr>
  </w:style>
  <w:style w:type="paragraph" w:customStyle="1" w:styleId="afffffff5">
    <w:name w:val="Маркированный текст справа"/>
    <w:basedOn w:val="a0"/>
    <w:uiPriority w:val="99"/>
    <w:qFormat/>
    <w:rsid w:val="00B8320D"/>
    <w:pPr>
      <w:tabs>
        <w:tab w:val="num" w:pos="4680"/>
      </w:tabs>
      <w:spacing w:after="120"/>
      <w:ind w:left="4680" w:hanging="360"/>
      <w:jc w:val="both"/>
    </w:pPr>
    <w:rPr>
      <w:bCs/>
      <w:kern w:val="32"/>
      <w:szCs w:val="18"/>
    </w:rPr>
  </w:style>
  <w:style w:type="paragraph" w:customStyle="1" w:styleId="text10">
    <w:name w:val="text_1"/>
    <w:basedOn w:val="a0"/>
    <w:uiPriority w:val="99"/>
    <w:qFormat/>
    <w:rsid w:val="00B8320D"/>
    <w:pPr>
      <w:spacing w:after="150"/>
      <w:ind w:left="255" w:right="255"/>
      <w:jc w:val="both"/>
    </w:pPr>
    <w:rPr>
      <w:color w:val="000000"/>
    </w:rPr>
  </w:style>
  <w:style w:type="character" w:customStyle="1" w:styleId="normalgreen141">
    <w:name w:val="normalgreen141"/>
    <w:rsid w:val="00B8320D"/>
    <w:rPr>
      <w:rFonts w:ascii="Verdana" w:hAnsi="Verdana"/>
      <w:color w:val="118240"/>
      <w:sz w:val="21"/>
    </w:rPr>
  </w:style>
  <w:style w:type="character" w:customStyle="1" w:styleId="normalblack131">
    <w:name w:val="normalblack131"/>
    <w:rsid w:val="00B8320D"/>
    <w:rPr>
      <w:rFonts w:ascii="Verdana" w:hAnsi="Verdana"/>
      <w:color w:val="000000"/>
      <w:sz w:val="20"/>
    </w:rPr>
  </w:style>
  <w:style w:type="character" w:customStyle="1" w:styleId="normalblack121">
    <w:name w:val="normalblack121"/>
    <w:rsid w:val="00B8320D"/>
    <w:rPr>
      <w:rFonts w:ascii="Verdana" w:hAnsi="Verdana"/>
      <w:color w:val="000000"/>
      <w:sz w:val="18"/>
    </w:rPr>
  </w:style>
  <w:style w:type="character" w:customStyle="1" w:styleId="normalblack91">
    <w:name w:val="normalblack91"/>
    <w:rsid w:val="00B8320D"/>
    <w:rPr>
      <w:rFonts w:ascii="Verdana" w:hAnsi="Verdana"/>
      <w:color w:val="000000"/>
      <w:sz w:val="14"/>
    </w:rPr>
  </w:style>
  <w:style w:type="character" w:customStyle="1" w:styleId="normalblack111">
    <w:name w:val="normalblack111"/>
    <w:rsid w:val="00B8320D"/>
    <w:rPr>
      <w:rFonts w:ascii="Verdana" w:hAnsi="Verdana"/>
      <w:color w:val="000000"/>
      <w:sz w:val="17"/>
    </w:rPr>
  </w:style>
  <w:style w:type="character" w:customStyle="1" w:styleId="smalltextblack1">
    <w:name w:val="smalltextblack1"/>
    <w:rsid w:val="00B8320D"/>
    <w:rPr>
      <w:rFonts w:ascii="Verdana" w:hAnsi="Verdana"/>
      <w:color w:val="000000"/>
      <w:sz w:val="17"/>
      <w:u w:val="none"/>
      <w:effect w:val="none"/>
    </w:rPr>
  </w:style>
  <w:style w:type="paragraph" w:customStyle="1" w:styleId="smalltextblack">
    <w:name w:val="smalltextblack"/>
    <w:basedOn w:val="a0"/>
    <w:uiPriority w:val="99"/>
    <w:qFormat/>
    <w:rsid w:val="00B8320D"/>
    <w:pPr>
      <w:spacing w:before="100" w:beforeAutospacing="1" w:after="100" w:afterAutospacing="1"/>
    </w:pPr>
    <w:rPr>
      <w:rFonts w:ascii="Verdana" w:hAnsi="Verdana"/>
      <w:color w:val="000000"/>
      <w:sz w:val="17"/>
      <w:szCs w:val="17"/>
    </w:rPr>
  </w:style>
  <w:style w:type="paragraph" w:customStyle="1" w:styleId="afffffff6">
    <w:name w:val="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9">
    <w:name w:val="Знак Знак Знак1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ffa">
    <w:name w:val="Знак1 Знак Знак Знак Знак Знак Знак"/>
    <w:basedOn w:val="a0"/>
    <w:qFormat/>
    <w:rsid w:val="00B8320D"/>
    <w:pPr>
      <w:spacing w:after="160" w:line="240" w:lineRule="exact"/>
    </w:pPr>
    <w:rPr>
      <w:rFonts w:ascii="Verdana" w:eastAsia="MS Mincho" w:hAnsi="Verdana"/>
      <w:sz w:val="20"/>
      <w:szCs w:val="20"/>
      <w:lang w:val="en-GB" w:eastAsia="en-US"/>
    </w:rPr>
  </w:style>
  <w:style w:type="paragraph" w:customStyle="1" w:styleId="124">
    <w:name w:val="Знак1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afffffff7">
    <w:name w:val="Знак Знак Знак Знак Знак"/>
    <w:rsid w:val="00B8320D"/>
    <w:rPr>
      <w:rFonts w:ascii="Arial" w:hAnsi="Arial"/>
      <w:b/>
      <w:lang w:val="ru-RU" w:eastAsia="ru-RU"/>
    </w:rPr>
  </w:style>
  <w:style w:type="paragraph" w:customStyle="1" w:styleId="2-">
    <w:name w:val="2-"/>
    <w:basedOn w:val="a0"/>
    <w:uiPriority w:val="99"/>
    <w:qFormat/>
    <w:rsid w:val="00B8320D"/>
    <w:pPr>
      <w:ind w:firstLine="709"/>
      <w:jc w:val="both"/>
    </w:pPr>
    <w:rPr>
      <w:sz w:val="20"/>
      <w:szCs w:val="20"/>
    </w:rPr>
  </w:style>
  <w:style w:type="paragraph" w:customStyle="1" w:styleId="1-">
    <w:name w:val="1-"/>
    <w:basedOn w:val="a0"/>
    <w:uiPriority w:val="99"/>
    <w:qFormat/>
    <w:rsid w:val="00B8320D"/>
    <w:pPr>
      <w:jc w:val="center"/>
    </w:pPr>
    <w:rPr>
      <w:b/>
      <w:bCs/>
      <w:sz w:val="20"/>
      <w:szCs w:val="20"/>
    </w:rPr>
  </w:style>
  <w:style w:type="paragraph" w:customStyle="1" w:styleId="smallgray1">
    <w:name w:val="small_gray1"/>
    <w:basedOn w:val="a0"/>
    <w:uiPriority w:val="99"/>
    <w:qFormat/>
    <w:rsid w:val="00B8320D"/>
    <w:pPr>
      <w:spacing w:after="50" w:line="336" w:lineRule="auto"/>
    </w:pPr>
    <w:rPr>
      <w:rFonts w:ascii="Arial" w:hAnsi="Arial" w:cs="Arial"/>
      <w:color w:val="999999"/>
      <w:sz w:val="17"/>
      <w:szCs w:val="17"/>
    </w:rPr>
  </w:style>
  <w:style w:type="character" w:customStyle="1" w:styleId="txtmemo1">
    <w:name w:val="txtmemo1"/>
    <w:rsid w:val="00B8320D"/>
    <w:rPr>
      <w:sz w:val="30"/>
    </w:rPr>
  </w:style>
  <w:style w:type="paragraph" w:customStyle="1" w:styleId="msolistbullet4cxspmiddle">
    <w:name w:val="msolistbullet4cxspmiddle"/>
    <w:basedOn w:val="a0"/>
    <w:uiPriority w:val="99"/>
    <w:qFormat/>
    <w:rsid w:val="00B8320D"/>
    <w:pPr>
      <w:spacing w:before="100" w:beforeAutospacing="1" w:after="100" w:afterAutospacing="1"/>
    </w:pPr>
  </w:style>
  <w:style w:type="paragraph" w:customStyle="1" w:styleId="msolistbullet4cxsplast">
    <w:name w:val="msolistbullet4cxsplast"/>
    <w:basedOn w:val="a0"/>
    <w:uiPriority w:val="99"/>
    <w:qFormat/>
    <w:rsid w:val="00B8320D"/>
    <w:pPr>
      <w:spacing w:before="100" w:beforeAutospacing="1" w:after="100" w:afterAutospacing="1"/>
    </w:pPr>
  </w:style>
  <w:style w:type="paragraph" w:customStyle="1" w:styleId="announcebukv">
    <w:name w:val="announce bukv"/>
    <w:basedOn w:val="a0"/>
    <w:uiPriority w:val="99"/>
    <w:qFormat/>
    <w:rsid w:val="00B8320D"/>
    <w:pPr>
      <w:spacing w:before="38" w:after="88"/>
    </w:pPr>
  </w:style>
  <w:style w:type="character" w:customStyle="1" w:styleId="body3">
    <w:name w:val="body3"/>
    <w:rsid w:val="00B8320D"/>
    <w:rPr>
      <w:rFonts w:cs="Times New Roman"/>
    </w:rPr>
  </w:style>
  <w:style w:type="character" w:customStyle="1" w:styleId="textdoc1">
    <w:name w:val="textdoc1"/>
    <w:rsid w:val="00B8320D"/>
    <w:rPr>
      <w:color w:val="333333"/>
    </w:rPr>
  </w:style>
  <w:style w:type="paragraph" w:styleId="z-1">
    <w:name w:val="HTML Bottom of Form"/>
    <w:basedOn w:val="a0"/>
    <w:next w:val="a0"/>
    <w:link w:val="z-2"/>
    <w:hidden/>
    <w:rsid w:val="00B8320D"/>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B31A58"/>
    <w:rPr>
      <w:rFonts w:ascii="Arial" w:hAnsi="Arial" w:cs="Arial"/>
      <w:vanish/>
      <w:sz w:val="16"/>
      <w:szCs w:val="16"/>
    </w:rPr>
  </w:style>
  <w:style w:type="paragraph" w:customStyle="1" w:styleId="ndmytextnews">
    <w:name w:val="ndmytextnews"/>
    <w:basedOn w:val="a0"/>
    <w:uiPriority w:val="99"/>
    <w:qFormat/>
    <w:rsid w:val="00B8320D"/>
    <w:pPr>
      <w:ind w:firstLine="225"/>
      <w:jc w:val="both"/>
    </w:pPr>
    <w:rPr>
      <w:sz w:val="18"/>
      <w:szCs w:val="18"/>
    </w:rPr>
  </w:style>
  <w:style w:type="paragraph" w:customStyle="1" w:styleId="afffffff8">
    <w:name w:val="Работа"/>
    <w:basedOn w:val="a5"/>
    <w:uiPriority w:val="99"/>
    <w:qFormat/>
    <w:rsid w:val="00B8320D"/>
  </w:style>
  <w:style w:type="paragraph" w:customStyle="1" w:styleId="125">
    <w:name w:val="Знак12"/>
    <w:basedOn w:val="a0"/>
    <w:uiPriority w:val="99"/>
    <w:qFormat/>
    <w:rsid w:val="00B8320D"/>
    <w:rPr>
      <w:rFonts w:ascii="Verdana" w:hAnsi="Verdana" w:cs="Verdana"/>
      <w:sz w:val="20"/>
      <w:szCs w:val="20"/>
      <w:lang w:val="en-US" w:eastAsia="en-US"/>
    </w:rPr>
  </w:style>
  <w:style w:type="character" w:customStyle="1" w:styleId="quote-source2">
    <w:name w:val="quote-source2"/>
    <w:rsid w:val="00B8320D"/>
    <w:rPr>
      <w:rFonts w:cs="Times New Roman"/>
    </w:rPr>
  </w:style>
  <w:style w:type="paragraph" w:customStyle="1" w:styleId="119">
    <w:name w:val="Знак Знак Знак1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0">
    <w:name w:val="Знак Знак Знак1 Знак Знак Знак Знак Знак Знак Знак Знак Знак Знак Знак Знак Знак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a">
    <w:name w:val="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2">
    <w:name w:val="Char Char Знак Знак Знак Знак Знак Знак Знак Знак1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3">
    <w:name w:val="Char Char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3">
    <w:name w:val="Char Char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5">
    <w:name w:val="Char Char Знак Знак Знак Знак Знак Знак Знак Знак Знак Знак Знак Знак Знак Знак Знак Знак Знак1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0">
    <w:name w:val="Char Char Знак Знак Знак Знак Знак Знак Знак Знак1 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6">
    <w:name w:val="Char Char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5">
    <w:name w:val="Char Char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CharChar111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b">
    <w:name w:val="Знак Знак Знак1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c">
    <w:name w:val="Знак Знак Знак1 Знак Знак Знак Знак Знак Знак Знак Знак Знак Знак Знак Знак Знак Знак Знак Знак Знак Знак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5">
    <w:name w:val="Знак Знак Знак1 Знак Знак Знак Знак Знак Знак Знак Знак Знак Знак Знак Знак Знак Знак Знак Знак Знак Знак Знак1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20">
    <w:name w:val="Знак Знак Знак1 Знак Знак Знак Знак Знак Знак Знак Знак Знак Знак Знак Знак Знак Знак Знак Знак Знак Знак Знак1 Знак Знак Знак Знак1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22">
    <w:name w:val="Знак Знак Знак1 Знак Знак Знак Знак Знак Знак Знак Знак Знак Знак Знак Знак Знак Знак Знак Знак Знак Знак Знак1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6">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1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313">
    <w:name w:val="Знак Знак31"/>
    <w:rsid w:val="00B8320D"/>
    <w:rPr>
      <w:i/>
      <w:color w:val="FF0000"/>
      <w:sz w:val="32"/>
      <w:lang w:val="ru-RU" w:eastAsia="ru-RU"/>
    </w:rPr>
  </w:style>
  <w:style w:type="paragraph" w:customStyle="1" w:styleId="11d">
    <w:name w:val="Знак Знак Знак1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e">
    <w:name w:val="Знак Знак Знак1 Знак Знак Знак Знак Знак Знак Знак Знак Знак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7">
    <w:name w:val="Знак1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ffb">
    <w:name w:val="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
    <w:name w:val="Знак Знак Знак1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31">
    <w:name w:val="Знак1 Знак Знак Знак Знак Знак Знак3"/>
    <w:basedOn w:val="a0"/>
    <w:uiPriority w:val="99"/>
    <w:qFormat/>
    <w:rsid w:val="00B8320D"/>
    <w:pPr>
      <w:spacing w:after="160" w:line="240" w:lineRule="exact"/>
    </w:pPr>
    <w:rPr>
      <w:rFonts w:ascii="Verdana" w:eastAsia="MS Mincho" w:hAnsi="Verdana"/>
      <w:sz w:val="20"/>
      <w:szCs w:val="20"/>
      <w:lang w:val="en-GB" w:eastAsia="en-US"/>
    </w:rPr>
  </w:style>
  <w:style w:type="character" w:customStyle="1" w:styleId="style13">
    <w:name w:val="style13"/>
    <w:rsid w:val="00B8320D"/>
    <w:rPr>
      <w:rFonts w:cs="Times New Roman"/>
    </w:rPr>
  </w:style>
  <w:style w:type="character" w:customStyle="1" w:styleId="3c">
    <w:name w:val="Знак3 Знак Знак"/>
    <w:rsid w:val="00B8320D"/>
    <w:rPr>
      <w:i/>
      <w:color w:val="FF0000"/>
      <w:sz w:val="32"/>
      <w:lang w:val="ru-RU" w:eastAsia="ru-RU"/>
    </w:rPr>
  </w:style>
  <w:style w:type="paragraph" w:customStyle="1" w:styleId="Tablename">
    <w:name w:val="Table name"/>
    <w:uiPriority w:val="99"/>
    <w:qFormat/>
    <w:rsid w:val="00B8320D"/>
    <w:pPr>
      <w:widowControl w:val="0"/>
      <w:overflowPunct w:val="0"/>
      <w:autoSpaceDE w:val="0"/>
      <w:autoSpaceDN w:val="0"/>
      <w:adjustRightInd w:val="0"/>
      <w:jc w:val="center"/>
      <w:textAlignment w:val="baseline"/>
    </w:pPr>
    <w:rPr>
      <w:rFonts w:ascii="ACSRS" w:hAnsi="ACSRS"/>
      <w:b/>
      <w:sz w:val="18"/>
    </w:rPr>
  </w:style>
  <w:style w:type="paragraph" w:customStyle="1" w:styleId="100">
    <w:name w:val="10"/>
    <w:basedOn w:val="a0"/>
    <w:uiPriority w:val="99"/>
    <w:qFormat/>
    <w:rsid w:val="00B8320D"/>
    <w:pPr>
      <w:spacing w:before="100" w:beforeAutospacing="1" w:after="100" w:afterAutospacing="1"/>
    </w:pPr>
  </w:style>
  <w:style w:type="character" w:customStyle="1" w:styleId="grame">
    <w:name w:val="grame"/>
    <w:rsid w:val="00B8320D"/>
    <w:rPr>
      <w:rFonts w:cs="Times New Roman"/>
    </w:rPr>
  </w:style>
  <w:style w:type="paragraph" w:customStyle="1" w:styleId="news-date">
    <w:name w:val="news-date"/>
    <w:basedOn w:val="a0"/>
    <w:uiPriority w:val="99"/>
    <w:qFormat/>
    <w:rsid w:val="00B8320D"/>
    <w:pPr>
      <w:spacing w:before="100" w:beforeAutospacing="1" w:after="100" w:afterAutospacing="1"/>
    </w:pPr>
  </w:style>
  <w:style w:type="paragraph" w:customStyle="1" w:styleId="afffffff9">
    <w:name w:val="Стиль Знак Знак Знак Знак"/>
    <w:basedOn w:val="a0"/>
    <w:uiPriority w:val="99"/>
    <w:qFormat/>
    <w:rsid w:val="00B8320D"/>
    <w:pPr>
      <w:spacing w:after="160" w:line="240" w:lineRule="exact"/>
    </w:pPr>
    <w:rPr>
      <w:rFonts w:ascii="Verdana" w:hAnsi="Verdana" w:cs="Verdana"/>
      <w:sz w:val="20"/>
      <w:szCs w:val="20"/>
      <w:lang w:val="en-US" w:eastAsia="en-US"/>
    </w:rPr>
  </w:style>
  <w:style w:type="paragraph" w:customStyle="1" w:styleId="afffffffa">
    <w:name w:val="Стиль Знак Знак Знак"/>
    <w:basedOn w:val="a0"/>
    <w:uiPriority w:val="99"/>
    <w:qFormat/>
    <w:rsid w:val="00B8320D"/>
    <w:pPr>
      <w:spacing w:after="160" w:line="240" w:lineRule="exact"/>
    </w:pPr>
    <w:rPr>
      <w:rFonts w:ascii="Verdana" w:hAnsi="Verdana" w:cs="Verdana"/>
      <w:sz w:val="20"/>
      <w:szCs w:val="20"/>
      <w:lang w:val="en-US" w:eastAsia="en-US"/>
    </w:rPr>
  </w:style>
  <w:style w:type="character" w:customStyle="1" w:styleId="topic">
    <w:name w:val="topic"/>
    <w:rsid w:val="00B8320D"/>
    <w:rPr>
      <w:rFonts w:cs="Times New Roman"/>
    </w:rPr>
  </w:style>
  <w:style w:type="paragraph" w:customStyle="1" w:styleId="xl68">
    <w:name w:val="xl68"/>
    <w:basedOn w:val="a0"/>
    <w:uiPriority w:val="99"/>
    <w:qFormat/>
    <w:rsid w:val="00B8320D"/>
    <w:pPr>
      <w:pBdr>
        <w:top w:val="single" w:sz="4" w:space="0" w:color="000000"/>
        <w:left w:val="single" w:sz="4" w:space="0" w:color="000000"/>
      </w:pBdr>
      <w:spacing w:before="100" w:beforeAutospacing="1" w:after="100" w:afterAutospacing="1"/>
    </w:pPr>
  </w:style>
  <w:style w:type="paragraph" w:customStyle="1" w:styleId="xl69">
    <w:name w:val="xl69"/>
    <w:basedOn w:val="a0"/>
    <w:uiPriority w:val="99"/>
    <w:qFormat/>
    <w:rsid w:val="00B8320D"/>
    <w:pPr>
      <w:spacing w:before="100" w:beforeAutospacing="1" w:after="100" w:afterAutospacing="1"/>
      <w:jc w:val="center"/>
    </w:pPr>
  </w:style>
  <w:style w:type="paragraph" w:customStyle="1" w:styleId="xl70">
    <w:name w:val="xl70"/>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uiPriority w:val="99"/>
    <w:qFormat/>
    <w:rsid w:val="00B832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qFormat/>
    <w:rsid w:val="00B832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c0">
    <w:name w:val="c"/>
    <w:basedOn w:val="a0"/>
    <w:uiPriority w:val="99"/>
    <w:qFormat/>
    <w:rsid w:val="00B8320D"/>
    <w:pPr>
      <w:spacing w:before="100" w:beforeAutospacing="1" w:after="100" w:afterAutospacing="1"/>
    </w:pPr>
  </w:style>
  <w:style w:type="character" w:customStyle="1" w:styleId="cmm">
    <w:name w:val="cmm"/>
    <w:rsid w:val="00B8320D"/>
    <w:rPr>
      <w:rFonts w:cs="Times New Roman"/>
    </w:rPr>
  </w:style>
  <w:style w:type="paragraph" w:customStyle="1" w:styleId="origin">
    <w:name w:val="origin"/>
    <w:basedOn w:val="a0"/>
    <w:uiPriority w:val="99"/>
    <w:qFormat/>
    <w:rsid w:val="00B8320D"/>
    <w:pPr>
      <w:spacing w:before="100" w:beforeAutospacing="1" w:after="100" w:afterAutospacing="1"/>
    </w:pPr>
  </w:style>
  <w:style w:type="paragraph" w:customStyle="1" w:styleId="2120">
    <w:name w:val="Основной текст с отступом 212"/>
    <w:basedOn w:val="a0"/>
    <w:uiPriority w:val="99"/>
    <w:qFormat/>
    <w:rsid w:val="00B8320D"/>
    <w:pPr>
      <w:widowControl w:val="0"/>
      <w:suppressAutoHyphens/>
      <w:ind w:firstLine="709"/>
      <w:jc w:val="both"/>
    </w:pPr>
    <w:rPr>
      <w:rFonts w:eastAsia="Arial Unicode MS"/>
      <w:kern w:val="1"/>
      <w:sz w:val="28"/>
    </w:rPr>
  </w:style>
  <w:style w:type="paragraph" w:customStyle="1" w:styleId="right">
    <w:name w:val="right"/>
    <w:basedOn w:val="a0"/>
    <w:uiPriority w:val="99"/>
    <w:qFormat/>
    <w:rsid w:val="00B8320D"/>
    <w:pPr>
      <w:spacing w:before="100" w:beforeAutospacing="1" w:after="100" w:afterAutospacing="1"/>
    </w:pPr>
  </w:style>
  <w:style w:type="character" w:customStyle="1" w:styleId="post">
    <w:name w:val="post"/>
    <w:rsid w:val="00B8320D"/>
    <w:rPr>
      <w:rFonts w:cs="Times New Roman"/>
    </w:rPr>
  </w:style>
  <w:style w:type="character" w:customStyle="1" w:styleId="sifr-alternate">
    <w:name w:val="sifr-alternate"/>
    <w:rsid w:val="00B8320D"/>
    <w:rPr>
      <w:rFonts w:cs="Times New Roman"/>
    </w:rPr>
  </w:style>
  <w:style w:type="character" w:customStyle="1" w:styleId="chapterheader">
    <w:name w:val="chapterheader"/>
    <w:rsid w:val="00B8320D"/>
    <w:rPr>
      <w:rFonts w:cs="Times New Roman"/>
    </w:rPr>
  </w:style>
  <w:style w:type="character" w:customStyle="1" w:styleId="itemheader">
    <w:name w:val="itemheader"/>
    <w:rsid w:val="00B8320D"/>
    <w:rPr>
      <w:rFonts w:cs="Times New Roman"/>
    </w:rPr>
  </w:style>
  <w:style w:type="character" w:customStyle="1" w:styleId="sbra">
    <w:name w:val="sbra"/>
    <w:rsid w:val="00B8320D"/>
    <w:rPr>
      <w:rFonts w:cs="Times New Roman"/>
    </w:rPr>
  </w:style>
  <w:style w:type="character" w:customStyle="1" w:styleId="bra">
    <w:name w:val="bra"/>
    <w:rsid w:val="00B8320D"/>
    <w:rPr>
      <w:rFonts w:cs="Times New Roman"/>
    </w:rPr>
  </w:style>
  <w:style w:type="character" w:customStyle="1" w:styleId="pubarticletitle">
    <w:name w:val="pub_article_title"/>
    <w:rsid w:val="00B8320D"/>
    <w:rPr>
      <w:rFonts w:cs="Times New Roman"/>
    </w:rPr>
  </w:style>
  <w:style w:type="character" w:customStyle="1" w:styleId="dt">
    <w:name w:val="dt"/>
    <w:rsid w:val="00B8320D"/>
    <w:rPr>
      <w:rFonts w:cs="Times New Roman"/>
    </w:rPr>
  </w:style>
  <w:style w:type="paragraph" w:customStyle="1" w:styleId="shernew">
    <w:name w:val="shernew"/>
    <w:basedOn w:val="a0"/>
    <w:uiPriority w:val="99"/>
    <w:qFormat/>
    <w:rsid w:val="00B8320D"/>
    <w:pPr>
      <w:spacing w:before="100" w:beforeAutospacing="1" w:after="100" w:afterAutospacing="1"/>
    </w:pPr>
  </w:style>
  <w:style w:type="paragraph" w:customStyle="1" w:styleId="u">
    <w:name w:val="u"/>
    <w:basedOn w:val="a0"/>
    <w:uiPriority w:val="99"/>
    <w:qFormat/>
    <w:rsid w:val="00B8320D"/>
    <w:pPr>
      <w:spacing w:before="100" w:beforeAutospacing="1" w:after="100" w:afterAutospacing="1"/>
    </w:pPr>
  </w:style>
  <w:style w:type="paragraph" w:customStyle="1" w:styleId="r">
    <w:name w:val="r"/>
    <w:basedOn w:val="a0"/>
    <w:uiPriority w:val="99"/>
    <w:qFormat/>
    <w:rsid w:val="00B8320D"/>
    <w:pPr>
      <w:spacing w:before="100" w:beforeAutospacing="1" w:after="100" w:afterAutospacing="1"/>
    </w:pPr>
  </w:style>
  <w:style w:type="paragraph" w:customStyle="1" w:styleId="msconsolelink">
    <w:name w:val="msconsolelink"/>
    <w:basedOn w:val="a0"/>
    <w:uiPriority w:val="99"/>
    <w:qFormat/>
    <w:rsid w:val="00B8320D"/>
    <w:pPr>
      <w:spacing w:before="71" w:after="71"/>
    </w:pPr>
    <w:rPr>
      <w:rFonts w:ascii="Tahoma" w:hAnsi="Tahoma" w:cs="Tahoma"/>
      <w:color w:val="666666"/>
      <w:sz w:val="10"/>
      <w:szCs w:val="10"/>
    </w:rPr>
  </w:style>
  <w:style w:type="character" w:customStyle="1" w:styleId="apple-converted-space">
    <w:name w:val="apple-converted-space"/>
    <w:rsid w:val="00B8320D"/>
    <w:rPr>
      <w:rFonts w:cs="Times New Roman"/>
    </w:rPr>
  </w:style>
  <w:style w:type="character" w:customStyle="1" w:styleId="WW8Num2z0">
    <w:name w:val="WW8Num2z0"/>
    <w:rsid w:val="00B8320D"/>
    <w:rPr>
      <w:rFonts w:ascii="Wingdings" w:hAnsi="Wingdings"/>
      <w:color w:val="0066AF"/>
    </w:rPr>
  </w:style>
  <w:style w:type="character" w:customStyle="1" w:styleId="WW8Num3z0">
    <w:name w:val="WW8Num3z0"/>
    <w:rsid w:val="00B8320D"/>
    <w:rPr>
      <w:rFonts w:ascii="Symbol" w:hAnsi="Symbol"/>
    </w:rPr>
  </w:style>
  <w:style w:type="character" w:customStyle="1" w:styleId="WW8Num4z0">
    <w:name w:val="WW8Num4z0"/>
    <w:rsid w:val="00B8320D"/>
    <w:rPr>
      <w:rFonts w:ascii="Symbol" w:hAnsi="Symbol"/>
    </w:rPr>
  </w:style>
  <w:style w:type="character" w:customStyle="1" w:styleId="WW8Num5z0">
    <w:name w:val="WW8Num5z0"/>
    <w:rsid w:val="00B8320D"/>
    <w:rPr>
      <w:rFonts w:ascii="Wingdings" w:hAnsi="Wingdings"/>
      <w:color w:val="0066AF"/>
    </w:rPr>
  </w:style>
  <w:style w:type="character" w:customStyle="1" w:styleId="WW8Num6z0">
    <w:name w:val="WW8Num6z0"/>
    <w:rsid w:val="00B8320D"/>
    <w:rPr>
      <w:rFonts w:ascii="Symbol" w:hAnsi="Symbol"/>
    </w:rPr>
  </w:style>
  <w:style w:type="character" w:customStyle="1" w:styleId="WW8Num7z0">
    <w:name w:val="WW8Num7z0"/>
    <w:rsid w:val="00B8320D"/>
    <w:rPr>
      <w:rFonts w:ascii="Symbol" w:hAnsi="Symbol"/>
    </w:rPr>
  </w:style>
  <w:style w:type="character" w:customStyle="1" w:styleId="WW8Num8z0">
    <w:name w:val="WW8Num8z0"/>
    <w:rsid w:val="00B8320D"/>
    <w:rPr>
      <w:rFonts w:ascii="Wingdings" w:hAnsi="Wingdings"/>
    </w:rPr>
  </w:style>
  <w:style w:type="character" w:customStyle="1" w:styleId="2f4">
    <w:name w:val="Основной шрифт абзаца2"/>
    <w:rsid w:val="00B8320D"/>
  </w:style>
  <w:style w:type="character" w:customStyle="1" w:styleId="Absatz-Standardschriftart">
    <w:name w:val="Absatz-Standardschriftart"/>
    <w:rsid w:val="00B8320D"/>
  </w:style>
  <w:style w:type="character" w:customStyle="1" w:styleId="WW8Num1z0">
    <w:name w:val="WW8Num1z0"/>
    <w:rsid w:val="00B8320D"/>
    <w:rPr>
      <w:rFonts w:ascii="Symbol" w:hAnsi="Symbol"/>
    </w:rPr>
  </w:style>
  <w:style w:type="character" w:customStyle="1" w:styleId="WW8Num1z1">
    <w:name w:val="WW8Num1z1"/>
    <w:rsid w:val="00B8320D"/>
    <w:rPr>
      <w:rFonts w:ascii="Courier New" w:hAnsi="Courier New"/>
    </w:rPr>
  </w:style>
  <w:style w:type="character" w:customStyle="1" w:styleId="WW8Num1z2">
    <w:name w:val="WW8Num1z2"/>
    <w:rsid w:val="00B8320D"/>
    <w:rPr>
      <w:rFonts w:ascii="Wingdings" w:hAnsi="Wingdings"/>
    </w:rPr>
  </w:style>
  <w:style w:type="character" w:customStyle="1" w:styleId="WW8Num2z1">
    <w:name w:val="WW8Num2z1"/>
    <w:rsid w:val="00B8320D"/>
    <w:rPr>
      <w:rFonts w:ascii="Courier New" w:hAnsi="Courier New"/>
    </w:rPr>
  </w:style>
  <w:style w:type="character" w:customStyle="1" w:styleId="WW8Num2z2">
    <w:name w:val="WW8Num2z2"/>
    <w:rsid w:val="00B8320D"/>
    <w:rPr>
      <w:rFonts w:ascii="Wingdings" w:hAnsi="Wingdings"/>
    </w:rPr>
  </w:style>
  <w:style w:type="character" w:customStyle="1" w:styleId="WW8Num2z3">
    <w:name w:val="WW8Num2z3"/>
    <w:rsid w:val="00B8320D"/>
    <w:rPr>
      <w:rFonts w:ascii="Symbol" w:hAnsi="Symbol"/>
    </w:rPr>
  </w:style>
  <w:style w:type="character" w:customStyle="1" w:styleId="WW8Num3z1">
    <w:name w:val="WW8Num3z1"/>
    <w:rsid w:val="00B8320D"/>
    <w:rPr>
      <w:rFonts w:ascii="Courier New" w:hAnsi="Courier New"/>
    </w:rPr>
  </w:style>
  <w:style w:type="character" w:customStyle="1" w:styleId="WW8Num3z2">
    <w:name w:val="WW8Num3z2"/>
    <w:rsid w:val="00B8320D"/>
    <w:rPr>
      <w:rFonts w:ascii="Wingdings" w:hAnsi="Wingdings"/>
    </w:rPr>
  </w:style>
  <w:style w:type="character" w:customStyle="1" w:styleId="WW8Num4z1">
    <w:name w:val="WW8Num4z1"/>
    <w:rsid w:val="00B8320D"/>
    <w:rPr>
      <w:rFonts w:ascii="Courier New" w:hAnsi="Courier New"/>
    </w:rPr>
  </w:style>
  <w:style w:type="character" w:customStyle="1" w:styleId="WW8Num4z2">
    <w:name w:val="WW8Num4z2"/>
    <w:rsid w:val="00B8320D"/>
    <w:rPr>
      <w:rFonts w:ascii="Wingdings" w:hAnsi="Wingdings"/>
    </w:rPr>
  </w:style>
  <w:style w:type="character" w:customStyle="1" w:styleId="WW8Num5z1">
    <w:name w:val="WW8Num5z1"/>
    <w:rsid w:val="00B8320D"/>
    <w:rPr>
      <w:rFonts w:ascii="Courier New" w:hAnsi="Courier New"/>
    </w:rPr>
  </w:style>
  <w:style w:type="character" w:customStyle="1" w:styleId="WW8Num5z2">
    <w:name w:val="WW8Num5z2"/>
    <w:rsid w:val="00B8320D"/>
    <w:rPr>
      <w:rFonts w:ascii="Wingdings" w:hAnsi="Wingdings"/>
    </w:rPr>
  </w:style>
  <w:style w:type="character" w:customStyle="1" w:styleId="WW8Num5z3">
    <w:name w:val="WW8Num5z3"/>
    <w:rsid w:val="00B8320D"/>
    <w:rPr>
      <w:rFonts w:ascii="Symbol" w:hAnsi="Symbol"/>
    </w:rPr>
  </w:style>
  <w:style w:type="character" w:customStyle="1" w:styleId="WW8Num6z1">
    <w:name w:val="WW8Num6z1"/>
    <w:rsid w:val="00B8320D"/>
    <w:rPr>
      <w:rFonts w:ascii="Courier New" w:hAnsi="Courier New"/>
    </w:rPr>
  </w:style>
  <w:style w:type="character" w:customStyle="1" w:styleId="WW8Num6z2">
    <w:name w:val="WW8Num6z2"/>
    <w:rsid w:val="00B8320D"/>
    <w:rPr>
      <w:rFonts w:ascii="Wingdings" w:hAnsi="Wingdings"/>
    </w:rPr>
  </w:style>
  <w:style w:type="character" w:customStyle="1" w:styleId="WW8Num7z1">
    <w:name w:val="WW8Num7z1"/>
    <w:rsid w:val="00B8320D"/>
    <w:rPr>
      <w:rFonts w:ascii="Courier New" w:hAnsi="Courier New"/>
    </w:rPr>
  </w:style>
  <w:style w:type="character" w:customStyle="1" w:styleId="WW8Num7z2">
    <w:name w:val="WW8Num7z2"/>
    <w:rsid w:val="00B8320D"/>
    <w:rPr>
      <w:rFonts w:ascii="Wingdings" w:hAnsi="Wingdings"/>
    </w:rPr>
  </w:style>
  <w:style w:type="character" w:customStyle="1" w:styleId="WW8Num8z1">
    <w:name w:val="WW8Num8z1"/>
    <w:rsid w:val="00B8320D"/>
    <w:rPr>
      <w:rFonts w:ascii="Courier New" w:hAnsi="Courier New"/>
    </w:rPr>
  </w:style>
  <w:style w:type="character" w:customStyle="1" w:styleId="WW8Num8z3">
    <w:name w:val="WW8Num8z3"/>
    <w:rsid w:val="00B8320D"/>
    <w:rPr>
      <w:rFonts w:ascii="Symbol" w:hAnsi="Symbol"/>
    </w:rPr>
  </w:style>
  <w:style w:type="character" w:customStyle="1" w:styleId="WW8Num10z0">
    <w:name w:val="WW8Num10z0"/>
    <w:rsid w:val="00B8320D"/>
    <w:rPr>
      <w:rFonts w:ascii="Wingdings" w:hAnsi="Wingdings"/>
      <w:color w:val="FF0000"/>
    </w:rPr>
  </w:style>
  <w:style w:type="character" w:customStyle="1" w:styleId="WW8Num10z1">
    <w:name w:val="WW8Num10z1"/>
    <w:rsid w:val="00B8320D"/>
    <w:rPr>
      <w:rFonts w:ascii="Courier New" w:hAnsi="Courier New"/>
    </w:rPr>
  </w:style>
  <w:style w:type="character" w:customStyle="1" w:styleId="WW8Num10z2">
    <w:name w:val="WW8Num10z2"/>
    <w:rsid w:val="00B8320D"/>
    <w:rPr>
      <w:rFonts w:ascii="Wingdings" w:hAnsi="Wingdings"/>
    </w:rPr>
  </w:style>
  <w:style w:type="character" w:customStyle="1" w:styleId="WW8Num10z3">
    <w:name w:val="WW8Num10z3"/>
    <w:rsid w:val="00B8320D"/>
    <w:rPr>
      <w:rFonts w:ascii="Symbol" w:hAnsi="Symbol"/>
    </w:rPr>
  </w:style>
  <w:style w:type="character" w:customStyle="1" w:styleId="WW8Num11z0">
    <w:name w:val="WW8Num11z0"/>
    <w:rsid w:val="00B8320D"/>
    <w:rPr>
      <w:rFonts w:ascii="Symbol" w:hAnsi="Symbol"/>
    </w:rPr>
  </w:style>
  <w:style w:type="character" w:customStyle="1" w:styleId="WW8Num11z1">
    <w:name w:val="WW8Num11z1"/>
    <w:rsid w:val="00B8320D"/>
    <w:rPr>
      <w:rFonts w:ascii="Courier New" w:hAnsi="Courier New"/>
    </w:rPr>
  </w:style>
  <w:style w:type="character" w:customStyle="1" w:styleId="WW8Num11z2">
    <w:name w:val="WW8Num11z2"/>
    <w:rsid w:val="00B8320D"/>
    <w:rPr>
      <w:rFonts w:ascii="Wingdings" w:hAnsi="Wingdings"/>
    </w:rPr>
  </w:style>
  <w:style w:type="character" w:customStyle="1" w:styleId="WW8Num12z0">
    <w:name w:val="WW8Num12z0"/>
    <w:rsid w:val="00B8320D"/>
    <w:rPr>
      <w:rFonts w:ascii="Symbol" w:hAnsi="Symbol"/>
    </w:rPr>
  </w:style>
  <w:style w:type="character" w:customStyle="1" w:styleId="WW8Num12z1">
    <w:name w:val="WW8Num12z1"/>
    <w:rsid w:val="00B8320D"/>
    <w:rPr>
      <w:rFonts w:ascii="Courier New" w:hAnsi="Courier New"/>
    </w:rPr>
  </w:style>
  <w:style w:type="character" w:customStyle="1" w:styleId="WW8Num12z2">
    <w:name w:val="WW8Num12z2"/>
    <w:rsid w:val="00B8320D"/>
    <w:rPr>
      <w:rFonts w:ascii="Wingdings" w:hAnsi="Wingdings"/>
    </w:rPr>
  </w:style>
  <w:style w:type="character" w:customStyle="1" w:styleId="WW8Num13z0">
    <w:name w:val="WW8Num13z0"/>
    <w:rsid w:val="00B8320D"/>
    <w:rPr>
      <w:rFonts w:ascii="Wingdings" w:hAnsi="Wingdings"/>
      <w:color w:val="FF0000"/>
    </w:rPr>
  </w:style>
  <w:style w:type="character" w:customStyle="1" w:styleId="WW8Num13z1">
    <w:name w:val="WW8Num13z1"/>
    <w:rsid w:val="00B8320D"/>
    <w:rPr>
      <w:rFonts w:ascii="Courier New" w:hAnsi="Courier New"/>
    </w:rPr>
  </w:style>
  <w:style w:type="character" w:customStyle="1" w:styleId="WW8Num13z2">
    <w:name w:val="WW8Num13z2"/>
    <w:rsid w:val="00B8320D"/>
    <w:rPr>
      <w:rFonts w:ascii="Wingdings" w:hAnsi="Wingdings"/>
    </w:rPr>
  </w:style>
  <w:style w:type="character" w:customStyle="1" w:styleId="WW8Num13z3">
    <w:name w:val="WW8Num13z3"/>
    <w:rsid w:val="00B8320D"/>
    <w:rPr>
      <w:rFonts w:ascii="Symbol" w:hAnsi="Symbol"/>
    </w:rPr>
  </w:style>
  <w:style w:type="character" w:customStyle="1" w:styleId="1ffc">
    <w:name w:val="Основной шрифт абзаца1"/>
    <w:rsid w:val="00B8320D"/>
  </w:style>
  <w:style w:type="character" w:customStyle="1" w:styleId="afffffffb">
    <w:name w:val="Символ сноски"/>
    <w:rsid w:val="00B8320D"/>
    <w:rPr>
      <w:vertAlign w:val="superscript"/>
    </w:rPr>
  </w:style>
  <w:style w:type="character" w:customStyle="1" w:styleId="1ffd">
    <w:name w:val="Знак примечания1"/>
    <w:rsid w:val="00B8320D"/>
    <w:rPr>
      <w:sz w:val="16"/>
    </w:rPr>
  </w:style>
  <w:style w:type="character" w:customStyle="1" w:styleId="afffffffc">
    <w:name w:val="Символы концевой сноски"/>
    <w:rsid w:val="00B8320D"/>
    <w:rPr>
      <w:vertAlign w:val="superscript"/>
    </w:rPr>
  </w:style>
  <w:style w:type="character" w:customStyle="1" w:styleId="1ffe">
    <w:name w:val="Знак сноски1"/>
    <w:rsid w:val="00B8320D"/>
    <w:rPr>
      <w:vertAlign w:val="superscript"/>
    </w:rPr>
  </w:style>
  <w:style w:type="character" w:customStyle="1" w:styleId="1fff">
    <w:name w:val="Знак концевой сноски1"/>
    <w:rsid w:val="00B8320D"/>
    <w:rPr>
      <w:vertAlign w:val="superscript"/>
    </w:rPr>
  </w:style>
  <w:style w:type="character" w:customStyle="1" w:styleId="afffffffd">
    <w:name w:val="Маркеры списка"/>
    <w:rsid w:val="00B8320D"/>
    <w:rPr>
      <w:rFonts w:ascii="OpenSymbol" w:eastAsia="OpenSymbol" w:hAnsi="OpenSymbol"/>
    </w:rPr>
  </w:style>
  <w:style w:type="character" w:customStyle="1" w:styleId="2f5">
    <w:name w:val="Знак примечания2"/>
    <w:rsid w:val="00B8320D"/>
    <w:rPr>
      <w:sz w:val="16"/>
    </w:rPr>
  </w:style>
  <w:style w:type="paragraph" w:styleId="afffffffe">
    <w:name w:val="Title"/>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2f6">
    <w:name w:val="Название2"/>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2f7">
    <w:name w:val="Указатель2"/>
    <w:basedOn w:val="a0"/>
    <w:uiPriority w:val="99"/>
    <w:qFormat/>
    <w:rsid w:val="00B8320D"/>
    <w:pPr>
      <w:suppressLineNumbers/>
      <w:suppressAutoHyphens/>
    </w:pPr>
    <w:rPr>
      <w:rFonts w:ascii="Arial" w:hAnsi="Arial" w:cs="Mangal"/>
      <w:lang w:eastAsia="ar-SA"/>
    </w:rPr>
  </w:style>
  <w:style w:type="paragraph" w:customStyle="1" w:styleId="1fff0">
    <w:name w:val="Название1"/>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1fff1">
    <w:name w:val="Указатель1"/>
    <w:basedOn w:val="a0"/>
    <w:uiPriority w:val="99"/>
    <w:qFormat/>
    <w:rsid w:val="00B8320D"/>
    <w:pPr>
      <w:suppressLineNumbers/>
      <w:suppressAutoHyphens/>
    </w:pPr>
    <w:rPr>
      <w:rFonts w:ascii="Arial" w:hAnsi="Arial" w:cs="Mangal"/>
      <w:lang w:eastAsia="ar-SA"/>
    </w:rPr>
  </w:style>
  <w:style w:type="paragraph" w:customStyle="1" w:styleId="222">
    <w:name w:val="Основной текст с отступом 22"/>
    <w:basedOn w:val="a0"/>
    <w:uiPriority w:val="99"/>
    <w:qFormat/>
    <w:rsid w:val="00B8320D"/>
    <w:pPr>
      <w:suppressAutoHyphens/>
      <w:ind w:left="1416"/>
    </w:pPr>
    <w:rPr>
      <w:lang w:eastAsia="ar-SA"/>
    </w:rPr>
  </w:style>
  <w:style w:type="paragraph" w:customStyle="1" w:styleId="321">
    <w:name w:val="Основной текст с отступом 32"/>
    <w:basedOn w:val="a0"/>
    <w:uiPriority w:val="99"/>
    <w:qFormat/>
    <w:rsid w:val="00B8320D"/>
    <w:pPr>
      <w:suppressAutoHyphens/>
      <w:ind w:left="2835" w:firstLine="709"/>
      <w:jc w:val="both"/>
    </w:pPr>
    <w:rPr>
      <w:bCs/>
      <w:sz w:val="20"/>
      <w:szCs w:val="20"/>
      <w:lang w:eastAsia="ar-SA"/>
    </w:rPr>
  </w:style>
  <w:style w:type="paragraph" w:customStyle="1" w:styleId="314">
    <w:name w:val="Основной текст 31"/>
    <w:basedOn w:val="a0"/>
    <w:uiPriority w:val="99"/>
    <w:qFormat/>
    <w:rsid w:val="00B8320D"/>
    <w:pPr>
      <w:suppressAutoHyphens/>
      <w:spacing w:after="120"/>
    </w:pPr>
    <w:rPr>
      <w:sz w:val="16"/>
      <w:szCs w:val="16"/>
      <w:lang w:eastAsia="ar-SA"/>
    </w:rPr>
  </w:style>
  <w:style w:type="paragraph" w:customStyle="1" w:styleId="223">
    <w:name w:val="Основной текст 22"/>
    <w:basedOn w:val="a0"/>
    <w:uiPriority w:val="99"/>
    <w:qFormat/>
    <w:rsid w:val="00B8320D"/>
    <w:pPr>
      <w:suppressAutoHyphens/>
      <w:spacing w:after="120" w:line="480" w:lineRule="auto"/>
    </w:pPr>
    <w:rPr>
      <w:lang w:eastAsia="ar-SA"/>
    </w:rPr>
  </w:style>
  <w:style w:type="paragraph" w:customStyle="1" w:styleId="1fff2">
    <w:name w:val="Название объекта1"/>
    <w:basedOn w:val="a0"/>
    <w:next w:val="a0"/>
    <w:uiPriority w:val="99"/>
    <w:qFormat/>
    <w:rsid w:val="00B8320D"/>
    <w:pPr>
      <w:suppressAutoHyphens/>
      <w:jc w:val="right"/>
    </w:pPr>
    <w:rPr>
      <w:b/>
      <w:i/>
      <w:iCs/>
      <w:sz w:val="16"/>
      <w:lang w:eastAsia="ar-SA"/>
    </w:rPr>
  </w:style>
  <w:style w:type="paragraph" w:customStyle="1" w:styleId="1fff3">
    <w:name w:val="Текст1"/>
    <w:basedOn w:val="a0"/>
    <w:uiPriority w:val="99"/>
    <w:qFormat/>
    <w:rsid w:val="00B8320D"/>
    <w:pPr>
      <w:suppressAutoHyphens/>
      <w:spacing w:before="280" w:after="280"/>
    </w:pPr>
    <w:rPr>
      <w:lang w:eastAsia="ar-SA"/>
    </w:rPr>
  </w:style>
  <w:style w:type="paragraph" w:customStyle="1" w:styleId="1fff4">
    <w:name w:val="Текст примечания1"/>
    <w:basedOn w:val="a0"/>
    <w:uiPriority w:val="99"/>
    <w:qFormat/>
    <w:rsid w:val="00B8320D"/>
    <w:pPr>
      <w:suppressAutoHyphens/>
    </w:pPr>
    <w:rPr>
      <w:sz w:val="20"/>
      <w:szCs w:val="20"/>
      <w:lang w:eastAsia="ar-SA"/>
    </w:rPr>
  </w:style>
  <w:style w:type="paragraph" w:customStyle="1" w:styleId="1fff5">
    <w:name w:val="Маркированный список1"/>
    <w:basedOn w:val="a0"/>
    <w:uiPriority w:val="99"/>
    <w:qFormat/>
    <w:rsid w:val="00B8320D"/>
    <w:pPr>
      <w:keepLines/>
      <w:suppressAutoHyphens/>
      <w:ind w:left="397" w:hanging="397"/>
      <w:jc w:val="both"/>
    </w:pPr>
    <w:rPr>
      <w:szCs w:val="20"/>
      <w:lang w:eastAsia="ar-SA"/>
    </w:rPr>
  </w:style>
  <w:style w:type="paragraph" w:customStyle="1" w:styleId="1fff6">
    <w:name w:val="Схема документа1"/>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affffffff">
    <w:name w:val="Содержимое таблицы"/>
    <w:basedOn w:val="a0"/>
    <w:uiPriority w:val="99"/>
    <w:qFormat/>
    <w:rsid w:val="00B8320D"/>
    <w:pPr>
      <w:suppressLineNumbers/>
      <w:suppressAutoHyphens/>
    </w:pPr>
    <w:rPr>
      <w:lang w:eastAsia="ar-SA"/>
    </w:rPr>
  </w:style>
  <w:style w:type="paragraph" w:customStyle="1" w:styleId="315">
    <w:name w:val="Список 31"/>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10">
    <w:name w:val="Маркированный список 51"/>
    <w:basedOn w:val="a0"/>
    <w:uiPriority w:val="99"/>
    <w:qFormat/>
    <w:rsid w:val="00B8320D"/>
    <w:pPr>
      <w:tabs>
        <w:tab w:val="left" w:pos="1492"/>
      </w:tabs>
      <w:suppressAutoHyphens/>
      <w:ind w:left="1492" w:hanging="360"/>
    </w:pPr>
    <w:rPr>
      <w:lang w:eastAsia="ar-SA"/>
    </w:rPr>
  </w:style>
  <w:style w:type="paragraph" w:customStyle="1" w:styleId="410">
    <w:name w:val="Маркированный список 41"/>
    <w:basedOn w:val="a0"/>
    <w:uiPriority w:val="99"/>
    <w:qFormat/>
    <w:rsid w:val="00B8320D"/>
    <w:pPr>
      <w:tabs>
        <w:tab w:val="left" w:pos="1209"/>
      </w:tabs>
      <w:suppressAutoHyphens/>
      <w:ind w:left="1209" w:hanging="360"/>
    </w:pPr>
    <w:rPr>
      <w:lang w:eastAsia="ar-SA"/>
    </w:rPr>
  </w:style>
  <w:style w:type="paragraph" w:customStyle="1" w:styleId="1fff7">
    <w:name w:val="Цитата1"/>
    <w:basedOn w:val="a0"/>
    <w:uiPriority w:val="99"/>
    <w:qFormat/>
    <w:rsid w:val="00B8320D"/>
    <w:pPr>
      <w:suppressAutoHyphens/>
      <w:spacing w:before="280" w:after="280"/>
    </w:pPr>
    <w:rPr>
      <w:lang w:eastAsia="ar-SA"/>
    </w:rPr>
  </w:style>
  <w:style w:type="paragraph" w:customStyle="1" w:styleId="213">
    <w:name w:val="Список 21"/>
    <w:basedOn w:val="a0"/>
    <w:uiPriority w:val="99"/>
    <w:qFormat/>
    <w:rsid w:val="00B8320D"/>
    <w:pPr>
      <w:suppressAutoHyphens/>
      <w:ind w:left="566" w:hanging="283"/>
    </w:pPr>
    <w:rPr>
      <w:lang w:eastAsia="ar-SA"/>
    </w:rPr>
  </w:style>
  <w:style w:type="paragraph" w:customStyle="1" w:styleId="affffffff0">
    <w:name w:val="Содержимое врезки"/>
    <w:basedOn w:val="affa"/>
    <w:uiPriority w:val="99"/>
    <w:qFormat/>
    <w:rsid w:val="00B8320D"/>
    <w:pPr>
      <w:suppressAutoHyphens/>
    </w:pPr>
    <w:rPr>
      <w:lang w:eastAsia="ar-SA"/>
    </w:rPr>
  </w:style>
  <w:style w:type="paragraph" w:customStyle="1" w:styleId="101">
    <w:name w:val="Оглавление 10"/>
    <w:basedOn w:val="1fff1"/>
    <w:uiPriority w:val="99"/>
    <w:qFormat/>
    <w:rsid w:val="00B8320D"/>
    <w:pPr>
      <w:tabs>
        <w:tab w:val="right" w:leader="dot" w:pos="7091"/>
      </w:tabs>
      <w:ind w:left="2547"/>
    </w:pPr>
  </w:style>
  <w:style w:type="paragraph" w:customStyle="1" w:styleId="WW-Normal">
    <w:name w:val="WW-Normal"/>
    <w:basedOn w:val="a0"/>
    <w:uiPriority w:val="99"/>
    <w:qFormat/>
    <w:rsid w:val="00B8320D"/>
    <w:pPr>
      <w:suppressAutoHyphens/>
      <w:autoSpaceDE w:val="0"/>
    </w:pPr>
    <w:rPr>
      <w:rFonts w:ascii="Calibri" w:hAnsi="Calibri" w:cs="Calibri"/>
      <w:color w:val="000000"/>
      <w:lang w:eastAsia="hi-IN" w:bidi="hi-IN"/>
    </w:rPr>
  </w:style>
  <w:style w:type="paragraph" w:customStyle="1" w:styleId="2f8">
    <w:name w:val="Текст примечания2"/>
    <w:basedOn w:val="a0"/>
    <w:uiPriority w:val="99"/>
    <w:qFormat/>
    <w:rsid w:val="00B8320D"/>
    <w:pPr>
      <w:suppressAutoHyphens/>
    </w:pPr>
    <w:rPr>
      <w:sz w:val="20"/>
      <w:szCs w:val="20"/>
      <w:lang w:eastAsia="ar-SA"/>
    </w:rPr>
  </w:style>
  <w:style w:type="character" w:customStyle="1" w:styleId="none">
    <w:name w:val="none"/>
    <w:rsid w:val="00B8320D"/>
    <w:rPr>
      <w:rFonts w:cs="Times New Roman"/>
    </w:rPr>
  </w:style>
  <w:style w:type="paragraph" w:customStyle="1" w:styleId="govyandexsearch">
    <w:name w:val="govyandexsearch"/>
    <w:basedOn w:val="a0"/>
    <w:uiPriority w:val="99"/>
    <w:qFormat/>
    <w:rsid w:val="00B8320D"/>
    <w:pPr>
      <w:spacing w:before="71" w:after="71"/>
    </w:pPr>
    <w:rPr>
      <w:rFonts w:ascii="Tahoma" w:hAnsi="Tahoma" w:cs="Tahoma"/>
      <w:color w:val="000000"/>
      <w:sz w:val="11"/>
      <w:szCs w:val="11"/>
    </w:rPr>
  </w:style>
  <w:style w:type="paragraph" w:customStyle="1" w:styleId="affffffff1">
    <w:name w:val="Стиль"/>
    <w:basedOn w:val="a0"/>
    <w:uiPriority w:val="99"/>
    <w:qFormat/>
    <w:rsid w:val="00B8320D"/>
    <w:pPr>
      <w:spacing w:after="160" w:line="240" w:lineRule="exact"/>
    </w:pPr>
    <w:rPr>
      <w:rFonts w:ascii="Verdana" w:hAnsi="Verdana" w:cs="Verdana"/>
      <w:sz w:val="20"/>
      <w:szCs w:val="20"/>
      <w:lang w:val="en-US" w:eastAsia="en-US"/>
    </w:rPr>
  </w:style>
  <w:style w:type="paragraph" w:customStyle="1" w:styleId="ConsPlusCell">
    <w:name w:val="ConsPlusCell"/>
    <w:uiPriority w:val="99"/>
    <w:qFormat/>
    <w:rsid w:val="00B8320D"/>
    <w:pPr>
      <w:widowControl w:val="0"/>
    </w:pPr>
    <w:rPr>
      <w:rFonts w:ascii="Arial" w:hAnsi="Arial" w:cs="Arial"/>
    </w:rPr>
  </w:style>
  <w:style w:type="character" w:customStyle="1" w:styleId="namem">
    <w:name w:val="namem"/>
    <w:rsid w:val="00B8320D"/>
    <w:rPr>
      <w:rFonts w:cs="Times New Roman"/>
    </w:rPr>
  </w:style>
  <w:style w:type="paragraph" w:customStyle="1" w:styleId="govperson">
    <w:name w:val="govperson"/>
    <w:basedOn w:val="a0"/>
    <w:uiPriority w:val="99"/>
    <w:qFormat/>
    <w:rsid w:val="00B8320D"/>
    <w:pPr>
      <w:spacing w:before="71" w:after="71"/>
    </w:pPr>
    <w:rPr>
      <w:rFonts w:ascii="Tahoma" w:hAnsi="Tahoma" w:cs="Tahoma"/>
      <w:color w:val="000000"/>
      <w:sz w:val="11"/>
      <w:szCs w:val="11"/>
    </w:rPr>
  </w:style>
  <w:style w:type="character" w:customStyle="1" w:styleId="litem">
    <w:name w:val="litem"/>
    <w:rsid w:val="00B8320D"/>
    <w:rPr>
      <w:rFonts w:cs="Times New Roman"/>
    </w:rPr>
  </w:style>
  <w:style w:type="paragraph" w:customStyle="1" w:styleId="ital1">
    <w:name w:val="ital1"/>
    <w:basedOn w:val="a0"/>
    <w:uiPriority w:val="99"/>
    <w:qFormat/>
    <w:rsid w:val="00B8320D"/>
    <w:pPr>
      <w:spacing w:before="155" w:after="155"/>
    </w:pPr>
    <w:rPr>
      <w:i/>
      <w:iCs/>
      <w:sz w:val="12"/>
      <w:szCs w:val="12"/>
    </w:rPr>
  </w:style>
  <w:style w:type="character" w:customStyle="1" w:styleId="WW8Num9z0">
    <w:name w:val="WW8Num9z0"/>
    <w:rsid w:val="00B8320D"/>
    <w:rPr>
      <w:rFonts w:ascii="Symbol" w:hAnsi="Symbol"/>
    </w:rPr>
  </w:style>
  <w:style w:type="character" w:customStyle="1" w:styleId="WW8Num9z1">
    <w:name w:val="WW8Num9z1"/>
    <w:rsid w:val="00B8320D"/>
    <w:rPr>
      <w:rFonts w:ascii="Courier New" w:hAnsi="Courier New"/>
    </w:rPr>
  </w:style>
  <w:style w:type="character" w:customStyle="1" w:styleId="WW8Num9z2">
    <w:name w:val="WW8Num9z2"/>
    <w:rsid w:val="00B8320D"/>
    <w:rPr>
      <w:rFonts w:ascii="Wingdings" w:hAnsi="Wingdings"/>
    </w:rPr>
  </w:style>
  <w:style w:type="character" w:customStyle="1" w:styleId="WW8Num14z0">
    <w:name w:val="WW8Num14z0"/>
    <w:rsid w:val="00B8320D"/>
    <w:rPr>
      <w:rFonts w:ascii="Wingdings" w:hAnsi="Wingdings"/>
      <w:color w:val="0066AF"/>
    </w:rPr>
  </w:style>
  <w:style w:type="character" w:customStyle="1" w:styleId="WW8Num14z1">
    <w:name w:val="WW8Num14z1"/>
    <w:rsid w:val="00B8320D"/>
    <w:rPr>
      <w:rFonts w:ascii="Courier New" w:hAnsi="Courier New"/>
    </w:rPr>
  </w:style>
  <w:style w:type="character" w:customStyle="1" w:styleId="WW8Num14z2">
    <w:name w:val="WW8Num14z2"/>
    <w:rsid w:val="00B8320D"/>
    <w:rPr>
      <w:rFonts w:ascii="Wingdings" w:hAnsi="Wingdings"/>
    </w:rPr>
  </w:style>
  <w:style w:type="character" w:customStyle="1" w:styleId="WW8Num14z3">
    <w:name w:val="WW8Num14z3"/>
    <w:rsid w:val="00B8320D"/>
    <w:rPr>
      <w:rFonts w:ascii="Symbol" w:hAnsi="Symbol"/>
    </w:rPr>
  </w:style>
  <w:style w:type="character" w:customStyle="1" w:styleId="WW8Num15z0">
    <w:name w:val="WW8Num15z0"/>
    <w:rsid w:val="00B8320D"/>
    <w:rPr>
      <w:rFonts w:ascii="Symbol" w:hAnsi="Symbol"/>
    </w:rPr>
  </w:style>
  <w:style w:type="character" w:customStyle="1" w:styleId="WW8Num15z1">
    <w:name w:val="WW8Num15z1"/>
    <w:rsid w:val="00B8320D"/>
    <w:rPr>
      <w:rFonts w:ascii="Courier New" w:hAnsi="Courier New"/>
    </w:rPr>
  </w:style>
  <w:style w:type="character" w:customStyle="1" w:styleId="WW8Num15z2">
    <w:name w:val="WW8Num15z2"/>
    <w:rsid w:val="00B8320D"/>
    <w:rPr>
      <w:rFonts w:ascii="Wingdings" w:hAnsi="Wingdings"/>
    </w:rPr>
  </w:style>
  <w:style w:type="character" w:customStyle="1" w:styleId="WW8Num16z0">
    <w:name w:val="WW8Num16z0"/>
    <w:rsid w:val="00B8320D"/>
    <w:rPr>
      <w:rFonts w:ascii="Symbol" w:hAnsi="Symbol"/>
    </w:rPr>
  </w:style>
  <w:style w:type="character" w:customStyle="1" w:styleId="WW8Num16z1">
    <w:name w:val="WW8Num16z1"/>
    <w:rsid w:val="00B8320D"/>
    <w:rPr>
      <w:rFonts w:ascii="Courier New" w:hAnsi="Courier New"/>
    </w:rPr>
  </w:style>
  <w:style w:type="character" w:customStyle="1" w:styleId="WW8Num16z2">
    <w:name w:val="WW8Num16z2"/>
    <w:rsid w:val="00B8320D"/>
    <w:rPr>
      <w:rFonts w:ascii="Wingdings" w:hAnsi="Wingdings"/>
    </w:rPr>
  </w:style>
  <w:style w:type="character" w:customStyle="1" w:styleId="WW8Num17z0">
    <w:name w:val="WW8Num17z0"/>
    <w:rsid w:val="00B8320D"/>
    <w:rPr>
      <w:rFonts w:ascii="Wingdings" w:hAnsi="Wingdings"/>
    </w:rPr>
  </w:style>
  <w:style w:type="character" w:customStyle="1" w:styleId="WW8Num17z1">
    <w:name w:val="WW8Num17z1"/>
    <w:rsid w:val="00B8320D"/>
    <w:rPr>
      <w:rFonts w:ascii="Courier New" w:hAnsi="Courier New"/>
    </w:rPr>
  </w:style>
  <w:style w:type="character" w:customStyle="1" w:styleId="WW8Num17z3">
    <w:name w:val="WW8Num17z3"/>
    <w:rsid w:val="00B8320D"/>
    <w:rPr>
      <w:rFonts w:ascii="Symbol" w:hAnsi="Symbol"/>
    </w:rPr>
  </w:style>
  <w:style w:type="character" w:customStyle="1" w:styleId="WW8Num18z0">
    <w:name w:val="WW8Num18z0"/>
    <w:rsid w:val="00B8320D"/>
    <w:rPr>
      <w:rFonts w:ascii="Symbol" w:hAnsi="Symbol"/>
    </w:rPr>
  </w:style>
  <w:style w:type="character" w:customStyle="1" w:styleId="WW8Num18z1">
    <w:name w:val="WW8Num18z1"/>
    <w:rsid w:val="00B8320D"/>
    <w:rPr>
      <w:rFonts w:ascii="Courier New" w:hAnsi="Courier New"/>
    </w:rPr>
  </w:style>
  <w:style w:type="character" w:customStyle="1" w:styleId="WW8Num18z2">
    <w:name w:val="WW8Num18z2"/>
    <w:rsid w:val="00B8320D"/>
    <w:rPr>
      <w:rFonts w:ascii="Wingdings" w:hAnsi="Wingdings"/>
    </w:rPr>
  </w:style>
  <w:style w:type="character" w:customStyle="1" w:styleId="WW8Num20z0">
    <w:name w:val="WW8Num20z0"/>
    <w:rsid w:val="00B8320D"/>
    <w:rPr>
      <w:rFonts w:ascii="Wingdings" w:hAnsi="Wingdings"/>
      <w:color w:val="FF0000"/>
    </w:rPr>
  </w:style>
  <w:style w:type="character" w:customStyle="1" w:styleId="WW8Num20z1">
    <w:name w:val="WW8Num20z1"/>
    <w:rsid w:val="00B8320D"/>
    <w:rPr>
      <w:rFonts w:ascii="Courier New" w:hAnsi="Courier New"/>
    </w:rPr>
  </w:style>
  <w:style w:type="character" w:customStyle="1" w:styleId="WW8Num20z2">
    <w:name w:val="WW8Num20z2"/>
    <w:rsid w:val="00B8320D"/>
    <w:rPr>
      <w:rFonts w:ascii="Wingdings" w:hAnsi="Wingdings"/>
    </w:rPr>
  </w:style>
  <w:style w:type="character" w:customStyle="1" w:styleId="WW8Num20z3">
    <w:name w:val="WW8Num20z3"/>
    <w:rsid w:val="00B8320D"/>
    <w:rPr>
      <w:rFonts w:ascii="Symbol" w:hAnsi="Symbol"/>
    </w:rPr>
  </w:style>
  <w:style w:type="character" w:customStyle="1" w:styleId="WW8Num21z0">
    <w:name w:val="WW8Num21z0"/>
    <w:rsid w:val="00B8320D"/>
    <w:rPr>
      <w:rFonts w:ascii="Symbol" w:hAnsi="Symbol"/>
    </w:rPr>
  </w:style>
  <w:style w:type="character" w:customStyle="1" w:styleId="WW8Num21z1">
    <w:name w:val="WW8Num21z1"/>
    <w:rsid w:val="00B8320D"/>
    <w:rPr>
      <w:rFonts w:ascii="Courier New" w:hAnsi="Courier New"/>
    </w:rPr>
  </w:style>
  <w:style w:type="character" w:customStyle="1" w:styleId="WW8Num21z2">
    <w:name w:val="WW8Num21z2"/>
    <w:rsid w:val="00B8320D"/>
    <w:rPr>
      <w:rFonts w:ascii="Wingdings" w:hAnsi="Wingdings"/>
    </w:rPr>
  </w:style>
  <w:style w:type="character" w:customStyle="1" w:styleId="WW8Num22z0">
    <w:name w:val="WW8Num22z0"/>
    <w:rsid w:val="00B8320D"/>
    <w:rPr>
      <w:rFonts w:ascii="Symbol" w:hAnsi="Symbol"/>
    </w:rPr>
  </w:style>
  <w:style w:type="character" w:customStyle="1" w:styleId="WW8Num22z1">
    <w:name w:val="WW8Num22z1"/>
    <w:rsid w:val="00B8320D"/>
    <w:rPr>
      <w:rFonts w:ascii="Courier New" w:hAnsi="Courier New"/>
    </w:rPr>
  </w:style>
  <w:style w:type="character" w:customStyle="1" w:styleId="WW8Num22z2">
    <w:name w:val="WW8Num22z2"/>
    <w:rsid w:val="00B8320D"/>
    <w:rPr>
      <w:rFonts w:ascii="Wingdings" w:hAnsi="Wingdings"/>
    </w:rPr>
  </w:style>
  <w:style w:type="character" w:customStyle="1" w:styleId="WW8Num23z0">
    <w:name w:val="WW8Num23z0"/>
    <w:rsid w:val="00B8320D"/>
    <w:rPr>
      <w:rFonts w:ascii="Symbol" w:hAnsi="Symbol"/>
    </w:rPr>
  </w:style>
  <w:style w:type="character" w:customStyle="1" w:styleId="WW8Num23z1">
    <w:name w:val="WW8Num23z1"/>
    <w:rsid w:val="00B8320D"/>
    <w:rPr>
      <w:rFonts w:ascii="Courier New" w:hAnsi="Courier New"/>
    </w:rPr>
  </w:style>
  <w:style w:type="character" w:customStyle="1" w:styleId="WW8Num23z2">
    <w:name w:val="WW8Num23z2"/>
    <w:rsid w:val="00B8320D"/>
    <w:rPr>
      <w:rFonts w:ascii="Wingdings" w:hAnsi="Wingdings"/>
    </w:rPr>
  </w:style>
  <w:style w:type="character" w:customStyle="1" w:styleId="WW8Num24z0">
    <w:name w:val="WW8Num24z0"/>
    <w:rsid w:val="00B8320D"/>
    <w:rPr>
      <w:rFonts w:ascii="Symbol" w:hAnsi="Symbol"/>
    </w:rPr>
  </w:style>
  <w:style w:type="character" w:customStyle="1" w:styleId="WW8Num24z1">
    <w:name w:val="WW8Num24z1"/>
    <w:rsid w:val="00B8320D"/>
    <w:rPr>
      <w:rFonts w:ascii="Courier New" w:hAnsi="Courier New"/>
    </w:rPr>
  </w:style>
  <w:style w:type="character" w:customStyle="1" w:styleId="WW8Num24z2">
    <w:name w:val="WW8Num24z2"/>
    <w:rsid w:val="00B8320D"/>
    <w:rPr>
      <w:rFonts w:ascii="Wingdings" w:hAnsi="Wingdings"/>
    </w:rPr>
  </w:style>
  <w:style w:type="character" w:customStyle="1" w:styleId="WW8Num25z0">
    <w:name w:val="WW8Num25z0"/>
    <w:rsid w:val="00B8320D"/>
    <w:rPr>
      <w:rFonts w:ascii="Wingdings" w:hAnsi="Wingdings"/>
      <w:color w:val="FF0000"/>
    </w:rPr>
  </w:style>
  <w:style w:type="character" w:customStyle="1" w:styleId="WW8Num25z1">
    <w:name w:val="WW8Num25z1"/>
    <w:rsid w:val="00B8320D"/>
    <w:rPr>
      <w:rFonts w:ascii="Courier New" w:hAnsi="Courier New"/>
    </w:rPr>
  </w:style>
  <w:style w:type="character" w:customStyle="1" w:styleId="WW8Num25z2">
    <w:name w:val="WW8Num25z2"/>
    <w:rsid w:val="00B8320D"/>
    <w:rPr>
      <w:rFonts w:ascii="Wingdings" w:hAnsi="Wingdings"/>
    </w:rPr>
  </w:style>
  <w:style w:type="character" w:customStyle="1" w:styleId="WW8Num25z3">
    <w:name w:val="WW8Num25z3"/>
    <w:rsid w:val="00B8320D"/>
    <w:rPr>
      <w:rFonts w:ascii="Symbol" w:hAnsi="Symbol"/>
    </w:rPr>
  </w:style>
  <w:style w:type="character" w:customStyle="1" w:styleId="3d">
    <w:name w:val="Основной шрифт абзаца3"/>
    <w:rsid w:val="00B8320D"/>
  </w:style>
  <w:style w:type="character" w:customStyle="1" w:styleId="3e">
    <w:name w:val="Знак примечания3"/>
    <w:rsid w:val="00B8320D"/>
    <w:rPr>
      <w:sz w:val="16"/>
    </w:rPr>
  </w:style>
  <w:style w:type="character" w:customStyle="1" w:styleId="WW-">
    <w:name w:val="WW-Символ сноски"/>
    <w:rsid w:val="00B8320D"/>
    <w:rPr>
      <w:vertAlign w:val="superscript"/>
    </w:rPr>
  </w:style>
  <w:style w:type="character" w:customStyle="1" w:styleId="WW-0">
    <w:name w:val="WW-Символы концевой сноски"/>
    <w:rsid w:val="00B8320D"/>
    <w:rPr>
      <w:vertAlign w:val="superscript"/>
    </w:rPr>
  </w:style>
  <w:style w:type="character" w:customStyle="1" w:styleId="supaimg">
    <w:name w:val="supaimg"/>
    <w:rsid w:val="00B8320D"/>
    <w:rPr>
      <w:rFonts w:cs="Times New Roman"/>
    </w:rPr>
  </w:style>
  <w:style w:type="paragraph" w:customStyle="1" w:styleId="3f">
    <w:name w:val="Название3"/>
    <w:basedOn w:val="a0"/>
    <w:uiPriority w:val="99"/>
    <w:qFormat/>
    <w:rsid w:val="00B8320D"/>
    <w:pPr>
      <w:suppressLineNumbers/>
      <w:suppressAutoHyphens/>
      <w:spacing w:before="120" w:after="120"/>
    </w:pPr>
    <w:rPr>
      <w:rFonts w:ascii="Arial" w:hAnsi="Arial" w:cs="Mangal"/>
      <w:i/>
      <w:iCs/>
      <w:sz w:val="20"/>
      <w:lang w:eastAsia="ar-SA"/>
    </w:rPr>
  </w:style>
  <w:style w:type="paragraph" w:customStyle="1" w:styleId="3f0">
    <w:name w:val="Указатель3"/>
    <w:basedOn w:val="a0"/>
    <w:uiPriority w:val="99"/>
    <w:qFormat/>
    <w:rsid w:val="00B8320D"/>
    <w:pPr>
      <w:suppressLineNumbers/>
      <w:suppressAutoHyphens/>
    </w:pPr>
    <w:rPr>
      <w:rFonts w:ascii="Arial" w:hAnsi="Arial" w:cs="Mangal"/>
      <w:lang w:eastAsia="ar-SA"/>
    </w:rPr>
  </w:style>
  <w:style w:type="paragraph" w:customStyle="1" w:styleId="230">
    <w:name w:val="Основной текст с отступом 23"/>
    <w:basedOn w:val="a0"/>
    <w:uiPriority w:val="99"/>
    <w:qFormat/>
    <w:rsid w:val="00B8320D"/>
    <w:pPr>
      <w:suppressAutoHyphens/>
      <w:ind w:left="1416"/>
    </w:pPr>
    <w:rPr>
      <w:lang w:eastAsia="ar-SA"/>
    </w:rPr>
  </w:style>
  <w:style w:type="paragraph" w:customStyle="1" w:styleId="330">
    <w:name w:val="Основной текст с отступом 33"/>
    <w:basedOn w:val="a0"/>
    <w:uiPriority w:val="99"/>
    <w:qFormat/>
    <w:rsid w:val="00B8320D"/>
    <w:pPr>
      <w:suppressAutoHyphens/>
      <w:ind w:left="2835" w:firstLine="709"/>
      <w:jc w:val="both"/>
    </w:pPr>
    <w:rPr>
      <w:bCs/>
      <w:sz w:val="20"/>
      <w:szCs w:val="20"/>
      <w:lang w:eastAsia="ar-SA"/>
    </w:rPr>
  </w:style>
  <w:style w:type="paragraph" w:customStyle="1" w:styleId="322">
    <w:name w:val="Основной текст 32"/>
    <w:basedOn w:val="a0"/>
    <w:uiPriority w:val="99"/>
    <w:qFormat/>
    <w:rsid w:val="00B8320D"/>
    <w:pPr>
      <w:suppressAutoHyphens/>
      <w:spacing w:after="120"/>
    </w:pPr>
    <w:rPr>
      <w:sz w:val="16"/>
      <w:szCs w:val="16"/>
      <w:lang w:eastAsia="ar-SA"/>
    </w:rPr>
  </w:style>
  <w:style w:type="paragraph" w:customStyle="1" w:styleId="231">
    <w:name w:val="Основной текст 23"/>
    <w:basedOn w:val="a0"/>
    <w:uiPriority w:val="99"/>
    <w:qFormat/>
    <w:rsid w:val="00B8320D"/>
    <w:pPr>
      <w:suppressAutoHyphens/>
      <w:spacing w:after="120" w:line="480" w:lineRule="auto"/>
    </w:pPr>
    <w:rPr>
      <w:lang w:eastAsia="ar-SA"/>
    </w:rPr>
  </w:style>
  <w:style w:type="paragraph" w:customStyle="1" w:styleId="2f9">
    <w:name w:val="Название объекта2"/>
    <w:basedOn w:val="a0"/>
    <w:next w:val="a0"/>
    <w:uiPriority w:val="99"/>
    <w:qFormat/>
    <w:rsid w:val="00B8320D"/>
    <w:pPr>
      <w:suppressAutoHyphens/>
      <w:jc w:val="right"/>
    </w:pPr>
    <w:rPr>
      <w:b/>
      <w:i/>
      <w:iCs/>
      <w:sz w:val="16"/>
      <w:lang w:eastAsia="ar-SA"/>
    </w:rPr>
  </w:style>
  <w:style w:type="paragraph" w:customStyle="1" w:styleId="2fa">
    <w:name w:val="Текст2"/>
    <w:basedOn w:val="a0"/>
    <w:uiPriority w:val="99"/>
    <w:qFormat/>
    <w:rsid w:val="00B8320D"/>
    <w:pPr>
      <w:suppressAutoHyphens/>
      <w:spacing w:before="280" w:after="280"/>
    </w:pPr>
    <w:rPr>
      <w:lang w:eastAsia="ar-SA"/>
    </w:rPr>
  </w:style>
  <w:style w:type="paragraph" w:customStyle="1" w:styleId="3f1">
    <w:name w:val="Текст примечания3"/>
    <w:basedOn w:val="a0"/>
    <w:uiPriority w:val="99"/>
    <w:qFormat/>
    <w:rsid w:val="00B8320D"/>
    <w:pPr>
      <w:suppressAutoHyphens/>
    </w:pPr>
    <w:rPr>
      <w:sz w:val="20"/>
      <w:szCs w:val="20"/>
      <w:lang w:eastAsia="ar-SA"/>
    </w:rPr>
  </w:style>
  <w:style w:type="paragraph" w:customStyle="1" w:styleId="2fb">
    <w:name w:val="Маркированный список2"/>
    <w:basedOn w:val="a0"/>
    <w:uiPriority w:val="99"/>
    <w:qFormat/>
    <w:rsid w:val="00B8320D"/>
    <w:pPr>
      <w:keepLines/>
      <w:suppressAutoHyphens/>
      <w:ind w:left="397" w:hanging="397"/>
      <w:jc w:val="both"/>
    </w:pPr>
    <w:rPr>
      <w:szCs w:val="20"/>
      <w:lang w:eastAsia="ar-SA"/>
    </w:rPr>
  </w:style>
  <w:style w:type="paragraph" w:customStyle="1" w:styleId="2fc">
    <w:name w:val="Схема документа2"/>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24">
    <w:name w:val="Список 32"/>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20">
    <w:name w:val="Маркированный список 52"/>
    <w:basedOn w:val="a0"/>
    <w:uiPriority w:val="99"/>
    <w:qFormat/>
    <w:rsid w:val="00B8320D"/>
    <w:pPr>
      <w:tabs>
        <w:tab w:val="left" w:pos="1492"/>
      </w:tabs>
      <w:suppressAutoHyphens/>
      <w:ind w:left="1492" w:hanging="360"/>
    </w:pPr>
    <w:rPr>
      <w:lang w:eastAsia="ar-SA"/>
    </w:rPr>
  </w:style>
  <w:style w:type="paragraph" w:customStyle="1" w:styleId="420">
    <w:name w:val="Маркированный список 42"/>
    <w:basedOn w:val="a0"/>
    <w:uiPriority w:val="99"/>
    <w:qFormat/>
    <w:rsid w:val="00B8320D"/>
    <w:pPr>
      <w:tabs>
        <w:tab w:val="left" w:pos="1209"/>
      </w:tabs>
      <w:suppressAutoHyphens/>
      <w:ind w:left="1209" w:hanging="360"/>
    </w:pPr>
    <w:rPr>
      <w:lang w:eastAsia="ar-SA"/>
    </w:rPr>
  </w:style>
  <w:style w:type="paragraph" w:customStyle="1" w:styleId="2fd">
    <w:name w:val="Цитата2"/>
    <w:basedOn w:val="a0"/>
    <w:uiPriority w:val="99"/>
    <w:qFormat/>
    <w:rsid w:val="00B8320D"/>
    <w:pPr>
      <w:suppressAutoHyphens/>
      <w:spacing w:before="280" w:after="280"/>
    </w:pPr>
    <w:rPr>
      <w:lang w:eastAsia="ar-SA"/>
    </w:rPr>
  </w:style>
  <w:style w:type="paragraph" w:customStyle="1" w:styleId="224">
    <w:name w:val="Список 22"/>
    <w:basedOn w:val="a0"/>
    <w:uiPriority w:val="99"/>
    <w:qFormat/>
    <w:rsid w:val="00B8320D"/>
    <w:pPr>
      <w:suppressAutoHyphens/>
      <w:ind w:left="566" w:hanging="283"/>
    </w:pPr>
    <w:rPr>
      <w:lang w:eastAsia="ar-SA"/>
    </w:rPr>
  </w:style>
  <w:style w:type="paragraph" w:customStyle="1" w:styleId="CG-SingleSp05">
    <w:name w:val="CG-Single Sp 0.5"/>
    <w:aliases w:val="s2"/>
    <w:basedOn w:val="a0"/>
    <w:uiPriority w:val="99"/>
    <w:qFormat/>
    <w:rsid w:val="00B8320D"/>
    <w:pPr>
      <w:spacing w:after="240"/>
      <w:ind w:firstLine="720"/>
    </w:pPr>
    <w:rPr>
      <w:szCs w:val="20"/>
      <w:lang w:val="en-US" w:eastAsia="en-US"/>
    </w:rPr>
  </w:style>
  <w:style w:type="character" w:customStyle="1" w:styleId="blue1">
    <w:name w:val="blue1"/>
    <w:rsid w:val="00B8320D"/>
    <w:rPr>
      <w:color w:val="3B78A8"/>
    </w:rPr>
  </w:style>
  <w:style w:type="paragraph" w:customStyle="1" w:styleId="text6">
    <w:name w:val="text6"/>
    <w:basedOn w:val="a0"/>
    <w:uiPriority w:val="99"/>
    <w:qFormat/>
    <w:rsid w:val="00B8320D"/>
    <w:pPr>
      <w:spacing w:after="120"/>
    </w:pPr>
    <w:rPr>
      <w:sz w:val="23"/>
      <w:szCs w:val="23"/>
    </w:rPr>
  </w:style>
  <w:style w:type="character" w:customStyle="1" w:styleId="copyright4">
    <w:name w:val="copyright4"/>
    <w:rsid w:val="00B8320D"/>
    <w:rPr>
      <w:sz w:val="14"/>
    </w:rPr>
  </w:style>
  <w:style w:type="paragraph" w:customStyle="1" w:styleId="addcomm1">
    <w:name w:val="addcomm1"/>
    <w:basedOn w:val="a0"/>
    <w:uiPriority w:val="99"/>
    <w:qFormat/>
    <w:rsid w:val="00B8320D"/>
    <w:pPr>
      <w:spacing w:after="120"/>
    </w:pPr>
    <w:rPr>
      <w:rFonts w:ascii="Verdana" w:hAnsi="Verdana"/>
      <w:sz w:val="16"/>
      <w:szCs w:val="16"/>
    </w:rPr>
  </w:style>
  <w:style w:type="character" w:customStyle="1" w:styleId="WW8Num34z1">
    <w:name w:val="WW8Num34z1"/>
    <w:rsid w:val="00B8320D"/>
    <w:rPr>
      <w:rFonts w:ascii="Courier New" w:hAnsi="Courier New"/>
      <w:sz w:val="20"/>
    </w:rPr>
  </w:style>
  <w:style w:type="character" w:customStyle="1" w:styleId="WW8Num35z0">
    <w:name w:val="WW8Num35z0"/>
    <w:rsid w:val="00B8320D"/>
    <w:rPr>
      <w:rFonts w:ascii="Symbol" w:hAnsi="Symbol"/>
    </w:rPr>
  </w:style>
  <w:style w:type="character" w:customStyle="1" w:styleId="WW8Num37z0">
    <w:name w:val="WW8Num37z0"/>
    <w:rsid w:val="00B8320D"/>
    <w:rPr>
      <w:rFonts w:ascii="Wingdings" w:hAnsi="Wingdings"/>
      <w:color w:val="FF0000"/>
    </w:rPr>
  </w:style>
  <w:style w:type="character" w:customStyle="1" w:styleId="WW8Num38z2">
    <w:name w:val="WW8Num38z2"/>
    <w:rsid w:val="00B8320D"/>
    <w:rPr>
      <w:rFonts w:ascii="Wingdings" w:hAnsi="Wingdings"/>
    </w:rPr>
  </w:style>
  <w:style w:type="character" w:customStyle="1" w:styleId="48">
    <w:name w:val="Основной шрифт абзаца4"/>
    <w:rsid w:val="00B8320D"/>
  </w:style>
  <w:style w:type="character" w:customStyle="1" w:styleId="WW-1">
    <w:name w:val="WW-Символ сноски1"/>
    <w:rsid w:val="00B8320D"/>
    <w:rPr>
      <w:vertAlign w:val="superscript"/>
    </w:rPr>
  </w:style>
  <w:style w:type="paragraph" w:customStyle="1" w:styleId="1fff8">
    <w:name w:val="Без интервала1"/>
    <w:uiPriority w:val="99"/>
    <w:qFormat/>
    <w:rsid w:val="00B8320D"/>
    <w:rPr>
      <w:rFonts w:ascii="Calibri" w:hAnsi="Calibri"/>
      <w:sz w:val="22"/>
      <w:szCs w:val="22"/>
      <w:lang w:eastAsia="en-US"/>
    </w:rPr>
  </w:style>
  <w:style w:type="character" w:customStyle="1" w:styleId="addr2">
    <w:name w:val="addr2"/>
    <w:rsid w:val="00B8320D"/>
    <w:rPr>
      <w:i/>
      <w:color w:val="000000"/>
      <w:sz w:val="24"/>
    </w:rPr>
  </w:style>
  <w:style w:type="character" w:customStyle="1" w:styleId="WW8Num17z2">
    <w:name w:val="WW8Num17z2"/>
    <w:rsid w:val="00B8320D"/>
    <w:rPr>
      <w:rFonts w:ascii="Wingdings" w:hAnsi="Wingdings"/>
    </w:rPr>
  </w:style>
  <w:style w:type="character" w:customStyle="1" w:styleId="WW8Num19z0">
    <w:name w:val="WW8Num19z0"/>
    <w:rsid w:val="00B8320D"/>
    <w:rPr>
      <w:rFonts w:ascii="Symbol" w:hAnsi="Symbol"/>
    </w:rPr>
  </w:style>
  <w:style w:type="character" w:customStyle="1" w:styleId="WW8Num19z1">
    <w:name w:val="WW8Num19z1"/>
    <w:rsid w:val="00B8320D"/>
    <w:rPr>
      <w:rFonts w:ascii="Courier New" w:hAnsi="Courier New"/>
    </w:rPr>
  </w:style>
  <w:style w:type="character" w:customStyle="1" w:styleId="WW8Num19z2">
    <w:name w:val="WW8Num19z2"/>
    <w:rsid w:val="00B8320D"/>
    <w:rPr>
      <w:rFonts w:ascii="Wingdings" w:hAnsi="Wingdings"/>
    </w:rPr>
  </w:style>
  <w:style w:type="character" w:customStyle="1" w:styleId="WW8Num26z0">
    <w:name w:val="WW8Num26z0"/>
    <w:rsid w:val="00B8320D"/>
    <w:rPr>
      <w:rFonts w:ascii="Symbol" w:hAnsi="Symbol"/>
      <w:sz w:val="20"/>
    </w:rPr>
  </w:style>
  <w:style w:type="character" w:customStyle="1" w:styleId="WW8Num26z1">
    <w:name w:val="WW8Num26z1"/>
    <w:rsid w:val="00B8320D"/>
    <w:rPr>
      <w:rFonts w:ascii="Courier New" w:hAnsi="Courier New"/>
      <w:sz w:val="20"/>
    </w:rPr>
  </w:style>
  <w:style w:type="character" w:customStyle="1" w:styleId="WW8Num26z2">
    <w:name w:val="WW8Num26z2"/>
    <w:rsid w:val="00B8320D"/>
    <w:rPr>
      <w:rFonts w:ascii="Wingdings" w:hAnsi="Wingdings"/>
      <w:sz w:val="20"/>
    </w:rPr>
  </w:style>
  <w:style w:type="character" w:customStyle="1" w:styleId="WW8Num27z0">
    <w:name w:val="WW8Num27z0"/>
    <w:rsid w:val="00B8320D"/>
    <w:rPr>
      <w:rFonts w:ascii="Symbol" w:hAnsi="Symbol"/>
    </w:rPr>
  </w:style>
  <w:style w:type="character" w:customStyle="1" w:styleId="WW8Num27z1">
    <w:name w:val="WW8Num27z1"/>
    <w:rsid w:val="00B8320D"/>
    <w:rPr>
      <w:rFonts w:ascii="Courier New" w:hAnsi="Courier New"/>
    </w:rPr>
  </w:style>
  <w:style w:type="character" w:customStyle="1" w:styleId="WW8Num27z2">
    <w:name w:val="WW8Num27z2"/>
    <w:rsid w:val="00B8320D"/>
    <w:rPr>
      <w:rFonts w:ascii="Wingdings" w:hAnsi="Wingdings"/>
    </w:rPr>
  </w:style>
  <w:style w:type="character" w:customStyle="1" w:styleId="WW8Num28z0">
    <w:name w:val="WW8Num28z0"/>
    <w:rsid w:val="00B8320D"/>
    <w:rPr>
      <w:rFonts w:ascii="Wingdings" w:hAnsi="Wingdings"/>
      <w:color w:val="0066AF"/>
    </w:rPr>
  </w:style>
  <w:style w:type="character" w:customStyle="1" w:styleId="WW8Num28z1">
    <w:name w:val="WW8Num28z1"/>
    <w:rsid w:val="00B8320D"/>
    <w:rPr>
      <w:rFonts w:ascii="Courier New" w:hAnsi="Courier New"/>
    </w:rPr>
  </w:style>
  <w:style w:type="character" w:customStyle="1" w:styleId="WW8Num28z2">
    <w:name w:val="WW8Num28z2"/>
    <w:rsid w:val="00B8320D"/>
    <w:rPr>
      <w:rFonts w:ascii="Wingdings" w:hAnsi="Wingdings"/>
    </w:rPr>
  </w:style>
  <w:style w:type="character" w:customStyle="1" w:styleId="WW8Num28z3">
    <w:name w:val="WW8Num28z3"/>
    <w:rsid w:val="00B8320D"/>
    <w:rPr>
      <w:rFonts w:ascii="Symbol" w:hAnsi="Symbol"/>
    </w:rPr>
  </w:style>
  <w:style w:type="character" w:customStyle="1" w:styleId="WW8Num29z0">
    <w:name w:val="WW8Num29z0"/>
    <w:rsid w:val="00B8320D"/>
    <w:rPr>
      <w:rFonts w:ascii="Symbol" w:hAnsi="Symbol"/>
    </w:rPr>
  </w:style>
  <w:style w:type="character" w:customStyle="1" w:styleId="WW8Num29z1">
    <w:name w:val="WW8Num29z1"/>
    <w:rsid w:val="00B8320D"/>
    <w:rPr>
      <w:rFonts w:ascii="Courier New" w:hAnsi="Courier New"/>
    </w:rPr>
  </w:style>
  <w:style w:type="character" w:customStyle="1" w:styleId="WW8Num29z2">
    <w:name w:val="WW8Num29z2"/>
    <w:rsid w:val="00B8320D"/>
    <w:rPr>
      <w:rFonts w:ascii="Wingdings" w:hAnsi="Wingdings"/>
    </w:rPr>
  </w:style>
  <w:style w:type="character" w:customStyle="1" w:styleId="WW8Num30z0">
    <w:name w:val="WW8Num30z0"/>
    <w:rsid w:val="00B8320D"/>
    <w:rPr>
      <w:rFonts w:ascii="Symbol" w:hAnsi="Symbol"/>
    </w:rPr>
  </w:style>
  <w:style w:type="character" w:customStyle="1" w:styleId="WW8Num30z1">
    <w:name w:val="WW8Num30z1"/>
    <w:rsid w:val="00B8320D"/>
    <w:rPr>
      <w:rFonts w:ascii="Courier New" w:hAnsi="Courier New"/>
    </w:rPr>
  </w:style>
  <w:style w:type="character" w:customStyle="1" w:styleId="WW8Num30z2">
    <w:name w:val="WW8Num30z2"/>
    <w:rsid w:val="00B8320D"/>
    <w:rPr>
      <w:rFonts w:ascii="Wingdings" w:hAnsi="Wingdings"/>
    </w:rPr>
  </w:style>
  <w:style w:type="character" w:customStyle="1" w:styleId="WW8Num31z0">
    <w:name w:val="WW8Num31z0"/>
    <w:rsid w:val="00B8320D"/>
    <w:rPr>
      <w:rFonts w:ascii="Symbol" w:hAnsi="Symbol"/>
    </w:rPr>
  </w:style>
  <w:style w:type="character" w:customStyle="1" w:styleId="WW8Num31z1">
    <w:name w:val="WW8Num31z1"/>
    <w:rsid w:val="00B8320D"/>
    <w:rPr>
      <w:rFonts w:ascii="Courier New" w:hAnsi="Courier New"/>
    </w:rPr>
  </w:style>
  <w:style w:type="character" w:customStyle="1" w:styleId="WW8Num31z2">
    <w:name w:val="WW8Num31z2"/>
    <w:rsid w:val="00B8320D"/>
    <w:rPr>
      <w:rFonts w:ascii="Wingdings" w:hAnsi="Wingdings"/>
    </w:rPr>
  </w:style>
  <w:style w:type="character" w:customStyle="1" w:styleId="WW8Num32z0">
    <w:name w:val="WW8Num32z0"/>
    <w:rsid w:val="00B8320D"/>
    <w:rPr>
      <w:rFonts w:ascii="Wingdings" w:hAnsi="Wingdings"/>
    </w:rPr>
  </w:style>
  <w:style w:type="character" w:customStyle="1" w:styleId="WW8Num32z1">
    <w:name w:val="WW8Num32z1"/>
    <w:rsid w:val="00B8320D"/>
    <w:rPr>
      <w:rFonts w:ascii="Courier New" w:hAnsi="Courier New"/>
    </w:rPr>
  </w:style>
  <w:style w:type="character" w:customStyle="1" w:styleId="WW8Num32z3">
    <w:name w:val="WW8Num32z3"/>
    <w:rsid w:val="00B8320D"/>
    <w:rPr>
      <w:rFonts w:ascii="Symbol" w:hAnsi="Symbol"/>
    </w:rPr>
  </w:style>
  <w:style w:type="character" w:customStyle="1" w:styleId="WW8Num33z0">
    <w:name w:val="WW8Num33z0"/>
    <w:rsid w:val="00B8320D"/>
    <w:rPr>
      <w:rFonts w:ascii="Symbol" w:hAnsi="Symbol"/>
    </w:rPr>
  </w:style>
  <w:style w:type="character" w:customStyle="1" w:styleId="WW8Num33z1">
    <w:name w:val="WW8Num33z1"/>
    <w:rsid w:val="00B8320D"/>
    <w:rPr>
      <w:rFonts w:ascii="Courier New" w:hAnsi="Courier New"/>
    </w:rPr>
  </w:style>
  <w:style w:type="character" w:customStyle="1" w:styleId="WW8Num33z2">
    <w:name w:val="WW8Num33z2"/>
    <w:rsid w:val="00B8320D"/>
    <w:rPr>
      <w:rFonts w:ascii="Wingdings" w:hAnsi="Wingdings"/>
    </w:rPr>
  </w:style>
  <w:style w:type="character" w:customStyle="1" w:styleId="WW8Num34z0">
    <w:name w:val="WW8Num34z0"/>
    <w:rsid w:val="00B8320D"/>
    <w:rPr>
      <w:rFonts w:ascii="Symbol" w:hAnsi="Symbol"/>
    </w:rPr>
  </w:style>
  <w:style w:type="character" w:customStyle="1" w:styleId="WW8Num34z2">
    <w:name w:val="WW8Num34z2"/>
    <w:rsid w:val="00B8320D"/>
    <w:rPr>
      <w:rFonts w:ascii="Wingdings" w:hAnsi="Wingdings"/>
    </w:rPr>
  </w:style>
  <w:style w:type="character" w:customStyle="1" w:styleId="WW8Num37z1">
    <w:name w:val="WW8Num37z1"/>
    <w:rsid w:val="00B8320D"/>
    <w:rPr>
      <w:rFonts w:ascii="Courier New" w:hAnsi="Courier New"/>
    </w:rPr>
  </w:style>
  <w:style w:type="character" w:customStyle="1" w:styleId="WW8Num37z2">
    <w:name w:val="WW8Num37z2"/>
    <w:rsid w:val="00B8320D"/>
    <w:rPr>
      <w:rFonts w:ascii="Wingdings" w:hAnsi="Wingdings"/>
    </w:rPr>
  </w:style>
  <w:style w:type="character" w:customStyle="1" w:styleId="WW8Num37z3">
    <w:name w:val="WW8Num37z3"/>
    <w:rsid w:val="00B8320D"/>
    <w:rPr>
      <w:rFonts w:ascii="Symbol" w:hAnsi="Symbol"/>
    </w:rPr>
  </w:style>
  <w:style w:type="character" w:customStyle="1" w:styleId="WW8Num38z0">
    <w:name w:val="WW8Num38z0"/>
    <w:rsid w:val="00B8320D"/>
    <w:rPr>
      <w:rFonts w:ascii="Symbol" w:hAnsi="Symbol"/>
    </w:rPr>
  </w:style>
  <w:style w:type="character" w:customStyle="1" w:styleId="WW8Num38z1">
    <w:name w:val="WW8Num38z1"/>
    <w:rsid w:val="00B8320D"/>
    <w:rPr>
      <w:rFonts w:ascii="Courier New" w:hAnsi="Courier New"/>
    </w:rPr>
  </w:style>
  <w:style w:type="character" w:customStyle="1" w:styleId="WW8Num39z0">
    <w:name w:val="WW8Num39z0"/>
    <w:rsid w:val="00B8320D"/>
    <w:rPr>
      <w:rFonts w:ascii="Symbol" w:hAnsi="Symbol"/>
    </w:rPr>
  </w:style>
  <w:style w:type="character" w:customStyle="1" w:styleId="WW8Num39z1">
    <w:name w:val="WW8Num39z1"/>
    <w:rsid w:val="00B8320D"/>
    <w:rPr>
      <w:rFonts w:ascii="Courier New" w:hAnsi="Courier New"/>
    </w:rPr>
  </w:style>
  <w:style w:type="character" w:customStyle="1" w:styleId="WW8Num39z2">
    <w:name w:val="WW8Num39z2"/>
    <w:rsid w:val="00B8320D"/>
    <w:rPr>
      <w:rFonts w:ascii="Wingdings" w:hAnsi="Wingdings"/>
    </w:rPr>
  </w:style>
  <w:style w:type="character" w:customStyle="1" w:styleId="WW8Num40z0">
    <w:name w:val="WW8Num40z0"/>
    <w:rsid w:val="00B8320D"/>
    <w:rPr>
      <w:rFonts w:ascii="Symbol" w:hAnsi="Symbol"/>
    </w:rPr>
  </w:style>
  <w:style w:type="character" w:customStyle="1" w:styleId="WW8Num40z1">
    <w:name w:val="WW8Num40z1"/>
    <w:rsid w:val="00B8320D"/>
    <w:rPr>
      <w:rFonts w:ascii="Courier New" w:hAnsi="Courier New"/>
    </w:rPr>
  </w:style>
  <w:style w:type="character" w:customStyle="1" w:styleId="WW8Num40z2">
    <w:name w:val="WW8Num40z2"/>
    <w:rsid w:val="00B8320D"/>
    <w:rPr>
      <w:rFonts w:ascii="Wingdings" w:hAnsi="Wingdings"/>
    </w:rPr>
  </w:style>
  <w:style w:type="character" w:customStyle="1" w:styleId="WW8Num41z0">
    <w:name w:val="WW8Num41z0"/>
    <w:rsid w:val="00B8320D"/>
    <w:rPr>
      <w:rFonts w:ascii="Symbol" w:hAnsi="Symbol"/>
    </w:rPr>
  </w:style>
  <w:style w:type="character" w:customStyle="1" w:styleId="WW8Num41z1">
    <w:name w:val="WW8Num41z1"/>
    <w:rsid w:val="00B8320D"/>
    <w:rPr>
      <w:rFonts w:ascii="Courier New" w:hAnsi="Courier New"/>
    </w:rPr>
  </w:style>
  <w:style w:type="character" w:customStyle="1" w:styleId="WW8Num41z2">
    <w:name w:val="WW8Num41z2"/>
    <w:rsid w:val="00B8320D"/>
    <w:rPr>
      <w:rFonts w:ascii="Wingdings" w:hAnsi="Wingdings"/>
    </w:rPr>
  </w:style>
  <w:style w:type="character" w:customStyle="1" w:styleId="WW8Num42z0">
    <w:name w:val="WW8Num42z0"/>
    <w:rsid w:val="00B8320D"/>
    <w:rPr>
      <w:rFonts w:ascii="Symbol" w:hAnsi="Symbol"/>
      <w:sz w:val="20"/>
    </w:rPr>
  </w:style>
  <w:style w:type="character" w:customStyle="1" w:styleId="WW8Num42z1">
    <w:name w:val="WW8Num42z1"/>
    <w:rsid w:val="00B8320D"/>
    <w:rPr>
      <w:rFonts w:ascii="Courier New" w:hAnsi="Courier New"/>
      <w:sz w:val="20"/>
    </w:rPr>
  </w:style>
  <w:style w:type="character" w:customStyle="1" w:styleId="WW8Num42z2">
    <w:name w:val="WW8Num42z2"/>
    <w:rsid w:val="00B8320D"/>
    <w:rPr>
      <w:rFonts w:ascii="Wingdings" w:hAnsi="Wingdings"/>
      <w:sz w:val="20"/>
    </w:rPr>
  </w:style>
  <w:style w:type="character" w:customStyle="1" w:styleId="WW8Num43z0">
    <w:name w:val="WW8Num43z0"/>
    <w:rsid w:val="00B8320D"/>
    <w:rPr>
      <w:rFonts w:ascii="Symbol" w:hAnsi="Symbol"/>
    </w:rPr>
  </w:style>
  <w:style w:type="character" w:customStyle="1" w:styleId="WW8Num43z1">
    <w:name w:val="WW8Num43z1"/>
    <w:rsid w:val="00B8320D"/>
    <w:rPr>
      <w:rFonts w:ascii="Courier New" w:hAnsi="Courier New"/>
    </w:rPr>
  </w:style>
  <w:style w:type="character" w:customStyle="1" w:styleId="WW8Num43z2">
    <w:name w:val="WW8Num43z2"/>
    <w:rsid w:val="00B8320D"/>
    <w:rPr>
      <w:rFonts w:ascii="Wingdings" w:hAnsi="Wingdings"/>
    </w:rPr>
  </w:style>
  <w:style w:type="character" w:customStyle="1" w:styleId="WW8Num44z0">
    <w:name w:val="WW8Num44z0"/>
    <w:rsid w:val="00B8320D"/>
    <w:rPr>
      <w:rFonts w:ascii="Symbol" w:hAnsi="Symbol"/>
    </w:rPr>
  </w:style>
  <w:style w:type="character" w:customStyle="1" w:styleId="WW8Num44z1">
    <w:name w:val="WW8Num44z1"/>
    <w:rsid w:val="00B8320D"/>
    <w:rPr>
      <w:rFonts w:ascii="Courier New" w:hAnsi="Courier New"/>
    </w:rPr>
  </w:style>
  <w:style w:type="character" w:customStyle="1" w:styleId="WW8Num44z2">
    <w:name w:val="WW8Num44z2"/>
    <w:rsid w:val="00B8320D"/>
    <w:rPr>
      <w:rFonts w:ascii="Wingdings" w:hAnsi="Wingdings"/>
    </w:rPr>
  </w:style>
  <w:style w:type="character" w:customStyle="1" w:styleId="WW8Num45z0">
    <w:name w:val="WW8Num45z0"/>
    <w:rsid w:val="00B8320D"/>
    <w:rPr>
      <w:rFonts w:ascii="Wingdings" w:hAnsi="Wingdings"/>
      <w:color w:val="FF0000"/>
    </w:rPr>
  </w:style>
  <w:style w:type="character" w:customStyle="1" w:styleId="WW8Num45z1">
    <w:name w:val="WW8Num45z1"/>
    <w:rsid w:val="00B8320D"/>
    <w:rPr>
      <w:rFonts w:ascii="Courier New" w:hAnsi="Courier New"/>
    </w:rPr>
  </w:style>
  <w:style w:type="character" w:customStyle="1" w:styleId="WW8Num45z2">
    <w:name w:val="WW8Num45z2"/>
    <w:rsid w:val="00B8320D"/>
    <w:rPr>
      <w:rFonts w:ascii="Wingdings" w:hAnsi="Wingdings"/>
    </w:rPr>
  </w:style>
  <w:style w:type="character" w:customStyle="1" w:styleId="WW8Num45z3">
    <w:name w:val="WW8Num45z3"/>
    <w:rsid w:val="00B8320D"/>
    <w:rPr>
      <w:rFonts w:ascii="Symbol" w:hAnsi="Symbol"/>
    </w:rPr>
  </w:style>
  <w:style w:type="character" w:customStyle="1" w:styleId="WW8Num46z0">
    <w:name w:val="WW8Num46z0"/>
    <w:rsid w:val="00B8320D"/>
    <w:rPr>
      <w:rFonts w:ascii="Symbol" w:hAnsi="Symbol"/>
    </w:rPr>
  </w:style>
  <w:style w:type="character" w:customStyle="1" w:styleId="WW8Num46z1">
    <w:name w:val="WW8Num46z1"/>
    <w:rsid w:val="00B8320D"/>
    <w:rPr>
      <w:rFonts w:ascii="Courier New" w:hAnsi="Courier New"/>
    </w:rPr>
  </w:style>
  <w:style w:type="character" w:customStyle="1" w:styleId="WW8Num46z2">
    <w:name w:val="WW8Num46z2"/>
    <w:rsid w:val="00B8320D"/>
    <w:rPr>
      <w:rFonts w:ascii="Wingdings" w:hAnsi="Wingdings"/>
    </w:rPr>
  </w:style>
  <w:style w:type="character" w:customStyle="1" w:styleId="57">
    <w:name w:val="Основной шрифт абзаца5"/>
    <w:rsid w:val="00B8320D"/>
  </w:style>
  <w:style w:type="character" w:customStyle="1" w:styleId="49">
    <w:name w:val="Знак примечания4"/>
    <w:rsid w:val="00B8320D"/>
    <w:rPr>
      <w:sz w:val="16"/>
    </w:rPr>
  </w:style>
  <w:style w:type="character" w:customStyle="1" w:styleId="WW-10">
    <w:name w:val="WW-Символы концевой сноски1"/>
    <w:rsid w:val="00B8320D"/>
    <w:rPr>
      <w:vertAlign w:val="superscript"/>
    </w:rPr>
  </w:style>
  <w:style w:type="character" w:customStyle="1" w:styleId="WW-11">
    <w:name w:val="WW-Символ сноски11"/>
    <w:rsid w:val="00B8320D"/>
    <w:rPr>
      <w:vertAlign w:val="superscript"/>
    </w:rPr>
  </w:style>
  <w:style w:type="character" w:customStyle="1" w:styleId="locality">
    <w:name w:val="locality"/>
    <w:rsid w:val="00B8320D"/>
    <w:rPr>
      <w:rFonts w:cs="Times New Roman"/>
    </w:rPr>
  </w:style>
  <w:style w:type="character" w:customStyle="1" w:styleId="street-address">
    <w:name w:val="street-address"/>
    <w:rsid w:val="00B8320D"/>
    <w:rPr>
      <w:rFonts w:cs="Times New Roman"/>
    </w:rPr>
  </w:style>
  <w:style w:type="paragraph" w:customStyle="1" w:styleId="4a">
    <w:name w:val="Название4"/>
    <w:basedOn w:val="a0"/>
    <w:uiPriority w:val="99"/>
    <w:qFormat/>
    <w:rsid w:val="00B8320D"/>
    <w:pPr>
      <w:suppressLineNumbers/>
      <w:suppressAutoHyphens/>
      <w:spacing w:before="120" w:after="120"/>
    </w:pPr>
    <w:rPr>
      <w:rFonts w:cs="Lohit Hindi"/>
      <w:i/>
      <w:iCs/>
      <w:lang w:eastAsia="ar-SA"/>
    </w:rPr>
  </w:style>
  <w:style w:type="paragraph" w:customStyle="1" w:styleId="4b">
    <w:name w:val="Указатель4"/>
    <w:basedOn w:val="a0"/>
    <w:uiPriority w:val="99"/>
    <w:qFormat/>
    <w:rsid w:val="00B8320D"/>
    <w:pPr>
      <w:suppressLineNumbers/>
      <w:suppressAutoHyphens/>
    </w:pPr>
    <w:rPr>
      <w:rFonts w:cs="Lohit Hindi"/>
      <w:lang w:eastAsia="ar-SA"/>
    </w:rPr>
  </w:style>
  <w:style w:type="paragraph" w:customStyle="1" w:styleId="240">
    <w:name w:val="Основной текст с отступом 24"/>
    <w:basedOn w:val="a0"/>
    <w:uiPriority w:val="99"/>
    <w:qFormat/>
    <w:rsid w:val="00B8320D"/>
    <w:pPr>
      <w:suppressAutoHyphens/>
      <w:ind w:left="1416"/>
    </w:pPr>
    <w:rPr>
      <w:lang w:eastAsia="ar-SA"/>
    </w:rPr>
  </w:style>
  <w:style w:type="paragraph" w:customStyle="1" w:styleId="340">
    <w:name w:val="Основной текст с отступом 34"/>
    <w:basedOn w:val="a0"/>
    <w:uiPriority w:val="99"/>
    <w:qFormat/>
    <w:rsid w:val="00B8320D"/>
    <w:pPr>
      <w:suppressAutoHyphens/>
      <w:ind w:left="2835" w:firstLine="709"/>
      <w:jc w:val="both"/>
    </w:pPr>
    <w:rPr>
      <w:bCs/>
      <w:sz w:val="20"/>
      <w:szCs w:val="20"/>
      <w:lang w:eastAsia="ar-SA"/>
    </w:rPr>
  </w:style>
  <w:style w:type="paragraph" w:customStyle="1" w:styleId="331">
    <w:name w:val="Основной текст 33"/>
    <w:basedOn w:val="a0"/>
    <w:uiPriority w:val="99"/>
    <w:qFormat/>
    <w:rsid w:val="00B8320D"/>
    <w:pPr>
      <w:suppressAutoHyphens/>
      <w:spacing w:after="120"/>
    </w:pPr>
    <w:rPr>
      <w:sz w:val="16"/>
      <w:szCs w:val="16"/>
      <w:lang w:eastAsia="ar-SA"/>
    </w:rPr>
  </w:style>
  <w:style w:type="paragraph" w:customStyle="1" w:styleId="241">
    <w:name w:val="Основной текст 24"/>
    <w:basedOn w:val="a0"/>
    <w:uiPriority w:val="99"/>
    <w:qFormat/>
    <w:rsid w:val="00B8320D"/>
    <w:pPr>
      <w:suppressAutoHyphens/>
      <w:spacing w:after="120" w:line="480" w:lineRule="auto"/>
    </w:pPr>
    <w:rPr>
      <w:lang w:eastAsia="ar-SA"/>
    </w:rPr>
  </w:style>
  <w:style w:type="paragraph" w:customStyle="1" w:styleId="3f2">
    <w:name w:val="Название объекта3"/>
    <w:basedOn w:val="a0"/>
    <w:next w:val="a0"/>
    <w:uiPriority w:val="99"/>
    <w:qFormat/>
    <w:rsid w:val="00B8320D"/>
    <w:pPr>
      <w:suppressAutoHyphens/>
      <w:jc w:val="right"/>
    </w:pPr>
    <w:rPr>
      <w:b/>
      <w:i/>
      <w:iCs/>
      <w:sz w:val="16"/>
      <w:lang w:eastAsia="ar-SA"/>
    </w:rPr>
  </w:style>
  <w:style w:type="paragraph" w:customStyle="1" w:styleId="3f3">
    <w:name w:val="Текст3"/>
    <w:basedOn w:val="a0"/>
    <w:uiPriority w:val="99"/>
    <w:qFormat/>
    <w:rsid w:val="00B8320D"/>
    <w:pPr>
      <w:suppressAutoHyphens/>
      <w:spacing w:before="280" w:after="280"/>
    </w:pPr>
    <w:rPr>
      <w:lang w:eastAsia="ar-SA"/>
    </w:rPr>
  </w:style>
  <w:style w:type="paragraph" w:customStyle="1" w:styleId="4c">
    <w:name w:val="Текст примечания4"/>
    <w:basedOn w:val="a0"/>
    <w:uiPriority w:val="99"/>
    <w:qFormat/>
    <w:rsid w:val="00B8320D"/>
    <w:pPr>
      <w:suppressAutoHyphens/>
    </w:pPr>
    <w:rPr>
      <w:sz w:val="20"/>
      <w:szCs w:val="20"/>
      <w:lang w:eastAsia="ar-SA"/>
    </w:rPr>
  </w:style>
  <w:style w:type="paragraph" w:customStyle="1" w:styleId="3f4">
    <w:name w:val="Маркированный список3"/>
    <w:basedOn w:val="a0"/>
    <w:uiPriority w:val="99"/>
    <w:qFormat/>
    <w:rsid w:val="00B8320D"/>
    <w:pPr>
      <w:keepLines/>
      <w:suppressAutoHyphens/>
      <w:ind w:left="397" w:hanging="397"/>
      <w:jc w:val="both"/>
    </w:pPr>
    <w:rPr>
      <w:szCs w:val="20"/>
      <w:lang w:eastAsia="ar-SA"/>
    </w:rPr>
  </w:style>
  <w:style w:type="paragraph" w:customStyle="1" w:styleId="3f5">
    <w:name w:val="Схема документа3"/>
    <w:basedOn w:val="a0"/>
    <w:uiPriority w:val="99"/>
    <w:qFormat/>
    <w:rsid w:val="00B8320D"/>
    <w:pPr>
      <w:shd w:val="clear" w:color="auto" w:fill="000080"/>
      <w:suppressAutoHyphens/>
    </w:pPr>
    <w:rPr>
      <w:rFonts w:ascii="Tahoma" w:hAnsi="Tahoma" w:cs="Tahoma"/>
      <w:sz w:val="20"/>
      <w:szCs w:val="20"/>
      <w:lang w:eastAsia="ar-SA"/>
    </w:rPr>
  </w:style>
  <w:style w:type="paragraph" w:customStyle="1" w:styleId="332">
    <w:name w:val="Список 33"/>
    <w:basedOn w:val="a0"/>
    <w:uiPriority w:val="99"/>
    <w:qFormat/>
    <w:rsid w:val="00B8320D"/>
    <w:pPr>
      <w:suppressAutoHyphens/>
      <w:spacing w:before="120" w:line="264" w:lineRule="auto"/>
      <w:ind w:left="357" w:hanging="357"/>
      <w:jc w:val="both"/>
    </w:pPr>
    <w:rPr>
      <w:sz w:val="26"/>
      <w:szCs w:val="20"/>
      <w:lang w:eastAsia="ar-SA"/>
    </w:rPr>
  </w:style>
  <w:style w:type="paragraph" w:customStyle="1" w:styleId="530">
    <w:name w:val="Маркированный список 53"/>
    <w:basedOn w:val="a0"/>
    <w:uiPriority w:val="99"/>
    <w:qFormat/>
    <w:rsid w:val="00B8320D"/>
    <w:pPr>
      <w:tabs>
        <w:tab w:val="left" w:pos="1492"/>
      </w:tabs>
      <w:suppressAutoHyphens/>
      <w:ind w:left="1492" w:hanging="360"/>
    </w:pPr>
    <w:rPr>
      <w:lang w:eastAsia="ar-SA"/>
    </w:rPr>
  </w:style>
  <w:style w:type="paragraph" w:customStyle="1" w:styleId="430">
    <w:name w:val="Маркированный список 43"/>
    <w:basedOn w:val="a0"/>
    <w:uiPriority w:val="99"/>
    <w:qFormat/>
    <w:rsid w:val="00B8320D"/>
    <w:pPr>
      <w:tabs>
        <w:tab w:val="left" w:pos="1209"/>
      </w:tabs>
      <w:suppressAutoHyphens/>
      <w:ind w:left="1209" w:hanging="360"/>
    </w:pPr>
    <w:rPr>
      <w:lang w:eastAsia="ar-SA"/>
    </w:rPr>
  </w:style>
  <w:style w:type="paragraph" w:customStyle="1" w:styleId="3f6">
    <w:name w:val="Цитата3"/>
    <w:basedOn w:val="a0"/>
    <w:uiPriority w:val="99"/>
    <w:qFormat/>
    <w:rsid w:val="00B8320D"/>
    <w:pPr>
      <w:suppressAutoHyphens/>
      <w:spacing w:before="280" w:after="280"/>
    </w:pPr>
    <w:rPr>
      <w:lang w:eastAsia="ar-SA"/>
    </w:rPr>
  </w:style>
  <w:style w:type="paragraph" w:customStyle="1" w:styleId="232">
    <w:name w:val="Список 23"/>
    <w:basedOn w:val="a0"/>
    <w:uiPriority w:val="99"/>
    <w:qFormat/>
    <w:rsid w:val="00B8320D"/>
    <w:pPr>
      <w:suppressAutoHyphens/>
      <w:ind w:left="566" w:hanging="283"/>
    </w:pPr>
    <w:rPr>
      <w:lang w:eastAsia="ar-SA"/>
    </w:rPr>
  </w:style>
  <w:style w:type="paragraph" w:customStyle="1" w:styleId="WW-2">
    <w:name w:val="WW-Заголовок"/>
    <w:basedOn w:val="a0"/>
    <w:next w:val="affa"/>
    <w:uiPriority w:val="99"/>
    <w:qFormat/>
    <w:rsid w:val="00B8320D"/>
    <w:pPr>
      <w:keepNext/>
      <w:suppressAutoHyphens/>
      <w:spacing w:before="240" w:after="120"/>
    </w:pPr>
    <w:rPr>
      <w:rFonts w:ascii="Arial" w:hAnsi="Arial" w:cs="Mangal"/>
      <w:sz w:val="28"/>
      <w:szCs w:val="28"/>
      <w:lang w:eastAsia="ar-SA"/>
    </w:rPr>
  </w:style>
  <w:style w:type="paragraph" w:customStyle="1" w:styleId="11f0">
    <w:name w:val="11"/>
    <w:basedOn w:val="a0"/>
    <w:uiPriority w:val="99"/>
    <w:qFormat/>
    <w:rsid w:val="00B8320D"/>
    <w:pPr>
      <w:suppressAutoHyphens/>
      <w:spacing w:before="280" w:after="280"/>
    </w:pPr>
    <w:rPr>
      <w:lang w:eastAsia="ar-SA"/>
    </w:rPr>
  </w:style>
  <w:style w:type="character" w:customStyle="1" w:styleId="link">
    <w:name w:val="link"/>
    <w:rsid w:val="00B8320D"/>
    <w:rPr>
      <w:color w:val="008000"/>
      <w:u w:val="none"/>
      <w:effect w:val="none"/>
    </w:rPr>
  </w:style>
  <w:style w:type="character" w:customStyle="1" w:styleId="s101">
    <w:name w:val="s_101"/>
    <w:rsid w:val="00B8320D"/>
    <w:rPr>
      <w:b/>
      <w:color w:val="000080"/>
      <w:u w:val="none"/>
      <w:effect w:val="none"/>
    </w:rPr>
  </w:style>
  <w:style w:type="character" w:customStyle="1" w:styleId="11f1">
    <w:name w:val="Знак Знак11"/>
    <w:locked/>
    <w:rsid w:val="00B8320D"/>
    <w:rPr>
      <w:rFonts w:cs="Times New Roman"/>
      <w:sz w:val="24"/>
      <w:szCs w:val="24"/>
      <w:lang w:val="ru-RU" w:eastAsia="ru-RU" w:bidi="ar-SA"/>
    </w:rPr>
  </w:style>
  <w:style w:type="paragraph" w:customStyle="1" w:styleId="ListParagraph1">
    <w:name w:val="List Paragraph1"/>
    <w:basedOn w:val="a0"/>
    <w:uiPriority w:val="99"/>
    <w:qFormat/>
    <w:rsid w:val="00B8320D"/>
    <w:pPr>
      <w:widowControl w:val="0"/>
      <w:autoSpaceDE w:val="0"/>
      <w:autoSpaceDN w:val="0"/>
      <w:adjustRightInd w:val="0"/>
      <w:ind w:left="720"/>
    </w:pPr>
    <w:rPr>
      <w:sz w:val="20"/>
      <w:szCs w:val="20"/>
    </w:rPr>
  </w:style>
  <w:style w:type="character" w:customStyle="1" w:styleId="f">
    <w:name w:val="f"/>
    <w:rsid w:val="00B8320D"/>
    <w:rPr>
      <w:rFonts w:cs="Times New Roman"/>
    </w:rPr>
  </w:style>
  <w:style w:type="character" w:customStyle="1" w:styleId="affffffff2">
    <w:name w:val="Цветовое выделение"/>
    <w:rsid w:val="00B8320D"/>
    <w:rPr>
      <w:b/>
      <w:color w:val="000080"/>
    </w:rPr>
  </w:style>
  <w:style w:type="character" w:customStyle="1" w:styleId="affffffff3">
    <w:name w:val="Гипертекстовая ссылка"/>
    <w:rsid w:val="00B8320D"/>
    <w:rPr>
      <w:rFonts w:cs="Times New Roman"/>
      <w:b/>
      <w:bCs/>
      <w:color w:val="008000"/>
    </w:rPr>
  </w:style>
  <w:style w:type="paragraph" w:customStyle="1" w:styleId="affffffff4">
    <w:name w:val="Комментарий"/>
    <w:basedOn w:val="a0"/>
    <w:next w:val="a0"/>
    <w:uiPriority w:val="99"/>
    <w:qFormat/>
    <w:rsid w:val="00B8320D"/>
    <w:pPr>
      <w:widowControl w:val="0"/>
      <w:autoSpaceDE w:val="0"/>
      <w:autoSpaceDN w:val="0"/>
      <w:adjustRightInd w:val="0"/>
      <w:ind w:left="170"/>
      <w:jc w:val="both"/>
    </w:pPr>
    <w:rPr>
      <w:rFonts w:ascii="Arial" w:hAnsi="Arial"/>
      <w:i/>
      <w:iCs/>
      <w:color w:val="800080"/>
    </w:rPr>
  </w:style>
  <w:style w:type="paragraph" w:customStyle="1" w:styleId="affffffff5">
    <w:name w:val="Нормальный (таблица)"/>
    <w:basedOn w:val="a0"/>
    <w:next w:val="a0"/>
    <w:uiPriority w:val="99"/>
    <w:qFormat/>
    <w:rsid w:val="00B8320D"/>
    <w:pPr>
      <w:widowControl w:val="0"/>
      <w:autoSpaceDE w:val="0"/>
      <w:autoSpaceDN w:val="0"/>
      <w:adjustRightInd w:val="0"/>
      <w:jc w:val="both"/>
    </w:pPr>
    <w:rPr>
      <w:rFonts w:ascii="Arial" w:hAnsi="Arial"/>
    </w:rPr>
  </w:style>
  <w:style w:type="paragraph" w:customStyle="1" w:styleId="affffffff6">
    <w:name w:val="Прижатый влево"/>
    <w:basedOn w:val="a0"/>
    <w:next w:val="a0"/>
    <w:uiPriority w:val="99"/>
    <w:qFormat/>
    <w:rsid w:val="00B8320D"/>
    <w:pPr>
      <w:widowControl w:val="0"/>
      <w:autoSpaceDE w:val="0"/>
      <w:autoSpaceDN w:val="0"/>
      <w:adjustRightInd w:val="0"/>
    </w:pPr>
    <w:rPr>
      <w:rFonts w:ascii="Arial" w:hAnsi="Arial"/>
    </w:rPr>
  </w:style>
  <w:style w:type="paragraph" w:customStyle="1" w:styleId="Style10">
    <w:name w:val="Style1"/>
    <w:basedOn w:val="a0"/>
    <w:uiPriority w:val="99"/>
    <w:qFormat/>
    <w:rsid w:val="00B8320D"/>
    <w:pPr>
      <w:widowControl w:val="0"/>
      <w:autoSpaceDE w:val="0"/>
      <w:autoSpaceDN w:val="0"/>
      <w:adjustRightInd w:val="0"/>
      <w:spacing w:line="324" w:lineRule="exact"/>
      <w:jc w:val="both"/>
    </w:pPr>
  </w:style>
  <w:style w:type="character" w:customStyle="1" w:styleId="FontStyle17">
    <w:name w:val="Font Style17"/>
    <w:rsid w:val="00B8320D"/>
    <w:rPr>
      <w:rFonts w:ascii="Times New Roman" w:hAnsi="Times New Roman"/>
      <w:i/>
      <w:sz w:val="26"/>
    </w:rPr>
  </w:style>
  <w:style w:type="character" w:customStyle="1" w:styleId="FontStyle19">
    <w:name w:val="Font Style19"/>
    <w:rsid w:val="00B8320D"/>
    <w:rPr>
      <w:rFonts w:ascii="Times New Roman" w:hAnsi="Times New Roman"/>
      <w:sz w:val="26"/>
    </w:rPr>
  </w:style>
  <w:style w:type="character" w:customStyle="1" w:styleId="3220">
    <w:name w:val="Заголовок 3 Знак2 Знак2"/>
    <w:aliases w:val="Заголовок 3 Знак1 Знак1 Знак2,Заголовок 3 Знак2 Знак Знак Знак2,Заголовок 3 Знак1 Знак1 Знак Знак Знак2,Заголовок 3 Знак1 Знак2 Знак2,Heading 3 Char Char Знак2,Заголовок 3 Знак2 Знак ... Знак Знак2"/>
    <w:rsid w:val="00B8320D"/>
    <w:rPr>
      <w:rFonts w:cs="Arial"/>
      <w:b/>
      <w:bCs/>
      <w:color w:val="FF0000"/>
      <w:sz w:val="24"/>
      <w:szCs w:val="24"/>
      <w:lang w:val="ru-RU" w:eastAsia="ru-RU" w:bidi="ar-SA"/>
    </w:rPr>
  </w:style>
  <w:style w:type="paragraph" w:customStyle="1" w:styleId="CharCharCharCharCharChar">
    <w:name w:val="Стиль Знак Знак Знак Знак Знак Char Char Char Char Char Char"/>
    <w:basedOn w:val="a0"/>
    <w:uiPriority w:val="99"/>
    <w:qFormat/>
    <w:rsid w:val="00B8320D"/>
    <w:pPr>
      <w:spacing w:after="160" w:line="240" w:lineRule="exact"/>
    </w:pPr>
    <w:rPr>
      <w:rFonts w:ascii="Verdana" w:hAnsi="Verdana" w:cs="Verdana"/>
      <w:sz w:val="20"/>
      <w:szCs w:val="20"/>
      <w:lang w:val="en-US" w:eastAsia="en-US"/>
    </w:rPr>
  </w:style>
  <w:style w:type="character" w:customStyle="1" w:styleId="151">
    <w:name w:val="Знак Знак15"/>
    <w:locked/>
    <w:rsid w:val="00B8320D"/>
    <w:rPr>
      <w:rFonts w:cs="Times New Roman"/>
      <w:sz w:val="24"/>
      <w:szCs w:val="24"/>
      <w:lang w:val="ru-RU" w:eastAsia="ru-RU" w:bidi="ar-SA"/>
    </w:rPr>
  </w:style>
  <w:style w:type="character" w:customStyle="1" w:styleId="82">
    <w:name w:val="Знак Знак8"/>
    <w:locked/>
    <w:rsid w:val="00B8320D"/>
    <w:rPr>
      <w:rFonts w:cs="Times New Roman"/>
      <w:sz w:val="24"/>
      <w:szCs w:val="24"/>
      <w:lang w:val="ru-RU" w:eastAsia="ru-RU" w:bidi="ar-SA"/>
    </w:rPr>
  </w:style>
  <w:style w:type="character" w:customStyle="1" w:styleId="2fe">
    <w:name w:val="Текст Знак Знак Знак Знак Знак Знак Знак Знак Знак Знак Знак Знак2"/>
    <w:locked/>
    <w:rsid w:val="00B8320D"/>
    <w:rPr>
      <w:rFonts w:cs="Times New Roman"/>
      <w:sz w:val="24"/>
      <w:szCs w:val="24"/>
      <w:lang w:val="ru-RU" w:eastAsia="ru-RU" w:bidi="ar-SA"/>
    </w:rPr>
  </w:style>
  <w:style w:type="character" w:customStyle="1" w:styleId="longtext">
    <w:name w:val="long_text"/>
    <w:rsid w:val="00B8320D"/>
    <w:rPr>
      <w:rFonts w:cs="Times New Roman"/>
    </w:rPr>
  </w:style>
  <w:style w:type="character" w:customStyle="1" w:styleId="3210">
    <w:name w:val="Заголовок 3 Знак2 Знак1"/>
    <w:aliases w:val="Заголовок 3 Знак1 Знак1 Знак1,Заголовок 3 Знак2 Знак Знак Знак1,Заголовок 3 Знак1 Знак1 Знак Знак Знак1,Заголовок 3 Знак1 Знак2 Знак1,Heading 3 Char Char Знак1,Заголовок 3 Знак2 Знак ... Знак Знак1"/>
    <w:rsid w:val="00B8320D"/>
    <w:rPr>
      <w:rFonts w:cs="Arial"/>
      <w:b/>
      <w:bCs/>
      <w:color w:val="FF0000"/>
      <w:sz w:val="24"/>
      <w:szCs w:val="24"/>
      <w:lang w:val="ru-RU" w:eastAsia="ru-RU" w:bidi="ar-SA"/>
    </w:rPr>
  </w:style>
  <w:style w:type="character" w:customStyle="1" w:styleId="day7">
    <w:name w:val="da y7"/>
    <w:rsid w:val="00B8320D"/>
    <w:rPr>
      <w:rFonts w:cs="Times New Roman"/>
    </w:rPr>
  </w:style>
  <w:style w:type="paragraph" w:customStyle="1" w:styleId="gztintrolg">
    <w:name w:val="gzt_intro lg"/>
    <w:basedOn w:val="a0"/>
    <w:uiPriority w:val="99"/>
    <w:qFormat/>
    <w:rsid w:val="00B8320D"/>
    <w:pPr>
      <w:spacing w:before="100" w:beforeAutospacing="1" w:after="100" w:afterAutospacing="1"/>
    </w:pPr>
  </w:style>
  <w:style w:type="paragraph" w:customStyle="1" w:styleId="mb12">
    <w:name w:val="mb12"/>
    <w:basedOn w:val="a0"/>
    <w:uiPriority w:val="99"/>
    <w:qFormat/>
    <w:rsid w:val="00B8320D"/>
    <w:pPr>
      <w:spacing w:before="100" w:beforeAutospacing="1" w:after="100" w:afterAutospacing="1"/>
    </w:pPr>
  </w:style>
  <w:style w:type="character" w:customStyle="1" w:styleId="FooterChar">
    <w:name w:val="Footer Char"/>
    <w:locked/>
    <w:rsid w:val="00B8320D"/>
    <w:rPr>
      <w:rFonts w:ascii="Calibri" w:eastAsia="Times New Roman" w:hAnsi="Calibri" w:cs="Times New Roman"/>
      <w:sz w:val="22"/>
      <w:szCs w:val="22"/>
      <w:lang w:val="ru-RU" w:eastAsia="en-US" w:bidi="ar-SA"/>
    </w:rPr>
  </w:style>
  <w:style w:type="character" w:customStyle="1" w:styleId="3f7">
    <w:name w:val="Заголовок 3 Знак"/>
    <w:aliases w:val="Заголовок 3 Знак2 Знак ... Знак1"/>
    <w:uiPriority w:val="9"/>
    <w:locked/>
    <w:rsid w:val="00B8320D"/>
    <w:rPr>
      <w:rFonts w:ascii="Times New Roman" w:hAnsi="Times New Roman" w:cs="Arial"/>
      <w:b/>
      <w:bCs/>
      <w:color w:val="FF0000"/>
      <w:sz w:val="24"/>
      <w:szCs w:val="24"/>
      <w:lang w:val="x-none" w:eastAsia="ru-RU"/>
    </w:rPr>
  </w:style>
  <w:style w:type="character" w:customStyle="1" w:styleId="affffffff7">
    <w:name w:val="Верхний колонтитул Знак"/>
    <w:locked/>
    <w:rsid w:val="00B8320D"/>
    <w:rPr>
      <w:rFonts w:ascii="Times New Roman" w:hAnsi="Times New Roman" w:cs="Times New Roman"/>
      <w:sz w:val="24"/>
      <w:szCs w:val="24"/>
      <w:lang w:val="x-none" w:eastAsia="ru-RU"/>
    </w:rPr>
  </w:style>
  <w:style w:type="character" w:customStyle="1" w:styleId="affffffff8">
    <w:name w:val="Название Знак"/>
    <w:aliases w:val="Заголовок Знак1"/>
    <w:uiPriority w:val="99"/>
    <w:locked/>
    <w:rsid w:val="00B8320D"/>
    <w:rPr>
      <w:rFonts w:ascii="Times New Roman" w:hAnsi="Times New Roman" w:cs="Times New Roman"/>
      <w:sz w:val="24"/>
      <w:szCs w:val="24"/>
      <w:lang w:val="x-none" w:eastAsia="ru-RU"/>
    </w:rPr>
  </w:style>
  <w:style w:type="character" w:customStyle="1" w:styleId="affffffff9">
    <w:name w:val="Нижний колонтитул Знак"/>
    <w:aliases w:val="Íèæíèé êîëîíòèòóë Çíàê Знак1,Нижний колонтитóë Çíàê Знак1"/>
    <w:uiPriority w:val="99"/>
    <w:locked/>
    <w:rsid w:val="00B8320D"/>
    <w:rPr>
      <w:rFonts w:ascii="Calibri" w:hAnsi="Calibri" w:cs="Times New Roman"/>
    </w:rPr>
  </w:style>
  <w:style w:type="paragraph" w:customStyle="1" w:styleId="BodyText221">
    <w:name w:val="Body Text 221"/>
    <w:basedOn w:val="a0"/>
    <w:uiPriority w:val="99"/>
    <w:qFormat/>
    <w:rsid w:val="00B8320D"/>
    <w:pPr>
      <w:spacing w:line="360" w:lineRule="auto"/>
      <w:ind w:firstLine="709"/>
      <w:jc w:val="both"/>
    </w:pPr>
    <w:rPr>
      <w:szCs w:val="20"/>
    </w:rPr>
  </w:style>
  <w:style w:type="paragraph" w:customStyle="1" w:styleId="BodyTextIndent311">
    <w:name w:val="Body Text Indent 311"/>
    <w:basedOn w:val="a0"/>
    <w:uiPriority w:val="99"/>
    <w:qFormat/>
    <w:rsid w:val="00B8320D"/>
    <w:pPr>
      <w:ind w:firstLine="720"/>
      <w:jc w:val="both"/>
    </w:pPr>
    <w:rPr>
      <w:sz w:val="20"/>
      <w:szCs w:val="20"/>
    </w:rPr>
  </w:style>
  <w:style w:type="paragraph" w:customStyle="1" w:styleId="text4">
    <w:name w:val="text4_"/>
    <w:basedOn w:val="a0"/>
    <w:uiPriority w:val="99"/>
    <w:qFormat/>
    <w:rsid w:val="00B8320D"/>
    <w:pPr>
      <w:spacing w:before="100" w:beforeAutospacing="1" w:after="100" w:afterAutospacing="1"/>
    </w:pPr>
  </w:style>
  <w:style w:type="paragraph" w:customStyle="1" w:styleId="Normal21">
    <w:name w:val="Normal21"/>
    <w:uiPriority w:val="99"/>
    <w:qFormat/>
    <w:rsid w:val="00B8320D"/>
    <w:pPr>
      <w:widowControl w:val="0"/>
      <w:spacing w:line="300" w:lineRule="auto"/>
      <w:ind w:firstLine="840"/>
      <w:jc w:val="both"/>
    </w:pPr>
    <w:rPr>
      <w:sz w:val="24"/>
    </w:rPr>
  </w:style>
  <w:style w:type="paragraph" w:customStyle="1" w:styleId="11f2">
    <w:name w:val="Основной текст с отступом11"/>
    <w:basedOn w:val="a0"/>
    <w:uiPriority w:val="99"/>
    <w:qFormat/>
    <w:rsid w:val="00B8320D"/>
    <w:pPr>
      <w:autoSpaceDE w:val="0"/>
      <w:autoSpaceDN w:val="0"/>
      <w:ind w:firstLine="720"/>
      <w:jc w:val="both"/>
    </w:pPr>
    <w:rPr>
      <w:rFonts w:ascii="Arial" w:hAnsi="Arial" w:cs="Arial"/>
      <w:sz w:val="26"/>
      <w:szCs w:val="26"/>
    </w:rPr>
  </w:style>
  <w:style w:type="character" w:customStyle="1" w:styleId="title1">
    <w:name w:val="title1"/>
    <w:rsid w:val="00B8320D"/>
    <w:rPr>
      <w:rFonts w:ascii="Verdana" w:hAnsi="Verdana" w:cs="Times New Roman"/>
      <w:b/>
      <w:bCs/>
      <w:caps/>
      <w:color w:val="203867"/>
      <w:sz w:val="11"/>
      <w:szCs w:val="11"/>
    </w:rPr>
  </w:style>
  <w:style w:type="paragraph" w:customStyle="1" w:styleId="bigtext12">
    <w:name w:val="bigtext12"/>
    <w:basedOn w:val="a0"/>
    <w:uiPriority w:val="99"/>
    <w:qFormat/>
    <w:rsid w:val="00B8320D"/>
    <w:pPr>
      <w:spacing w:before="100" w:beforeAutospacing="1" w:after="100" w:afterAutospacing="1"/>
    </w:pPr>
    <w:rPr>
      <w:b/>
      <w:bCs/>
      <w:sz w:val="14"/>
      <w:szCs w:val="14"/>
    </w:rPr>
  </w:style>
  <w:style w:type="paragraph" w:customStyle="1" w:styleId="11f3">
    <w:name w:val="Обычный11"/>
    <w:link w:val="11f4"/>
    <w:qFormat/>
    <w:rsid w:val="00B8320D"/>
    <w:pPr>
      <w:widowControl w:val="0"/>
    </w:pPr>
  </w:style>
  <w:style w:type="character" w:customStyle="1" w:styleId="11f4">
    <w:name w:val="Обычный11 Знак"/>
    <w:link w:val="11f3"/>
    <w:locked/>
    <w:rsid w:val="00B8320D"/>
    <w:rPr>
      <w:lang w:val="ru-RU" w:eastAsia="ru-RU" w:bidi="ar-SA"/>
    </w:rPr>
  </w:style>
  <w:style w:type="paragraph" w:customStyle="1" w:styleId="1222">
    <w:name w:val="Знак Знак Знак Знак Знак Знак Знак Знак Знак Знак Знак Знак Знак Знак Знак1 Знак Знак Знак2 Знак Знак Знак Знак Знак Знак2 Знак2"/>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6">
    <w:name w:val="Знак Знак Знак1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2ff">
    <w:name w:val="2 Знак"/>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affffffffa">
    <w:name w:val="Исследования: шрифт в таблице Знак Знак"/>
    <w:rsid w:val="00B8320D"/>
    <w:rPr>
      <w:rFonts w:cs="Times New Roman"/>
      <w:bCs/>
      <w:sz w:val="18"/>
      <w:szCs w:val="18"/>
    </w:rPr>
  </w:style>
  <w:style w:type="paragraph" w:customStyle="1" w:styleId="TableText">
    <w:name w:val="Table Text"/>
    <w:basedOn w:val="a0"/>
    <w:uiPriority w:val="99"/>
    <w:qFormat/>
    <w:rsid w:val="00B8320D"/>
    <w:pPr>
      <w:keepNext/>
      <w:keepLines/>
      <w:spacing w:before="40" w:line="240" w:lineRule="atLeast"/>
    </w:pPr>
    <w:rPr>
      <w:rFonts w:ascii="Arial" w:hAnsi="Arial" w:cs="Arial"/>
      <w:sz w:val="18"/>
      <w:szCs w:val="18"/>
      <w:lang w:eastAsia="en-GB"/>
    </w:rPr>
  </w:style>
  <w:style w:type="paragraph" w:customStyle="1" w:styleId="FR2">
    <w:name w:val="FR2"/>
    <w:uiPriority w:val="99"/>
    <w:qFormat/>
    <w:rsid w:val="00B8320D"/>
    <w:pPr>
      <w:widowControl w:val="0"/>
      <w:spacing w:line="300" w:lineRule="auto"/>
      <w:ind w:firstLine="480"/>
      <w:jc w:val="both"/>
    </w:pPr>
    <w:rPr>
      <w:rFonts w:ascii="Arial" w:hAnsi="Arial"/>
      <w:sz w:val="16"/>
    </w:rPr>
  </w:style>
  <w:style w:type="paragraph" w:customStyle="1" w:styleId="Heading11">
    <w:name w:val="Heading 11"/>
    <w:uiPriority w:val="99"/>
    <w:qFormat/>
    <w:rsid w:val="00B8320D"/>
    <w:pPr>
      <w:widowControl w:val="0"/>
      <w:autoSpaceDE w:val="0"/>
      <w:autoSpaceDN w:val="0"/>
      <w:adjustRightInd w:val="0"/>
      <w:spacing w:before="240" w:after="120"/>
      <w:jc w:val="center"/>
    </w:pPr>
    <w:rPr>
      <w:b/>
      <w:bCs/>
      <w:sz w:val="28"/>
      <w:szCs w:val="28"/>
    </w:rPr>
  </w:style>
  <w:style w:type="paragraph" w:customStyle="1" w:styleId="31211111121">
    <w:name w:val="çàãîëîâîê 31211111121"/>
    <w:basedOn w:val="a0"/>
    <w:next w:val="a0"/>
    <w:uiPriority w:val="99"/>
    <w:qFormat/>
    <w:rsid w:val="00B8320D"/>
    <w:pPr>
      <w:keepNext/>
      <w:widowControl w:val="0"/>
      <w:spacing w:before="120" w:after="120"/>
      <w:jc w:val="center"/>
    </w:pPr>
    <w:rPr>
      <w:b/>
      <w:sz w:val="16"/>
      <w:szCs w:val="20"/>
    </w:rPr>
  </w:style>
  <w:style w:type="paragraph" w:customStyle="1" w:styleId="570">
    <w:name w:val="заголовок5.7"/>
    <w:basedOn w:val="a0"/>
    <w:next w:val="a0"/>
    <w:uiPriority w:val="99"/>
    <w:qFormat/>
    <w:rsid w:val="00B8320D"/>
    <w:pPr>
      <w:keepNext/>
    </w:pPr>
    <w:rPr>
      <w:b/>
      <w:sz w:val="16"/>
      <w:szCs w:val="20"/>
    </w:rPr>
  </w:style>
  <w:style w:type="paragraph" w:customStyle="1" w:styleId="xl401101">
    <w:name w:val="xl401101"/>
    <w:basedOn w:val="a0"/>
    <w:uiPriority w:val="99"/>
    <w:qFormat/>
    <w:rsid w:val="00B8320D"/>
    <w:pPr>
      <w:spacing w:before="100" w:after="100"/>
    </w:pPr>
    <w:rPr>
      <w:rFonts w:ascii="Courier New" w:hAnsi="Courier New"/>
      <w:sz w:val="16"/>
      <w:szCs w:val="20"/>
    </w:rPr>
  </w:style>
  <w:style w:type="paragraph" w:customStyle="1" w:styleId="5781">
    <w:name w:val="заголовок5.781"/>
    <w:basedOn w:val="a0"/>
    <w:next w:val="a0"/>
    <w:uiPriority w:val="99"/>
    <w:qFormat/>
    <w:rsid w:val="00B8320D"/>
    <w:pPr>
      <w:keepNext/>
    </w:pPr>
    <w:rPr>
      <w:b/>
      <w:sz w:val="16"/>
      <w:szCs w:val="20"/>
    </w:rPr>
  </w:style>
  <w:style w:type="paragraph" w:customStyle="1" w:styleId="texthead">
    <w:name w:val="text_head"/>
    <w:basedOn w:val="a0"/>
    <w:uiPriority w:val="99"/>
    <w:qFormat/>
    <w:rsid w:val="00B8320D"/>
    <w:pPr>
      <w:spacing w:before="201" w:after="201"/>
      <w:jc w:val="center"/>
    </w:pPr>
    <w:rPr>
      <w:b/>
      <w:bCs/>
      <w:color w:val="000080"/>
      <w:sz w:val="27"/>
      <w:szCs w:val="27"/>
    </w:rPr>
  </w:style>
  <w:style w:type="paragraph" w:customStyle="1" w:styleId="affffffffb">
    <w:name w:val="Стиль начало"/>
    <w:basedOn w:val="a0"/>
    <w:uiPriority w:val="99"/>
    <w:qFormat/>
    <w:rsid w:val="00B8320D"/>
    <w:pPr>
      <w:spacing w:line="264" w:lineRule="auto"/>
    </w:pPr>
    <w:rPr>
      <w:sz w:val="28"/>
      <w:szCs w:val="20"/>
    </w:rPr>
  </w:style>
  <w:style w:type="paragraph" w:customStyle="1" w:styleId="text3">
    <w:name w:val="text3"/>
    <w:basedOn w:val="a0"/>
    <w:uiPriority w:val="99"/>
    <w:qFormat/>
    <w:rsid w:val="00B8320D"/>
    <w:pPr>
      <w:spacing w:before="100" w:beforeAutospacing="1" w:after="100" w:afterAutospacing="1"/>
    </w:pPr>
    <w:rPr>
      <w:color w:val="1A45A4"/>
      <w:sz w:val="12"/>
      <w:szCs w:val="12"/>
    </w:rPr>
  </w:style>
  <w:style w:type="paragraph" w:customStyle="1" w:styleId="mb09">
    <w:name w:val="mb09"/>
    <w:basedOn w:val="a0"/>
    <w:uiPriority w:val="99"/>
    <w:qFormat/>
    <w:rsid w:val="00B8320D"/>
    <w:pPr>
      <w:spacing w:before="100" w:beforeAutospacing="1" w:after="216"/>
    </w:pPr>
    <w:rPr>
      <w:sz w:val="19"/>
      <w:szCs w:val="19"/>
    </w:rPr>
  </w:style>
  <w:style w:type="paragraph" w:customStyle="1" w:styleId="Iniiaiieoaenoioaoa">
    <w:name w:val="Iniiaiie oaeno io?aoa"/>
    <w:uiPriority w:val="99"/>
    <w:qFormat/>
    <w:rsid w:val="00B8320D"/>
    <w:pPr>
      <w:widowControl w:val="0"/>
      <w:spacing w:line="240" w:lineRule="atLeast"/>
      <w:ind w:firstLine="720"/>
      <w:jc w:val="both"/>
    </w:pPr>
    <w:rPr>
      <w:sz w:val="24"/>
      <w:lang w:val="en-US"/>
    </w:rPr>
  </w:style>
  <w:style w:type="character" w:customStyle="1" w:styleId="214">
    <w:name w:val="Цитата 21"/>
    <w:rsid w:val="00B8320D"/>
    <w:rPr>
      <w:rFonts w:cs="Times New Roman"/>
    </w:rPr>
  </w:style>
  <w:style w:type="character" w:customStyle="1" w:styleId="introd1">
    <w:name w:val="introd1"/>
    <w:rsid w:val="00B8320D"/>
    <w:rPr>
      <w:rFonts w:cs="Times New Roman"/>
      <w:b/>
      <w:bCs/>
      <w:color w:val="333333"/>
    </w:rPr>
  </w:style>
  <w:style w:type="character" w:customStyle="1" w:styleId="g01">
    <w:name w:val="g01"/>
    <w:rsid w:val="00B8320D"/>
    <w:rPr>
      <w:rFonts w:cs="Times New Roman"/>
      <w:color w:val="385373"/>
    </w:rPr>
  </w:style>
  <w:style w:type="character" w:customStyle="1" w:styleId="subst1">
    <w:name w:val="subst"/>
    <w:rsid w:val="00B8320D"/>
    <w:rPr>
      <w:rFonts w:cs="Times New Roman"/>
    </w:rPr>
  </w:style>
  <w:style w:type="paragraph" w:customStyle="1" w:styleId="1210">
    <w:name w:val="Заголовок 121"/>
    <w:basedOn w:val="a0"/>
    <w:uiPriority w:val="99"/>
    <w:qFormat/>
    <w:rsid w:val="00B8320D"/>
    <w:pPr>
      <w:pBdr>
        <w:bottom w:val="single" w:sz="4" w:space="1" w:color="999999"/>
      </w:pBdr>
      <w:spacing w:before="50" w:after="80"/>
      <w:outlineLvl w:val="1"/>
    </w:pPr>
    <w:rPr>
      <w:rFonts w:ascii="Verdana" w:hAnsi="Verdana"/>
      <w:b/>
      <w:bCs/>
      <w:color w:val="333333"/>
      <w:kern w:val="36"/>
      <w:sz w:val="11"/>
      <w:szCs w:val="11"/>
    </w:rPr>
  </w:style>
  <w:style w:type="paragraph" w:customStyle="1" w:styleId="st">
    <w:name w:val="st"/>
    <w:basedOn w:val="a0"/>
    <w:uiPriority w:val="99"/>
    <w:qFormat/>
    <w:rsid w:val="00B8320D"/>
    <w:pPr>
      <w:spacing w:before="100" w:beforeAutospacing="1" w:after="100" w:afterAutospacing="1"/>
      <w:jc w:val="both"/>
    </w:pPr>
    <w:rPr>
      <w:rFonts w:ascii="Verdana" w:hAnsi="Verdana"/>
      <w:color w:val="000000"/>
      <w:sz w:val="20"/>
      <w:szCs w:val="20"/>
    </w:rPr>
  </w:style>
  <w:style w:type="paragraph" w:customStyle="1" w:styleId="58">
    <w:name w:val="Название5"/>
    <w:basedOn w:val="a0"/>
    <w:uiPriority w:val="99"/>
    <w:qFormat/>
    <w:rsid w:val="00B8320D"/>
    <w:pPr>
      <w:spacing w:before="100" w:beforeAutospacing="1" w:after="100" w:afterAutospacing="1"/>
      <w:jc w:val="center"/>
    </w:pPr>
    <w:rPr>
      <w:rFonts w:ascii="Verdana" w:hAnsi="Verdana"/>
      <w:b/>
      <w:bCs/>
      <w:color w:val="000000"/>
      <w:sz w:val="20"/>
      <w:szCs w:val="20"/>
    </w:rPr>
  </w:style>
  <w:style w:type="character" w:customStyle="1" w:styleId="325">
    <w:name w:val="Гиперссылка32"/>
    <w:rsid w:val="00B8320D"/>
    <w:rPr>
      <w:rFonts w:cs="Times New Roman"/>
      <w:color w:val="15599D"/>
      <w:u w:val="single"/>
      <w:effect w:val="none"/>
    </w:rPr>
  </w:style>
  <w:style w:type="paragraph" w:customStyle="1" w:styleId="3f8">
    <w:name w:val="Знак Знак Знак Знак3"/>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18">
    <w:name w:val="Знак Знак Знак1 Знак Знак Знак Знак Знак Знак Знак Знак Знак Знак Знак Знак Знак Знак Знак Знак Знак Знак Знак1 Знак Знак Знак1"/>
    <w:basedOn w:val="a0"/>
    <w:uiPriority w:val="99"/>
    <w:qFormat/>
    <w:rsid w:val="00B8320D"/>
    <w:pPr>
      <w:spacing w:after="160" w:line="240" w:lineRule="exact"/>
      <w:jc w:val="both"/>
    </w:pPr>
    <w:rPr>
      <w:rFonts w:ascii="Verdana" w:hAnsi="Verdana"/>
      <w:sz w:val="20"/>
      <w:szCs w:val="20"/>
      <w:lang w:val="en-US" w:eastAsia="en-US"/>
    </w:rPr>
  </w:style>
  <w:style w:type="character" w:customStyle="1" w:styleId="1119">
    <w:name w:val="Знак Знак111"/>
    <w:rsid w:val="00B8320D"/>
    <w:rPr>
      <w:rFonts w:ascii="Calibri" w:hAnsi="Calibri" w:cs="Times New Roman"/>
      <w:sz w:val="22"/>
      <w:szCs w:val="22"/>
      <w:lang w:val="ru-RU" w:eastAsia="en-US" w:bidi="ar-SA"/>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1"/>
    <w:basedOn w:val="a0"/>
    <w:uiPriority w:val="99"/>
    <w:qFormat/>
    <w:rsid w:val="00B8320D"/>
    <w:pPr>
      <w:widowControl w:val="0"/>
      <w:adjustRightInd w:val="0"/>
      <w:spacing w:after="160" w:line="240" w:lineRule="exact"/>
      <w:jc w:val="right"/>
    </w:pPr>
    <w:rPr>
      <w:sz w:val="20"/>
      <w:szCs w:val="20"/>
      <w:lang w:val="en-GB" w:eastAsia="en-US"/>
    </w:rPr>
  </w:style>
  <w:style w:type="paragraph" w:customStyle="1" w:styleId="127">
    <w:name w:val="Знак Знак Знак1 Знак Знак Знак Знак Знак Знак Знак Знак Знак Знак Знак Знак Знак Знак Знак Знак Знак Знак Знак2"/>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1a">
    <w:name w:val="Знак Знак Знак1 Знак Знак Знак Знак Знак Знак Знак Знак Знак Знак Знак Знак Знак Знак Знак Знак Знак Знак Знак1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11f5">
    <w:name w:val="Знак Знак Знак1 Знак Знак Знак Знак Знак Знак Знак Знак Знак Знак Знак Знак1"/>
    <w:basedOn w:val="a0"/>
    <w:uiPriority w:val="99"/>
    <w:qFormat/>
    <w:rsid w:val="00B8320D"/>
    <w:pPr>
      <w:spacing w:after="160" w:line="240" w:lineRule="exact"/>
    </w:pPr>
    <w:rPr>
      <w:rFonts w:ascii="Verdana" w:eastAsia="MS Mincho" w:hAnsi="Verdana"/>
      <w:sz w:val="20"/>
      <w:szCs w:val="20"/>
      <w:lang w:val="en-GB" w:eastAsia="en-US"/>
    </w:rPr>
  </w:style>
  <w:style w:type="paragraph" w:customStyle="1" w:styleId="316">
    <w:name w:val="Знак Знак Знак Знак31"/>
    <w:basedOn w:val="a0"/>
    <w:uiPriority w:val="99"/>
    <w:qFormat/>
    <w:rsid w:val="00B8320D"/>
    <w:pPr>
      <w:spacing w:after="160" w:line="240" w:lineRule="exact"/>
      <w:jc w:val="both"/>
    </w:pPr>
    <w:rPr>
      <w:rFonts w:ascii="Verdana" w:hAnsi="Verdana"/>
      <w:sz w:val="20"/>
      <w:szCs w:val="20"/>
      <w:lang w:val="en-US" w:eastAsia="en-US"/>
    </w:rPr>
  </w:style>
  <w:style w:type="paragraph" w:customStyle="1" w:styleId="11f6">
    <w:name w:val="Знак11"/>
    <w:basedOn w:val="a0"/>
    <w:uiPriority w:val="99"/>
    <w:qFormat/>
    <w:rsid w:val="00B8320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11f7">
    <w:name w:val="Без интервала11"/>
    <w:uiPriority w:val="99"/>
    <w:qFormat/>
    <w:rsid w:val="00B8320D"/>
    <w:rPr>
      <w:rFonts w:ascii="Calibri" w:hAnsi="Calibri"/>
      <w:sz w:val="22"/>
      <w:szCs w:val="22"/>
      <w:lang w:eastAsia="en-US"/>
    </w:rPr>
  </w:style>
  <w:style w:type="paragraph" w:customStyle="1" w:styleId="-">
    <w:name w:val="ТГК - новый"/>
    <w:basedOn w:val="a0"/>
    <w:link w:val="-0"/>
    <w:qFormat/>
    <w:rsid w:val="00B8320D"/>
    <w:pPr>
      <w:ind w:left="2835" w:firstLine="709"/>
      <w:jc w:val="both"/>
    </w:pPr>
    <w:rPr>
      <w:sz w:val="20"/>
      <w:szCs w:val="20"/>
    </w:rPr>
  </w:style>
  <w:style w:type="character" w:customStyle="1" w:styleId="-0">
    <w:name w:val="ТГК - новый Знак"/>
    <w:link w:val="-"/>
    <w:locked/>
    <w:rsid w:val="00B8320D"/>
    <w:rPr>
      <w:lang w:val="ru-RU" w:eastAsia="ru-RU" w:bidi="ar-SA"/>
    </w:rPr>
  </w:style>
  <w:style w:type="paragraph" w:customStyle="1" w:styleId="-1">
    <w:name w:val="ТГК - заголовки"/>
    <w:basedOn w:val="a4"/>
    <w:link w:val="-3"/>
    <w:qFormat/>
    <w:rsid w:val="00B8320D"/>
    <w:rPr>
      <w:sz w:val="24"/>
      <w:szCs w:val="20"/>
    </w:rPr>
  </w:style>
  <w:style w:type="character" w:customStyle="1" w:styleId="-3">
    <w:name w:val="ТГК - заголовки Знак"/>
    <w:link w:val="-1"/>
    <w:locked/>
    <w:rsid w:val="00B8320D"/>
    <w:rPr>
      <w:b/>
      <w:color w:val="FF0000"/>
      <w:sz w:val="24"/>
      <w:lang w:val="ru-RU" w:eastAsia="ru-RU" w:bidi="ar-SA"/>
    </w:rPr>
  </w:style>
  <w:style w:type="paragraph" w:customStyle="1" w:styleId="affffffffc">
    <w:name w:val="тгк"/>
    <w:basedOn w:val="a5"/>
    <w:link w:val="affffffffd"/>
    <w:qFormat/>
    <w:rsid w:val="00B8320D"/>
    <w:pPr>
      <w:ind w:left="0" w:firstLine="540"/>
    </w:pPr>
  </w:style>
  <w:style w:type="character" w:customStyle="1" w:styleId="affffffffd">
    <w:name w:val="тгк Знак"/>
    <w:link w:val="affffffffc"/>
    <w:locked/>
    <w:rsid w:val="00B8320D"/>
    <w:rPr>
      <w:lang w:val="ru-RU" w:eastAsia="ru-RU" w:bidi="ar-SA"/>
    </w:rPr>
  </w:style>
  <w:style w:type="paragraph" w:customStyle="1" w:styleId="affffffffe">
    <w:name w:val="Стиль тгк"/>
    <w:basedOn w:val="a0"/>
    <w:link w:val="afffffffff"/>
    <w:qFormat/>
    <w:rsid w:val="00B8320D"/>
    <w:pPr>
      <w:autoSpaceDE w:val="0"/>
      <w:autoSpaceDN w:val="0"/>
      <w:adjustRightInd w:val="0"/>
      <w:ind w:firstLine="567"/>
      <w:jc w:val="both"/>
    </w:pPr>
    <w:rPr>
      <w:sz w:val="20"/>
      <w:szCs w:val="20"/>
    </w:rPr>
  </w:style>
  <w:style w:type="character" w:customStyle="1" w:styleId="afffffffff">
    <w:name w:val="Стиль тгк Знак"/>
    <w:link w:val="affffffffe"/>
    <w:locked/>
    <w:rsid w:val="00B8320D"/>
    <w:rPr>
      <w:lang w:val="ru-RU" w:eastAsia="ru-RU" w:bidi="ar-SA"/>
    </w:rPr>
  </w:style>
  <w:style w:type="character" w:customStyle="1" w:styleId="A40">
    <w:name w:val="A4"/>
    <w:rsid w:val="00B8320D"/>
    <w:rPr>
      <w:color w:val="000000"/>
      <w:sz w:val="18"/>
    </w:rPr>
  </w:style>
  <w:style w:type="character" w:customStyle="1" w:styleId="nb">
    <w:name w:val="nb"/>
    <w:rsid w:val="00B8320D"/>
    <w:rPr>
      <w:rFonts w:cs="Times New Roman"/>
    </w:rPr>
  </w:style>
  <w:style w:type="paragraph" w:customStyle="1" w:styleId="-4">
    <w:name w:val="ТГК - таблица"/>
    <w:basedOn w:val="-"/>
    <w:link w:val="-5"/>
    <w:qFormat/>
    <w:rsid w:val="00B8320D"/>
    <w:pPr>
      <w:ind w:left="709" w:firstLine="0"/>
      <w:jc w:val="center"/>
    </w:pPr>
  </w:style>
  <w:style w:type="character" w:customStyle="1" w:styleId="-5">
    <w:name w:val="ТГК - таблица Знак"/>
    <w:basedOn w:val="-0"/>
    <w:link w:val="-4"/>
    <w:locked/>
    <w:rsid w:val="00B8320D"/>
    <w:rPr>
      <w:lang w:val="ru-RU" w:eastAsia="ru-RU" w:bidi="ar-SA"/>
    </w:rPr>
  </w:style>
  <w:style w:type="paragraph" w:customStyle="1" w:styleId="128">
    <w:name w:val="Абзац списка12"/>
    <w:basedOn w:val="a0"/>
    <w:uiPriority w:val="99"/>
    <w:qFormat/>
    <w:rsid w:val="00B8320D"/>
    <w:pPr>
      <w:ind w:left="720"/>
      <w:contextualSpacing/>
    </w:pPr>
  </w:style>
  <w:style w:type="paragraph" w:customStyle="1" w:styleId="11f8">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w:basedOn w:val="a0"/>
    <w:qFormat/>
    <w:rsid w:val="00B8320D"/>
    <w:pPr>
      <w:spacing w:after="160" w:line="240" w:lineRule="exact"/>
      <w:jc w:val="both"/>
    </w:pPr>
    <w:rPr>
      <w:rFonts w:ascii="Verdana" w:hAnsi="Verdana"/>
      <w:sz w:val="20"/>
      <w:szCs w:val="20"/>
      <w:lang w:val="en-US" w:eastAsia="en-US"/>
    </w:rPr>
  </w:style>
  <w:style w:type="character" w:customStyle="1" w:styleId="Heading2Char">
    <w:name w:val="Heading 2 Char"/>
    <w:aliases w:val="Заголовок 2 Знак Char,Знак1 Знак Char1,Заголовок 2 Знак1 Знак Char,Заголовок 2 Знак Знак Знак Char,Знак1 Знак Знак Знак Знак Знак Знак Знак Char1,Заголовок 21 Char,Заголовок 2 Знак1 Char,Знак1 Знак1 Char1,Заголовок 2 Знак1 Знак1 Char"/>
    <w:locked/>
    <w:rsid w:val="00B8320D"/>
    <w:rPr>
      <w:rFonts w:cs="Arial"/>
      <w:bCs/>
      <w:i/>
      <w:iCs/>
      <w:color w:val="FF0000"/>
      <w:sz w:val="32"/>
      <w:szCs w:val="32"/>
      <w:lang w:val="ru-RU" w:eastAsia="ru-RU" w:bidi="ar-SA"/>
    </w:rPr>
  </w:style>
  <w:style w:type="character" w:customStyle="1" w:styleId="Heading3Char1">
    <w:name w:val="Heading 3 Char1"/>
    <w:aliases w:val="Заголовок 3 Знак2 Char1,Заголовок 3 Знак1 Знак1 Char1,Заголовок 3 Знак2 Знак Знак Char1,Заголовок 3 Знак1 Знак1 Знак Знак Char1,Заголовок 3 Знак1 Знак2 Char1,Heading 3 Char Char Char1,Заголовок 3 Знак2 Знак ... Char1"/>
    <w:locked/>
    <w:rsid w:val="00B8320D"/>
    <w:rPr>
      <w:rFonts w:cs="Arial"/>
      <w:b/>
      <w:bCs/>
      <w:color w:val="FF0000"/>
      <w:sz w:val="24"/>
      <w:szCs w:val="24"/>
      <w:lang w:val="ru-RU" w:eastAsia="ru-RU" w:bidi="ar-SA"/>
    </w:rPr>
  </w:style>
  <w:style w:type="paragraph" w:customStyle="1" w:styleId="bodytext4">
    <w:name w:val="bodytext4"/>
    <w:basedOn w:val="a0"/>
    <w:uiPriority w:val="99"/>
    <w:qFormat/>
    <w:rsid w:val="00B8320D"/>
    <w:pPr>
      <w:spacing w:before="100" w:beforeAutospacing="1" w:after="150"/>
    </w:pPr>
    <w:rPr>
      <w:color w:val="949494"/>
    </w:rPr>
  </w:style>
  <w:style w:type="character" w:customStyle="1" w:styleId="date11">
    <w:name w:val="date11"/>
    <w:rsid w:val="00B8320D"/>
    <w:rPr>
      <w:rFonts w:ascii="Tahoma" w:hAnsi="Tahoma" w:cs="Tahoma"/>
      <w:color w:val="AEBFD1"/>
      <w:sz w:val="15"/>
      <w:szCs w:val="15"/>
    </w:rPr>
  </w:style>
  <w:style w:type="paragraph" w:customStyle="1" w:styleId="subhead5">
    <w:name w:val="subhead5"/>
    <w:basedOn w:val="a0"/>
    <w:uiPriority w:val="99"/>
    <w:qFormat/>
    <w:rsid w:val="00B8320D"/>
    <w:pPr>
      <w:spacing w:before="81" w:after="81"/>
    </w:pPr>
    <w:rPr>
      <w:color w:val="666666"/>
    </w:rPr>
  </w:style>
  <w:style w:type="character" w:customStyle="1" w:styleId="person2">
    <w:name w:val="person2"/>
    <w:rsid w:val="00B8320D"/>
    <w:rPr>
      <w:rFonts w:cs="Times New Roman"/>
      <w:b/>
      <w:bCs/>
      <w:caps/>
    </w:rPr>
  </w:style>
  <w:style w:type="paragraph" w:customStyle="1" w:styleId="4d">
    <w:name w:val="Знак4"/>
    <w:basedOn w:val="a0"/>
    <w:qFormat/>
    <w:rsid w:val="00B8320D"/>
    <w:pPr>
      <w:widowControl w:val="0"/>
      <w:adjustRightInd w:val="0"/>
      <w:spacing w:after="160" w:line="240" w:lineRule="exact"/>
      <w:jc w:val="right"/>
    </w:pPr>
    <w:rPr>
      <w:sz w:val="20"/>
      <w:szCs w:val="20"/>
      <w:lang w:val="en-GB" w:eastAsia="en-US"/>
    </w:rPr>
  </w:style>
  <w:style w:type="paragraph" w:customStyle="1" w:styleId="215">
    <w:name w:val="Знак21"/>
    <w:basedOn w:val="a0"/>
    <w:uiPriority w:val="99"/>
    <w:qFormat/>
    <w:rsid w:val="00B8320D"/>
    <w:pPr>
      <w:spacing w:after="160" w:line="240" w:lineRule="exact"/>
    </w:pPr>
    <w:rPr>
      <w:rFonts w:ascii="Verdana" w:hAnsi="Verdana"/>
      <w:sz w:val="20"/>
      <w:szCs w:val="20"/>
      <w:lang w:val="en-US" w:eastAsia="en-US"/>
    </w:rPr>
  </w:style>
  <w:style w:type="paragraph" w:customStyle="1" w:styleId="511">
    <w:name w:val="Знак5 Знак Знак Знак1"/>
    <w:basedOn w:val="a0"/>
    <w:uiPriority w:val="99"/>
    <w:qFormat/>
    <w:rsid w:val="00B8320D"/>
    <w:pPr>
      <w:spacing w:after="160" w:line="240" w:lineRule="exact"/>
    </w:pPr>
    <w:rPr>
      <w:rFonts w:ascii="Verdana" w:hAnsi="Verdana"/>
      <w:sz w:val="20"/>
      <w:szCs w:val="20"/>
      <w:lang w:val="en-US" w:eastAsia="en-US"/>
    </w:rPr>
  </w:style>
  <w:style w:type="character" w:customStyle="1" w:styleId="FollowedHyperlink1">
    <w:name w:val="FollowedHyperlink1"/>
    <w:rsid w:val="00B8320D"/>
    <w:rPr>
      <w:rFonts w:cs="Times New Roman"/>
      <w:color w:val="800080"/>
      <w:u w:val="single"/>
    </w:rPr>
  </w:style>
  <w:style w:type="paragraph" w:customStyle="1" w:styleId="main">
    <w:name w:val="main"/>
    <w:basedOn w:val="a0"/>
    <w:uiPriority w:val="99"/>
    <w:qFormat/>
    <w:rsid w:val="00B8320D"/>
    <w:pPr>
      <w:spacing w:before="100" w:beforeAutospacing="1" w:after="100" w:afterAutospacing="1"/>
    </w:pPr>
  </w:style>
  <w:style w:type="character" w:customStyle="1" w:styleId="shorttext">
    <w:name w:val="short_text"/>
    <w:rsid w:val="00B8320D"/>
    <w:rPr>
      <w:rFonts w:cs="Times New Roman"/>
    </w:rPr>
  </w:style>
  <w:style w:type="character" w:customStyle="1" w:styleId="mediumtext">
    <w:name w:val="medium_text"/>
    <w:rsid w:val="00B8320D"/>
    <w:rPr>
      <w:rFonts w:cs="Times New Roman"/>
    </w:rPr>
  </w:style>
  <w:style w:type="character" w:customStyle="1" w:styleId="ozetalt">
    <w:name w:val="ozetalt"/>
    <w:rsid w:val="00B8320D"/>
    <w:rPr>
      <w:rFonts w:cs="Times New Roman"/>
    </w:rPr>
  </w:style>
  <w:style w:type="paragraph" w:customStyle="1" w:styleId="news1">
    <w:name w:val="news1"/>
    <w:basedOn w:val="a0"/>
    <w:uiPriority w:val="99"/>
    <w:qFormat/>
    <w:rsid w:val="00B8320D"/>
    <w:pPr>
      <w:spacing w:before="100" w:beforeAutospacing="1" w:after="100" w:afterAutospacing="1"/>
    </w:pPr>
  </w:style>
  <w:style w:type="paragraph" w:customStyle="1" w:styleId="art">
    <w:name w:val="art"/>
    <w:basedOn w:val="a0"/>
    <w:uiPriority w:val="99"/>
    <w:qFormat/>
    <w:rsid w:val="00B8320D"/>
    <w:pPr>
      <w:spacing w:before="100" w:beforeAutospacing="1" w:after="100" w:afterAutospacing="1"/>
    </w:pPr>
  </w:style>
  <w:style w:type="character" w:customStyle="1" w:styleId="squot">
    <w:name w:val="squot"/>
    <w:rsid w:val="00B8320D"/>
    <w:rPr>
      <w:rFonts w:cs="Times New Roman"/>
    </w:rPr>
  </w:style>
  <w:style w:type="character" w:customStyle="1" w:styleId="quot">
    <w:name w:val="quot"/>
    <w:rsid w:val="00B8320D"/>
    <w:rPr>
      <w:rFonts w:cs="Times New Roman"/>
    </w:rPr>
  </w:style>
  <w:style w:type="character" w:customStyle="1" w:styleId="markersearch">
    <w:name w:val="marker_search"/>
    <w:rsid w:val="00B8320D"/>
    <w:rPr>
      <w:rFonts w:cs="Times New Roman"/>
    </w:rPr>
  </w:style>
  <w:style w:type="paragraph" w:customStyle="1" w:styleId="style2">
    <w:name w:val="style2"/>
    <w:basedOn w:val="a0"/>
    <w:uiPriority w:val="99"/>
    <w:qFormat/>
    <w:rsid w:val="00B8320D"/>
    <w:pPr>
      <w:spacing w:before="100" w:beforeAutospacing="1" w:after="100" w:afterAutospacing="1"/>
    </w:pPr>
  </w:style>
  <w:style w:type="character" w:customStyle="1" w:styleId="read">
    <w:name w:val="read"/>
    <w:rsid w:val="00B8320D"/>
    <w:rPr>
      <w:rFonts w:cs="Times New Roman"/>
    </w:rPr>
  </w:style>
  <w:style w:type="character" w:customStyle="1" w:styleId="tgtpara">
    <w:name w:val="tgt_para"/>
    <w:rsid w:val="00B8320D"/>
    <w:rPr>
      <w:rFonts w:cs="Times New Roman"/>
    </w:rPr>
  </w:style>
  <w:style w:type="character" w:customStyle="1" w:styleId="yandex-translate">
    <w:name w:val="yandex-translate"/>
    <w:rsid w:val="00B8320D"/>
    <w:rPr>
      <w:rFonts w:cs="Times New Roman"/>
    </w:rPr>
  </w:style>
  <w:style w:type="character" w:customStyle="1" w:styleId="srcpara">
    <w:name w:val="src_para"/>
    <w:rsid w:val="00B8320D"/>
    <w:rPr>
      <w:rFonts w:cs="Times New Roman"/>
    </w:rPr>
  </w:style>
  <w:style w:type="paragraph" w:customStyle="1" w:styleId="msonospacing0">
    <w:name w:val="msonospacing"/>
    <w:basedOn w:val="a0"/>
    <w:uiPriority w:val="99"/>
    <w:qFormat/>
    <w:rsid w:val="00B8320D"/>
    <w:rPr>
      <w:rFonts w:ascii="Calibri" w:hAnsi="Calibri"/>
      <w:sz w:val="22"/>
      <w:szCs w:val="22"/>
    </w:rPr>
  </w:style>
  <w:style w:type="paragraph" w:customStyle="1" w:styleId="smaller">
    <w:name w:val="smaller"/>
    <w:basedOn w:val="a0"/>
    <w:uiPriority w:val="99"/>
    <w:qFormat/>
    <w:rsid w:val="00B8320D"/>
    <w:pPr>
      <w:spacing w:after="140"/>
    </w:pPr>
    <w:rPr>
      <w:rFonts w:ascii="Verdana" w:hAnsi="Verdana"/>
      <w:sz w:val="14"/>
      <w:szCs w:val="14"/>
    </w:rPr>
  </w:style>
  <w:style w:type="paragraph" w:customStyle="1" w:styleId="accentgeorgia">
    <w:name w:val="accent georgia"/>
    <w:basedOn w:val="a0"/>
    <w:uiPriority w:val="99"/>
    <w:qFormat/>
    <w:rsid w:val="00B8320D"/>
    <w:pPr>
      <w:spacing w:before="100" w:beforeAutospacing="1" w:after="100" w:afterAutospacing="1"/>
    </w:pPr>
  </w:style>
  <w:style w:type="character" w:customStyle="1" w:styleId="content">
    <w:name w:val="content"/>
    <w:rsid w:val="00B8320D"/>
    <w:rPr>
      <w:rFonts w:cs="Times New Roman"/>
    </w:rPr>
  </w:style>
  <w:style w:type="character" w:customStyle="1" w:styleId="news4">
    <w:name w:val="news4"/>
    <w:rsid w:val="00B8320D"/>
    <w:rPr>
      <w:rFonts w:cs="Times New Roman"/>
    </w:rPr>
  </w:style>
  <w:style w:type="paragraph" w:customStyle="1" w:styleId="StyleConsNormalTimesNewRoman11ptBoldItalic">
    <w:name w:val="Style ConsNormal + Times New Roman 11 pt Bold Italic"/>
    <w:basedOn w:val="ConsNormal"/>
    <w:link w:val="StyleConsNormalTimesNewRoman11ptBoldItalicChar"/>
    <w:qFormat/>
    <w:rsid w:val="00B8320D"/>
    <w:pPr>
      <w:adjustRightInd/>
      <w:ind w:firstLine="539"/>
      <w:jc w:val="both"/>
    </w:pPr>
    <w:rPr>
      <w:rFonts w:ascii="Courier New" w:hAnsi="Courier New" w:cs="Courier New"/>
      <w:b/>
      <w:bCs/>
      <w:i/>
      <w:iCs/>
      <w:sz w:val="20"/>
      <w:szCs w:val="20"/>
      <w:lang w:val="en-US" w:eastAsia="en-US"/>
    </w:rPr>
  </w:style>
  <w:style w:type="character" w:customStyle="1" w:styleId="StyleConsNormalTimesNewRoman11ptBoldItalicChar">
    <w:name w:val="Style ConsNormal + Times New Roman 11 pt Bold Italic Char"/>
    <w:link w:val="StyleConsNormalTimesNewRoman11ptBoldItalic"/>
    <w:locked/>
    <w:rsid w:val="00B8320D"/>
    <w:rPr>
      <w:rFonts w:ascii="Courier New" w:hAnsi="Courier New" w:cs="Courier New"/>
      <w:b/>
      <w:bCs/>
      <w:i/>
      <w:iCs/>
      <w:lang w:val="en-US" w:eastAsia="en-US" w:bidi="ar-SA"/>
    </w:rPr>
  </w:style>
  <w:style w:type="character" w:customStyle="1" w:styleId="63">
    <w:name w:val="Заголовок 6 Знак"/>
    <w:locked/>
    <w:rsid w:val="00B8320D"/>
    <w:rPr>
      <w:rFonts w:ascii="Courier New" w:hAnsi="Courier New" w:cs="Times New Roman"/>
      <w:sz w:val="24"/>
      <w:lang w:val="ru-RU" w:eastAsia="ru-RU" w:bidi="ar-SA"/>
    </w:rPr>
  </w:style>
  <w:style w:type="character" w:customStyle="1" w:styleId="3f9">
    <w:name w:val="Основной текст 3 Знак"/>
    <w:locked/>
    <w:rsid w:val="00B8320D"/>
    <w:rPr>
      <w:rFonts w:cs="Times New Roman"/>
      <w:sz w:val="16"/>
      <w:szCs w:val="16"/>
      <w:lang w:val="ru-RU" w:eastAsia="ru-RU" w:bidi="ar-SA"/>
    </w:rPr>
  </w:style>
  <w:style w:type="paragraph" w:customStyle="1" w:styleId="afffffffff0">
    <w:name w:val="Приказ МПТ_документ"/>
    <w:basedOn w:val="a0"/>
    <w:uiPriority w:val="99"/>
    <w:qFormat/>
    <w:rsid w:val="00B8320D"/>
    <w:pPr>
      <w:autoSpaceDE w:val="0"/>
      <w:autoSpaceDN w:val="0"/>
      <w:adjustRightInd w:val="0"/>
      <w:spacing w:line="360" w:lineRule="auto"/>
      <w:ind w:firstLine="709"/>
      <w:jc w:val="both"/>
    </w:pPr>
    <w:rPr>
      <w:sz w:val="26"/>
      <w:szCs w:val="26"/>
    </w:rPr>
  </w:style>
  <w:style w:type="character" w:customStyle="1" w:styleId="1fff9">
    <w:name w:val="Текст Знак Знак Знак Знак Знак Знак Знак Знак Знак Знак Знак Знак1"/>
    <w:locked/>
    <w:rsid w:val="00B8320D"/>
    <w:rPr>
      <w:rFonts w:cs="Times New Roman"/>
      <w:sz w:val="24"/>
      <w:szCs w:val="24"/>
      <w:lang w:val="ru-RU" w:eastAsia="ru-RU" w:bidi="ar-SA"/>
    </w:rPr>
  </w:style>
  <w:style w:type="character" w:customStyle="1" w:styleId="FontStyle18">
    <w:name w:val="Font Style18"/>
    <w:rsid w:val="00B8320D"/>
    <w:rPr>
      <w:rFonts w:ascii="Times New Roman" w:hAnsi="Times New Roman" w:cs="Times New Roman"/>
      <w:color w:val="000000"/>
      <w:sz w:val="26"/>
      <w:szCs w:val="26"/>
    </w:rPr>
  </w:style>
  <w:style w:type="character" w:customStyle="1" w:styleId="newstext0">
    <w:name w:val="newstext"/>
    <w:rsid w:val="00B8320D"/>
    <w:rPr>
      <w:rFonts w:cs="Times New Roman"/>
    </w:rPr>
  </w:style>
  <w:style w:type="character" w:customStyle="1" w:styleId="menu3">
    <w:name w:val="menu3"/>
    <w:rsid w:val="00B8320D"/>
    <w:rPr>
      <w:rFonts w:cs="Times New Roman"/>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fn Знак"/>
    <w:uiPriority w:val="99"/>
    <w:locked/>
    <w:rsid w:val="00B8320D"/>
    <w:rPr>
      <w:sz w:val="16"/>
      <w:lang w:val="ru-RU" w:eastAsia="ru-RU" w:bidi="ar-SA"/>
    </w:rPr>
  </w:style>
  <w:style w:type="paragraph" w:customStyle="1" w:styleId="postinfo">
    <w:name w:val="post_info"/>
    <w:basedOn w:val="a0"/>
    <w:uiPriority w:val="99"/>
    <w:qFormat/>
    <w:rsid w:val="00B8320D"/>
    <w:pPr>
      <w:spacing w:before="100" w:beforeAutospacing="1" w:after="100" w:afterAutospacing="1"/>
    </w:pPr>
    <w:rPr>
      <w:rFonts w:eastAsia="Calibri"/>
    </w:rPr>
  </w:style>
  <w:style w:type="paragraph" w:customStyle="1" w:styleId="postsujet">
    <w:name w:val="post_sujet"/>
    <w:basedOn w:val="a0"/>
    <w:uiPriority w:val="99"/>
    <w:qFormat/>
    <w:rsid w:val="00B8320D"/>
    <w:pPr>
      <w:spacing w:before="100" w:beforeAutospacing="1" w:after="100" w:afterAutospacing="1"/>
    </w:pPr>
    <w:rPr>
      <w:rFonts w:eastAsia="Calibri"/>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locked/>
    <w:rsid w:val="00B8320D"/>
    <w:rPr>
      <w:sz w:val="16"/>
      <w:lang w:val="ru-RU" w:eastAsia="ru-RU"/>
    </w:rPr>
  </w:style>
  <w:style w:type="character" w:customStyle="1" w:styleId="225">
    <w:name w:val="Знак Знак22"/>
    <w:locked/>
    <w:rsid w:val="00B8320D"/>
    <w:rPr>
      <w:rFonts w:ascii="Arial" w:hAnsi="Arial"/>
      <w:b/>
      <w:sz w:val="16"/>
      <w:lang w:val="ru-RU" w:eastAsia="ru-RU" w:bidi="ar-SA"/>
    </w:rPr>
  </w:style>
  <w:style w:type="character" w:customStyle="1" w:styleId="216">
    <w:name w:val="Знак Знак21"/>
    <w:locked/>
    <w:rsid w:val="00B8320D"/>
    <w:rPr>
      <w:rFonts w:ascii="Arial" w:hAnsi="Arial"/>
      <w:u w:val="single"/>
      <w:lang w:val="ru-RU" w:eastAsia="ru-RU" w:bidi="ar-SA"/>
    </w:rPr>
  </w:style>
  <w:style w:type="character" w:customStyle="1" w:styleId="200">
    <w:name w:val="Знак Знак20"/>
    <w:locked/>
    <w:rsid w:val="00B8320D"/>
    <w:rPr>
      <w:rFonts w:ascii="Courier New" w:hAnsi="Courier New"/>
      <w:sz w:val="24"/>
      <w:lang w:val="ru-RU" w:eastAsia="ru-RU" w:bidi="ar-SA"/>
    </w:rPr>
  </w:style>
  <w:style w:type="character" w:customStyle="1" w:styleId="190">
    <w:name w:val="Знак Знак19"/>
    <w:locked/>
    <w:rsid w:val="00B8320D"/>
    <w:rPr>
      <w:b/>
      <w:lang w:val="ru-RU" w:eastAsia="ru-RU" w:bidi="ar-SA"/>
    </w:rPr>
  </w:style>
  <w:style w:type="character" w:customStyle="1" w:styleId="180">
    <w:name w:val="Знак Знак18"/>
    <w:locked/>
    <w:rsid w:val="00B8320D"/>
    <w:rPr>
      <w:rFonts w:ascii="Arial-BoldMT" w:hAnsi="Arial-BoldMT"/>
      <w:b/>
      <w:bCs/>
      <w:sz w:val="18"/>
      <w:szCs w:val="18"/>
      <w:lang w:val="ru-RU" w:eastAsia="ru-RU" w:bidi="ar-SA"/>
    </w:rPr>
  </w:style>
  <w:style w:type="character" w:customStyle="1" w:styleId="170">
    <w:name w:val="Знак Знак17"/>
    <w:locked/>
    <w:rsid w:val="00B8320D"/>
    <w:rPr>
      <w:b/>
      <w:bCs/>
      <w:sz w:val="24"/>
      <w:szCs w:val="18"/>
      <w:lang w:val="ru-RU" w:eastAsia="ru-RU" w:bidi="ar-SA"/>
    </w:rPr>
  </w:style>
  <w:style w:type="paragraph" w:customStyle="1" w:styleId="11150">
    <w:name w:val="Знак Знак Знак1 Знак Знак Знак Знак Знак Знак Знак Знак Знак Знак Знак Знак Знак Знак Знак Знак Знак Знак Знак1 Знак Знак Знак Знак1 Знак5"/>
    <w:basedOn w:val="a0"/>
    <w:rsid w:val="00B8320D"/>
    <w:pPr>
      <w:spacing w:after="160" w:line="240" w:lineRule="exact"/>
    </w:pPr>
    <w:rPr>
      <w:rFonts w:ascii="Verdana" w:eastAsia="MS Mincho" w:hAnsi="Verdana"/>
      <w:sz w:val="20"/>
      <w:szCs w:val="20"/>
      <w:lang w:val="en-GB" w:eastAsia="en-US"/>
    </w:rPr>
  </w:style>
  <w:style w:type="paragraph" w:customStyle="1" w:styleId="1114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1">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14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142">
    <w:name w:val="Знак1 Знак Знак Знак Знак Знак Знак14"/>
    <w:basedOn w:val="a0"/>
    <w:rsid w:val="00B8320D"/>
    <w:pPr>
      <w:spacing w:after="160" w:line="240" w:lineRule="exact"/>
    </w:pPr>
    <w:rPr>
      <w:rFonts w:ascii="Verdana" w:eastAsia="MS Mincho" w:hAnsi="Verdana"/>
      <w:sz w:val="20"/>
      <w:szCs w:val="20"/>
      <w:lang w:val="en-GB" w:eastAsia="en-US"/>
    </w:rPr>
  </w:style>
  <w:style w:type="paragraph" w:customStyle="1" w:styleId="4e">
    <w:name w:val="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47">
    <w:name w:val="Знак Знак Знак1 Знак Знак Знак Знак4"/>
    <w:basedOn w:val="a0"/>
    <w:rsid w:val="00B8320D"/>
    <w:pPr>
      <w:spacing w:after="160" w:line="240" w:lineRule="exact"/>
    </w:pPr>
    <w:rPr>
      <w:rFonts w:ascii="Verdana" w:eastAsia="MS Mincho" w:hAnsi="Verdana"/>
      <w:sz w:val="20"/>
      <w:szCs w:val="20"/>
      <w:lang w:val="en-GB" w:eastAsia="en-US"/>
    </w:rPr>
  </w:style>
  <w:style w:type="paragraph" w:customStyle="1" w:styleId="161">
    <w:name w:val="Знак1 Знак Знак Знак Знак Знак Знак6"/>
    <w:basedOn w:val="a0"/>
    <w:rsid w:val="00B8320D"/>
    <w:pPr>
      <w:spacing w:after="160" w:line="240" w:lineRule="exact"/>
    </w:pPr>
    <w:rPr>
      <w:rFonts w:ascii="Verdana" w:eastAsia="MS Mincho" w:hAnsi="Verdana"/>
      <w:sz w:val="20"/>
      <w:szCs w:val="20"/>
      <w:lang w:val="en-GB" w:eastAsia="en-US"/>
    </w:rPr>
  </w:style>
  <w:style w:type="character" w:customStyle="1" w:styleId="333">
    <w:name w:val="Знак3 Знак Знак3"/>
    <w:rsid w:val="00B8320D"/>
    <w:rPr>
      <w:rFonts w:cs="Arial"/>
      <w:bCs/>
      <w:i/>
      <w:iCs/>
      <w:color w:val="FF0000"/>
      <w:sz w:val="32"/>
      <w:szCs w:val="32"/>
      <w:lang w:val="ru-RU" w:eastAsia="ru-RU" w:bidi="ar-SA"/>
    </w:rPr>
  </w:style>
  <w:style w:type="character" w:customStyle="1" w:styleId="162">
    <w:name w:val="Знак Знак16"/>
    <w:locked/>
    <w:rsid w:val="00B8320D"/>
    <w:rPr>
      <w:sz w:val="28"/>
      <w:szCs w:val="24"/>
      <w:lang w:val="ru-RU" w:eastAsia="ru-RU" w:bidi="ar-SA"/>
    </w:rPr>
  </w:style>
  <w:style w:type="paragraph" w:customStyle="1" w:styleId="113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B8320D"/>
    <w:pPr>
      <w:spacing w:after="160" w:line="240" w:lineRule="exact"/>
      <w:jc w:val="both"/>
    </w:pPr>
    <w:rPr>
      <w:rFonts w:ascii="Verdana" w:hAnsi="Verdana"/>
      <w:sz w:val="20"/>
      <w:szCs w:val="20"/>
      <w:lang w:val="en-US" w:eastAsia="en-US"/>
    </w:rPr>
  </w:style>
  <w:style w:type="paragraph" w:customStyle="1" w:styleId="242">
    <w:name w:val="Знак24"/>
    <w:basedOn w:val="a0"/>
    <w:rsid w:val="00B8320D"/>
    <w:pPr>
      <w:spacing w:after="160" w:line="240" w:lineRule="exact"/>
    </w:pPr>
    <w:rPr>
      <w:rFonts w:ascii="Verdana" w:hAnsi="Verdana"/>
      <w:sz w:val="20"/>
      <w:szCs w:val="20"/>
      <w:lang w:val="en-US" w:eastAsia="en-US"/>
    </w:rPr>
  </w:style>
  <w:style w:type="paragraph" w:customStyle="1" w:styleId="540">
    <w:name w:val="Знак5 Знак Знак Знак4"/>
    <w:basedOn w:val="a0"/>
    <w:rsid w:val="00B8320D"/>
    <w:pPr>
      <w:spacing w:after="160" w:line="240" w:lineRule="exact"/>
    </w:pPr>
    <w:rPr>
      <w:rFonts w:ascii="Verdana" w:hAnsi="Verdana"/>
      <w:sz w:val="20"/>
      <w:szCs w:val="20"/>
      <w:lang w:val="en-US" w:eastAsia="en-US"/>
    </w:rPr>
  </w:style>
  <w:style w:type="character" w:customStyle="1" w:styleId="2ff0">
    <w:name w:val="Просмотренная гиперссылка2"/>
    <w:rsid w:val="00B8320D"/>
    <w:rPr>
      <w:color w:val="800080"/>
      <w:u w:val="single"/>
    </w:rPr>
  </w:style>
  <w:style w:type="paragraph" w:customStyle="1" w:styleId="itemcontent">
    <w:name w:val="itemcontent"/>
    <w:basedOn w:val="a0"/>
    <w:uiPriority w:val="99"/>
    <w:qFormat/>
    <w:rsid w:val="00B8320D"/>
    <w:pPr>
      <w:spacing w:before="100" w:beforeAutospacing="1" w:after="100" w:afterAutospacing="1"/>
    </w:pPr>
  </w:style>
  <w:style w:type="character" w:customStyle="1" w:styleId="233">
    <w:name w:val="Знак Знак23"/>
    <w:locked/>
    <w:rsid w:val="00B8320D"/>
    <w:rPr>
      <w:rFonts w:ascii="Arial" w:hAnsi="Arial"/>
      <w:b/>
      <w:sz w:val="16"/>
      <w:lang w:val="ru-RU" w:eastAsia="ru-RU" w:bidi="ar-SA"/>
    </w:rPr>
  </w:style>
  <w:style w:type="paragraph" w:customStyle="1" w:styleId="Style5">
    <w:name w:val="Style5"/>
    <w:basedOn w:val="a0"/>
    <w:uiPriority w:val="99"/>
    <w:qFormat/>
    <w:rsid w:val="00B8320D"/>
    <w:pPr>
      <w:widowControl w:val="0"/>
      <w:autoSpaceDE w:val="0"/>
      <w:autoSpaceDN w:val="0"/>
      <w:adjustRightInd w:val="0"/>
    </w:pPr>
    <w:rPr>
      <w:rFonts w:ascii="Tahoma" w:hAnsi="Tahoma"/>
    </w:rPr>
  </w:style>
  <w:style w:type="paragraph" w:customStyle="1" w:styleId="Style17">
    <w:name w:val="Style17"/>
    <w:basedOn w:val="a0"/>
    <w:uiPriority w:val="99"/>
    <w:qFormat/>
    <w:rsid w:val="00B8320D"/>
    <w:pPr>
      <w:widowControl w:val="0"/>
      <w:autoSpaceDE w:val="0"/>
      <w:autoSpaceDN w:val="0"/>
      <w:adjustRightInd w:val="0"/>
      <w:spacing w:line="280" w:lineRule="exact"/>
      <w:jc w:val="both"/>
    </w:pPr>
    <w:rPr>
      <w:rFonts w:ascii="Tahoma" w:hAnsi="Tahoma"/>
    </w:rPr>
  </w:style>
  <w:style w:type="character" w:customStyle="1" w:styleId="FontStyle35">
    <w:name w:val="Font Style35"/>
    <w:rsid w:val="00B8320D"/>
    <w:rPr>
      <w:rFonts w:ascii="Tahoma" w:hAnsi="Tahoma" w:cs="Tahoma"/>
      <w:color w:val="000000"/>
      <w:sz w:val="18"/>
      <w:szCs w:val="18"/>
    </w:rPr>
  </w:style>
  <w:style w:type="paragraph" w:styleId="afffffffff1">
    <w:name w:val="No Spacing"/>
    <w:link w:val="afffffffff2"/>
    <w:uiPriority w:val="1"/>
    <w:qFormat/>
    <w:rsid w:val="00B8320D"/>
    <w:rPr>
      <w:rFonts w:ascii="Calibri" w:eastAsia="Calibri" w:hAnsi="Calibri"/>
      <w:sz w:val="22"/>
      <w:szCs w:val="22"/>
      <w:lang w:eastAsia="en-US"/>
    </w:rPr>
  </w:style>
  <w:style w:type="character" w:customStyle="1" w:styleId="2230">
    <w:name w:val="Знак Знак223"/>
    <w:locked/>
    <w:rsid w:val="00B8320D"/>
    <w:rPr>
      <w:rFonts w:ascii="Arial" w:hAnsi="Arial"/>
      <w:b/>
      <w:sz w:val="16"/>
      <w:lang w:val="ru-RU" w:eastAsia="ru-RU" w:bidi="ar-SA"/>
    </w:rPr>
  </w:style>
  <w:style w:type="character" w:customStyle="1" w:styleId="2130">
    <w:name w:val="Знак Знак213"/>
    <w:locked/>
    <w:rsid w:val="00B8320D"/>
    <w:rPr>
      <w:rFonts w:ascii="Arial" w:hAnsi="Arial"/>
      <w:u w:val="single"/>
      <w:lang w:val="ru-RU" w:eastAsia="ru-RU" w:bidi="ar-SA"/>
    </w:rPr>
  </w:style>
  <w:style w:type="character" w:customStyle="1" w:styleId="203">
    <w:name w:val="Знак Знак203"/>
    <w:locked/>
    <w:rsid w:val="00B8320D"/>
    <w:rPr>
      <w:rFonts w:ascii="Courier New" w:hAnsi="Courier New"/>
      <w:sz w:val="24"/>
      <w:lang w:val="ru-RU" w:eastAsia="ru-RU" w:bidi="ar-SA"/>
    </w:rPr>
  </w:style>
  <w:style w:type="character" w:customStyle="1" w:styleId="59">
    <w:name w:val="Знак Знак5"/>
    <w:locked/>
    <w:rsid w:val="00B8320D"/>
    <w:rPr>
      <w:rFonts w:ascii="Arial Unicode MS" w:eastAsia="Arial Unicode MS" w:hAnsi="Arial Unicode MS" w:cs="Arial Unicode MS"/>
      <w:color w:val="000000"/>
      <w:lang w:val="ru-RU" w:eastAsia="ru-RU" w:bidi="ar-SA"/>
    </w:rPr>
  </w:style>
  <w:style w:type="character" w:customStyle="1" w:styleId="192">
    <w:name w:val="Знак Знак192"/>
    <w:locked/>
    <w:rsid w:val="00B8320D"/>
    <w:rPr>
      <w:sz w:val="24"/>
      <w:szCs w:val="24"/>
      <w:lang w:val="ru-RU" w:eastAsia="ru-RU" w:bidi="ar-SA"/>
    </w:rPr>
  </w:style>
  <w:style w:type="character" w:customStyle="1" w:styleId="182">
    <w:name w:val="Знак Знак182"/>
    <w:locked/>
    <w:rsid w:val="00B8320D"/>
    <w:rPr>
      <w:i/>
      <w:iCs/>
      <w:sz w:val="24"/>
      <w:szCs w:val="24"/>
      <w:lang w:val="ru-RU" w:eastAsia="ru-RU" w:bidi="ar-SA"/>
    </w:rPr>
  </w:style>
  <w:style w:type="character" w:customStyle="1" w:styleId="172">
    <w:name w:val="Знак Знак172"/>
    <w:locked/>
    <w:rsid w:val="00B8320D"/>
    <w:rPr>
      <w:rFonts w:ascii="Arial" w:hAnsi="Arial" w:cs="Arial"/>
      <w:sz w:val="22"/>
      <w:szCs w:val="22"/>
      <w:lang w:val="ru-RU" w:eastAsia="ru-RU" w:bidi="ar-SA"/>
    </w:rPr>
  </w:style>
  <w:style w:type="character" w:customStyle="1" w:styleId="92">
    <w:name w:val="Знак Знак9"/>
    <w:locked/>
    <w:rsid w:val="00B8320D"/>
    <w:rPr>
      <w:rFonts w:ascii="Calibri" w:eastAsia="Calibri" w:hAnsi="Calibri"/>
      <w:sz w:val="22"/>
      <w:szCs w:val="22"/>
      <w:lang w:val="ru-RU" w:eastAsia="en-US" w:bidi="ar-SA"/>
    </w:rPr>
  </w:style>
  <w:style w:type="character" w:customStyle="1" w:styleId="148">
    <w:name w:val="Знак Знак14"/>
    <w:locked/>
    <w:rsid w:val="00B8320D"/>
    <w:rPr>
      <w:sz w:val="28"/>
      <w:szCs w:val="24"/>
      <w:lang w:val="ru-RU" w:eastAsia="ru-RU" w:bidi="ar-SA"/>
    </w:rPr>
  </w:style>
  <w:style w:type="character" w:customStyle="1" w:styleId="2ff1">
    <w:name w:val="Знак Знак2"/>
    <w:locked/>
    <w:rsid w:val="00B8320D"/>
    <w:rPr>
      <w:b/>
      <w:bCs/>
      <w:sz w:val="24"/>
      <w:szCs w:val="24"/>
      <w:lang w:val="ru-RU" w:eastAsia="ru-RU" w:bidi="ar-SA"/>
    </w:rPr>
  </w:style>
  <w:style w:type="character" w:customStyle="1" w:styleId="102">
    <w:name w:val="Знак Знак10"/>
    <w:locked/>
    <w:rsid w:val="00B8320D"/>
    <w:rPr>
      <w:sz w:val="24"/>
      <w:szCs w:val="24"/>
      <w:lang w:val="ru-RU" w:eastAsia="ru-RU" w:bidi="ar-SA"/>
    </w:rPr>
  </w:style>
  <w:style w:type="character" w:customStyle="1" w:styleId="132">
    <w:name w:val="Знак Знак13"/>
    <w:locked/>
    <w:rsid w:val="00B8320D"/>
    <w:rPr>
      <w:sz w:val="24"/>
      <w:szCs w:val="24"/>
      <w:lang w:val="ru-RU" w:eastAsia="ru-RU" w:bidi="ar-SA"/>
    </w:rPr>
  </w:style>
  <w:style w:type="character" w:customStyle="1" w:styleId="1620">
    <w:name w:val="Знак Знак162"/>
    <w:locked/>
    <w:rsid w:val="00B8320D"/>
    <w:rPr>
      <w:sz w:val="28"/>
      <w:szCs w:val="24"/>
      <w:lang w:val="ru-RU" w:eastAsia="ru-RU" w:bidi="ar-SA"/>
    </w:rPr>
  </w:style>
  <w:style w:type="character" w:customStyle="1" w:styleId="2310">
    <w:name w:val="Знак Знак231"/>
    <w:locked/>
    <w:rsid w:val="00B8320D"/>
    <w:rPr>
      <w:rFonts w:ascii="Arial" w:hAnsi="Arial" w:cs="Arial" w:hint="default"/>
      <w:b/>
      <w:bCs w:val="0"/>
      <w:sz w:val="16"/>
      <w:lang w:val="ru-RU" w:eastAsia="ru-RU" w:bidi="ar-SA"/>
    </w:rPr>
  </w:style>
  <w:style w:type="character" w:customStyle="1" w:styleId="FontStyle64">
    <w:name w:val="Font Style64"/>
    <w:uiPriority w:val="99"/>
    <w:rsid w:val="00B8320D"/>
    <w:rPr>
      <w:rFonts w:ascii="Franklin Gothic Book" w:hAnsi="Franklin Gothic Book" w:cs="Franklin Gothic Book"/>
      <w:color w:val="000000"/>
      <w:sz w:val="16"/>
      <w:szCs w:val="16"/>
    </w:rPr>
  </w:style>
  <w:style w:type="character" w:customStyle="1" w:styleId="FontStyle72">
    <w:name w:val="Font Style72"/>
    <w:rsid w:val="00B8320D"/>
    <w:rPr>
      <w:rFonts w:ascii="Century Schoolbook" w:hAnsi="Century Schoolbook" w:cs="Century Schoolbook"/>
      <w:b/>
      <w:bCs/>
      <w:color w:val="000000"/>
      <w:sz w:val="14"/>
      <w:szCs w:val="14"/>
    </w:rPr>
  </w:style>
  <w:style w:type="character" w:customStyle="1" w:styleId="FontStyle77">
    <w:name w:val="Font Style77"/>
    <w:rsid w:val="00B8320D"/>
    <w:rPr>
      <w:rFonts w:ascii="Franklin Gothic Book" w:hAnsi="Franklin Gothic Book" w:cs="Franklin Gothic Book"/>
      <w:color w:val="000000"/>
      <w:sz w:val="14"/>
      <w:szCs w:val="14"/>
    </w:rPr>
  </w:style>
  <w:style w:type="character" w:customStyle="1" w:styleId="FontStyle89">
    <w:name w:val="Font Style89"/>
    <w:uiPriority w:val="99"/>
    <w:rsid w:val="00B8320D"/>
    <w:rPr>
      <w:rFonts w:ascii="Calibri" w:hAnsi="Calibri" w:cs="Calibri"/>
      <w:color w:val="000000"/>
      <w:sz w:val="20"/>
      <w:szCs w:val="20"/>
    </w:rPr>
  </w:style>
  <w:style w:type="character" w:customStyle="1" w:styleId="FontStyle93">
    <w:name w:val="Font Style93"/>
    <w:uiPriority w:val="99"/>
    <w:rsid w:val="00B8320D"/>
    <w:rPr>
      <w:rFonts w:ascii="Century Schoolbook" w:hAnsi="Century Schoolbook" w:cs="Century Schoolbook"/>
      <w:b/>
      <w:bCs/>
      <w:i/>
      <w:iCs/>
      <w:color w:val="000000"/>
      <w:spacing w:val="20"/>
      <w:sz w:val="18"/>
      <w:szCs w:val="18"/>
    </w:rPr>
  </w:style>
  <w:style w:type="paragraph" w:customStyle="1" w:styleId="Style49">
    <w:name w:val="Style49"/>
    <w:basedOn w:val="a0"/>
    <w:uiPriority w:val="99"/>
    <w:qFormat/>
    <w:rsid w:val="00B8320D"/>
    <w:pPr>
      <w:widowControl w:val="0"/>
      <w:autoSpaceDE w:val="0"/>
      <w:autoSpaceDN w:val="0"/>
      <w:adjustRightInd w:val="0"/>
      <w:spacing w:line="238" w:lineRule="exact"/>
      <w:jc w:val="right"/>
    </w:pPr>
    <w:rPr>
      <w:rFonts w:ascii="Calibri" w:hAnsi="Calibri"/>
    </w:rPr>
  </w:style>
  <w:style w:type="paragraph" w:customStyle="1" w:styleId="Style50">
    <w:name w:val="Style50"/>
    <w:basedOn w:val="a0"/>
    <w:uiPriority w:val="99"/>
    <w:qFormat/>
    <w:rsid w:val="00B8320D"/>
    <w:pPr>
      <w:widowControl w:val="0"/>
      <w:autoSpaceDE w:val="0"/>
      <w:autoSpaceDN w:val="0"/>
      <w:adjustRightInd w:val="0"/>
      <w:spacing w:line="353" w:lineRule="exact"/>
      <w:ind w:firstLine="252"/>
    </w:pPr>
    <w:rPr>
      <w:rFonts w:ascii="Calibri" w:hAnsi="Calibri"/>
    </w:rPr>
  </w:style>
  <w:style w:type="paragraph" w:customStyle="1" w:styleId="Style51">
    <w:name w:val="Style51"/>
    <w:basedOn w:val="a0"/>
    <w:uiPriority w:val="99"/>
    <w:qFormat/>
    <w:rsid w:val="00B8320D"/>
    <w:pPr>
      <w:widowControl w:val="0"/>
      <w:autoSpaceDE w:val="0"/>
      <w:autoSpaceDN w:val="0"/>
      <w:adjustRightInd w:val="0"/>
      <w:spacing w:line="360" w:lineRule="exact"/>
      <w:jc w:val="right"/>
    </w:pPr>
    <w:rPr>
      <w:rFonts w:ascii="Calibri" w:hAnsi="Calibri"/>
    </w:rPr>
  </w:style>
  <w:style w:type="paragraph" w:customStyle="1" w:styleId="Style59">
    <w:name w:val="Style59"/>
    <w:basedOn w:val="a0"/>
    <w:uiPriority w:val="99"/>
    <w:qFormat/>
    <w:rsid w:val="00B8320D"/>
    <w:pPr>
      <w:widowControl w:val="0"/>
      <w:autoSpaceDE w:val="0"/>
      <w:autoSpaceDN w:val="0"/>
      <w:adjustRightInd w:val="0"/>
      <w:spacing w:line="290" w:lineRule="exact"/>
      <w:jc w:val="both"/>
    </w:pPr>
    <w:rPr>
      <w:rFonts w:ascii="Calibri" w:hAnsi="Calibri"/>
    </w:rPr>
  </w:style>
  <w:style w:type="paragraph" w:customStyle="1" w:styleId="Style61">
    <w:name w:val="Style61"/>
    <w:basedOn w:val="a0"/>
    <w:uiPriority w:val="99"/>
    <w:qFormat/>
    <w:rsid w:val="00B8320D"/>
    <w:pPr>
      <w:widowControl w:val="0"/>
      <w:autoSpaceDE w:val="0"/>
      <w:autoSpaceDN w:val="0"/>
      <w:adjustRightInd w:val="0"/>
      <w:spacing w:line="281" w:lineRule="exact"/>
      <w:ind w:hanging="187"/>
      <w:jc w:val="both"/>
    </w:pPr>
    <w:rPr>
      <w:rFonts w:ascii="Calibri" w:hAnsi="Calibri"/>
    </w:rPr>
  </w:style>
  <w:style w:type="paragraph" w:customStyle="1" w:styleId="Style62">
    <w:name w:val="Style62"/>
    <w:basedOn w:val="a0"/>
    <w:uiPriority w:val="99"/>
    <w:qFormat/>
    <w:rsid w:val="00B8320D"/>
    <w:pPr>
      <w:widowControl w:val="0"/>
      <w:autoSpaceDE w:val="0"/>
      <w:autoSpaceDN w:val="0"/>
      <w:adjustRightInd w:val="0"/>
    </w:pPr>
    <w:rPr>
      <w:rFonts w:ascii="Calibri" w:hAnsi="Calibri"/>
    </w:rPr>
  </w:style>
  <w:style w:type="paragraph" w:customStyle="1" w:styleId="Style63">
    <w:name w:val="Style63"/>
    <w:basedOn w:val="a0"/>
    <w:uiPriority w:val="99"/>
    <w:qFormat/>
    <w:rsid w:val="00B8320D"/>
    <w:pPr>
      <w:widowControl w:val="0"/>
      <w:autoSpaceDE w:val="0"/>
      <w:autoSpaceDN w:val="0"/>
      <w:adjustRightInd w:val="0"/>
    </w:pPr>
    <w:rPr>
      <w:rFonts w:ascii="Calibri" w:hAnsi="Calibri"/>
    </w:rPr>
  </w:style>
  <w:style w:type="paragraph" w:customStyle="1" w:styleId="Style68">
    <w:name w:val="Style68"/>
    <w:basedOn w:val="a0"/>
    <w:uiPriority w:val="99"/>
    <w:qFormat/>
    <w:rsid w:val="00B8320D"/>
    <w:pPr>
      <w:widowControl w:val="0"/>
      <w:autoSpaceDE w:val="0"/>
      <w:autoSpaceDN w:val="0"/>
      <w:adjustRightInd w:val="0"/>
    </w:pPr>
    <w:rPr>
      <w:rFonts w:ascii="Calibri" w:hAnsi="Calibri"/>
    </w:rPr>
  </w:style>
  <w:style w:type="paragraph" w:customStyle="1" w:styleId="Style69">
    <w:name w:val="Style69"/>
    <w:basedOn w:val="a0"/>
    <w:uiPriority w:val="99"/>
    <w:qFormat/>
    <w:rsid w:val="00B8320D"/>
    <w:pPr>
      <w:widowControl w:val="0"/>
      <w:autoSpaceDE w:val="0"/>
      <w:autoSpaceDN w:val="0"/>
      <w:adjustRightInd w:val="0"/>
    </w:pPr>
    <w:rPr>
      <w:rFonts w:ascii="Calibri" w:hAnsi="Calibri"/>
    </w:rPr>
  </w:style>
  <w:style w:type="paragraph" w:customStyle="1" w:styleId="Style72">
    <w:name w:val="Style72"/>
    <w:basedOn w:val="a0"/>
    <w:uiPriority w:val="99"/>
    <w:qFormat/>
    <w:rsid w:val="00B8320D"/>
    <w:pPr>
      <w:widowControl w:val="0"/>
      <w:autoSpaceDE w:val="0"/>
      <w:autoSpaceDN w:val="0"/>
      <w:adjustRightInd w:val="0"/>
    </w:pPr>
    <w:rPr>
      <w:rFonts w:ascii="Calibri" w:hAnsi="Calibri"/>
    </w:rPr>
  </w:style>
  <w:style w:type="paragraph" w:customStyle="1" w:styleId="Style73">
    <w:name w:val="Style73"/>
    <w:basedOn w:val="a0"/>
    <w:uiPriority w:val="99"/>
    <w:qFormat/>
    <w:rsid w:val="00B8320D"/>
    <w:pPr>
      <w:widowControl w:val="0"/>
      <w:autoSpaceDE w:val="0"/>
      <w:autoSpaceDN w:val="0"/>
      <w:adjustRightInd w:val="0"/>
      <w:spacing w:line="238" w:lineRule="exact"/>
      <w:ind w:firstLine="792"/>
    </w:pPr>
    <w:rPr>
      <w:rFonts w:ascii="Calibri" w:hAnsi="Calibri"/>
    </w:rPr>
  </w:style>
  <w:style w:type="character" w:customStyle="1" w:styleId="FontStyle107">
    <w:name w:val="Font Style107"/>
    <w:rsid w:val="00B8320D"/>
    <w:rPr>
      <w:rFonts w:ascii="Calibri" w:hAnsi="Calibri" w:cs="Calibri"/>
      <w:color w:val="000000"/>
      <w:sz w:val="20"/>
      <w:szCs w:val="20"/>
    </w:rPr>
  </w:style>
  <w:style w:type="character" w:customStyle="1" w:styleId="FontStyle118">
    <w:name w:val="Font Style118"/>
    <w:rsid w:val="00B8320D"/>
    <w:rPr>
      <w:rFonts w:ascii="Calibri" w:hAnsi="Calibri" w:cs="Calibri"/>
      <w:b/>
      <w:bCs/>
      <w:color w:val="000000"/>
      <w:sz w:val="22"/>
      <w:szCs w:val="22"/>
    </w:rPr>
  </w:style>
  <w:style w:type="character" w:customStyle="1" w:styleId="FontStyle119">
    <w:name w:val="Font Style119"/>
    <w:rsid w:val="00B8320D"/>
    <w:rPr>
      <w:rFonts w:ascii="Calibri" w:hAnsi="Calibri" w:cs="Calibri"/>
      <w:color w:val="000000"/>
      <w:sz w:val="22"/>
      <w:szCs w:val="22"/>
    </w:rPr>
  </w:style>
  <w:style w:type="character" w:customStyle="1" w:styleId="FontStyle120">
    <w:name w:val="Font Style120"/>
    <w:rsid w:val="00B8320D"/>
    <w:rPr>
      <w:rFonts w:ascii="Calibri" w:hAnsi="Calibri" w:cs="Calibri"/>
      <w:b/>
      <w:bCs/>
      <w:color w:val="000000"/>
      <w:sz w:val="20"/>
      <w:szCs w:val="20"/>
    </w:rPr>
  </w:style>
  <w:style w:type="character" w:customStyle="1" w:styleId="FontStyle121">
    <w:name w:val="Font Style121"/>
    <w:rsid w:val="00B8320D"/>
    <w:rPr>
      <w:rFonts w:ascii="Calibri" w:hAnsi="Calibri" w:cs="Calibri"/>
      <w:b/>
      <w:bCs/>
      <w:color w:val="000000"/>
      <w:spacing w:val="40"/>
      <w:sz w:val="18"/>
      <w:szCs w:val="18"/>
    </w:rPr>
  </w:style>
  <w:style w:type="paragraph" w:customStyle="1" w:styleId="Style3">
    <w:name w:val="Style3"/>
    <w:basedOn w:val="a0"/>
    <w:uiPriority w:val="99"/>
    <w:qFormat/>
    <w:rsid w:val="00B8320D"/>
    <w:pPr>
      <w:widowControl w:val="0"/>
      <w:autoSpaceDE w:val="0"/>
      <w:autoSpaceDN w:val="0"/>
      <w:adjustRightInd w:val="0"/>
      <w:spacing w:line="187" w:lineRule="exact"/>
      <w:ind w:firstLine="130"/>
    </w:pPr>
    <w:rPr>
      <w:rFonts w:ascii="Franklin Gothic Book" w:hAnsi="Franklin Gothic Book"/>
    </w:rPr>
  </w:style>
  <w:style w:type="paragraph" w:customStyle="1" w:styleId="Style6">
    <w:name w:val="Style6"/>
    <w:basedOn w:val="a0"/>
    <w:uiPriority w:val="99"/>
    <w:qFormat/>
    <w:rsid w:val="00B8320D"/>
    <w:pPr>
      <w:widowControl w:val="0"/>
      <w:autoSpaceDE w:val="0"/>
      <w:autoSpaceDN w:val="0"/>
      <w:adjustRightInd w:val="0"/>
      <w:spacing w:line="216" w:lineRule="exact"/>
    </w:pPr>
    <w:rPr>
      <w:rFonts w:ascii="Franklin Gothic Book" w:hAnsi="Franklin Gothic Book"/>
    </w:rPr>
  </w:style>
  <w:style w:type="character" w:customStyle="1" w:styleId="FontStyle94">
    <w:name w:val="Font Style94"/>
    <w:uiPriority w:val="99"/>
    <w:rsid w:val="00B8320D"/>
    <w:rPr>
      <w:rFonts w:ascii="Century Schoolbook" w:hAnsi="Century Schoolbook" w:cs="Century Schoolbook"/>
      <w:b/>
      <w:bCs/>
      <w:i/>
      <w:iCs/>
      <w:color w:val="000000"/>
      <w:spacing w:val="-10"/>
      <w:sz w:val="10"/>
      <w:szCs w:val="10"/>
    </w:rPr>
  </w:style>
  <w:style w:type="paragraph" w:customStyle="1" w:styleId="Style25">
    <w:name w:val="Style25"/>
    <w:basedOn w:val="a0"/>
    <w:uiPriority w:val="99"/>
    <w:qFormat/>
    <w:rsid w:val="00B8320D"/>
    <w:pPr>
      <w:widowControl w:val="0"/>
      <w:autoSpaceDE w:val="0"/>
      <w:autoSpaceDN w:val="0"/>
      <w:adjustRightInd w:val="0"/>
      <w:spacing w:line="287" w:lineRule="exact"/>
      <w:jc w:val="both"/>
    </w:pPr>
    <w:rPr>
      <w:rFonts w:ascii="Franklin Gothic Book" w:hAnsi="Franklin Gothic Book"/>
    </w:rPr>
  </w:style>
  <w:style w:type="character" w:customStyle="1" w:styleId="FontStyle102">
    <w:name w:val="Font Style102"/>
    <w:rsid w:val="00B8320D"/>
    <w:rPr>
      <w:rFonts w:ascii="Calibri" w:hAnsi="Calibri" w:cs="Calibri"/>
      <w:b/>
      <w:bCs/>
      <w:color w:val="000000"/>
      <w:sz w:val="22"/>
      <w:szCs w:val="22"/>
    </w:rPr>
  </w:style>
  <w:style w:type="paragraph" w:customStyle="1" w:styleId="Style43">
    <w:name w:val="Style43"/>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55">
    <w:name w:val="Style55"/>
    <w:basedOn w:val="a0"/>
    <w:uiPriority w:val="99"/>
    <w:qFormat/>
    <w:rsid w:val="00B8320D"/>
    <w:pPr>
      <w:widowControl w:val="0"/>
      <w:autoSpaceDE w:val="0"/>
      <w:autoSpaceDN w:val="0"/>
      <w:adjustRightInd w:val="0"/>
      <w:spacing w:line="252" w:lineRule="exact"/>
      <w:ind w:firstLine="338"/>
    </w:pPr>
    <w:rPr>
      <w:rFonts w:ascii="Franklin Gothic Book" w:hAnsi="Franklin Gothic Book"/>
    </w:rPr>
  </w:style>
  <w:style w:type="character" w:customStyle="1" w:styleId="FontStyle134">
    <w:name w:val="Font Style134"/>
    <w:rsid w:val="00B8320D"/>
    <w:rPr>
      <w:rFonts w:ascii="Franklin Gothic Book" w:hAnsi="Franklin Gothic Book" w:cs="Franklin Gothic Book"/>
      <w:color w:val="000000"/>
      <w:sz w:val="14"/>
      <w:szCs w:val="14"/>
    </w:rPr>
  </w:style>
  <w:style w:type="character" w:customStyle="1" w:styleId="FontStyle135">
    <w:name w:val="Font Style135"/>
    <w:rsid w:val="00B8320D"/>
    <w:rPr>
      <w:rFonts w:ascii="Franklin Gothic Book" w:hAnsi="Franklin Gothic Book" w:cs="Franklin Gothic Book"/>
      <w:b/>
      <w:bCs/>
      <w:i/>
      <w:iCs/>
      <w:color w:val="000000"/>
      <w:sz w:val="18"/>
      <w:szCs w:val="18"/>
    </w:rPr>
  </w:style>
  <w:style w:type="paragraph" w:customStyle="1" w:styleId="Style26">
    <w:name w:val="Style26"/>
    <w:basedOn w:val="a0"/>
    <w:uiPriority w:val="99"/>
    <w:qFormat/>
    <w:rsid w:val="00B8320D"/>
    <w:pPr>
      <w:widowControl w:val="0"/>
      <w:autoSpaceDE w:val="0"/>
      <w:autoSpaceDN w:val="0"/>
      <w:adjustRightInd w:val="0"/>
      <w:spacing w:line="290" w:lineRule="exact"/>
      <w:jc w:val="both"/>
    </w:pPr>
    <w:rPr>
      <w:rFonts w:ascii="Franklin Gothic Book" w:hAnsi="Franklin Gothic Book"/>
    </w:rPr>
  </w:style>
  <w:style w:type="paragraph" w:customStyle="1" w:styleId="Style270">
    <w:name w:val="Style27"/>
    <w:basedOn w:val="a0"/>
    <w:uiPriority w:val="99"/>
    <w:qFormat/>
    <w:rsid w:val="00B8320D"/>
    <w:pPr>
      <w:widowControl w:val="0"/>
      <w:autoSpaceDE w:val="0"/>
      <w:autoSpaceDN w:val="0"/>
      <w:adjustRightInd w:val="0"/>
    </w:pPr>
    <w:rPr>
      <w:rFonts w:ascii="Franklin Gothic Book" w:hAnsi="Franklin Gothic Book"/>
    </w:rPr>
  </w:style>
  <w:style w:type="paragraph" w:customStyle="1" w:styleId="Style44">
    <w:name w:val="Style44"/>
    <w:basedOn w:val="a0"/>
    <w:uiPriority w:val="99"/>
    <w:qFormat/>
    <w:rsid w:val="00B8320D"/>
    <w:pPr>
      <w:widowControl w:val="0"/>
      <w:autoSpaceDE w:val="0"/>
      <w:autoSpaceDN w:val="0"/>
      <w:adjustRightInd w:val="0"/>
      <w:jc w:val="center"/>
    </w:pPr>
    <w:rPr>
      <w:rFonts w:ascii="Franklin Gothic Book" w:hAnsi="Franklin Gothic Book"/>
    </w:rPr>
  </w:style>
  <w:style w:type="paragraph" w:customStyle="1" w:styleId="Style48">
    <w:name w:val="Style48"/>
    <w:basedOn w:val="a0"/>
    <w:uiPriority w:val="99"/>
    <w:qFormat/>
    <w:rsid w:val="00B8320D"/>
    <w:pPr>
      <w:widowControl w:val="0"/>
      <w:autoSpaceDE w:val="0"/>
      <w:autoSpaceDN w:val="0"/>
      <w:adjustRightInd w:val="0"/>
      <w:jc w:val="both"/>
    </w:pPr>
    <w:rPr>
      <w:rFonts w:ascii="Franklin Gothic Book" w:hAnsi="Franklin Gothic Book"/>
    </w:rPr>
  </w:style>
  <w:style w:type="paragraph" w:customStyle="1" w:styleId="Style58">
    <w:name w:val="Style58"/>
    <w:basedOn w:val="a0"/>
    <w:uiPriority w:val="99"/>
    <w:qFormat/>
    <w:rsid w:val="00B8320D"/>
    <w:pPr>
      <w:widowControl w:val="0"/>
      <w:autoSpaceDE w:val="0"/>
      <w:autoSpaceDN w:val="0"/>
      <w:adjustRightInd w:val="0"/>
      <w:spacing w:line="425" w:lineRule="exact"/>
      <w:jc w:val="both"/>
    </w:pPr>
    <w:rPr>
      <w:rFonts w:ascii="Franklin Gothic Book" w:hAnsi="Franklin Gothic Book"/>
    </w:rPr>
  </w:style>
  <w:style w:type="character" w:customStyle="1" w:styleId="FontStyle92">
    <w:name w:val="Font Style92"/>
    <w:uiPriority w:val="99"/>
    <w:rsid w:val="00B8320D"/>
    <w:rPr>
      <w:rFonts w:ascii="Franklin Gothic Book" w:hAnsi="Franklin Gothic Book" w:cs="Franklin Gothic Book"/>
      <w:color w:val="000000"/>
      <w:sz w:val="16"/>
      <w:szCs w:val="16"/>
    </w:rPr>
  </w:style>
  <w:style w:type="character" w:customStyle="1" w:styleId="FontStyle95">
    <w:name w:val="Font Style95"/>
    <w:uiPriority w:val="99"/>
    <w:rsid w:val="00B8320D"/>
    <w:rPr>
      <w:rFonts w:ascii="Franklin Gothic Book" w:hAnsi="Franklin Gothic Book" w:cs="Franklin Gothic Book"/>
      <w:color w:val="000000"/>
      <w:sz w:val="14"/>
      <w:szCs w:val="14"/>
    </w:rPr>
  </w:style>
  <w:style w:type="character" w:customStyle="1" w:styleId="FontStyle98">
    <w:name w:val="Font Style98"/>
    <w:uiPriority w:val="99"/>
    <w:rsid w:val="00B8320D"/>
    <w:rPr>
      <w:rFonts w:ascii="Franklin Gothic Book" w:hAnsi="Franklin Gothic Book" w:cs="Franklin Gothic Book"/>
      <w:color w:val="000000"/>
      <w:sz w:val="22"/>
      <w:szCs w:val="22"/>
    </w:rPr>
  </w:style>
  <w:style w:type="character" w:customStyle="1" w:styleId="FontStyle101">
    <w:name w:val="Font Style101"/>
    <w:rsid w:val="00B8320D"/>
    <w:rPr>
      <w:rFonts w:ascii="Arial Black" w:hAnsi="Arial Black" w:cs="Arial Black"/>
      <w:color w:val="000000"/>
      <w:spacing w:val="-20"/>
      <w:sz w:val="22"/>
      <w:szCs w:val="22"/>
    </w:rPr>
  </w:style>
  <w:style w:type="character" w:customStyle="1" w:styleId="FontStyle105">
    <w:name w:val="Font Style105"/>
    <w:rsid w:val="00B8320D"/>
    <w:rPr>
      <w:rFonts w:ascii="Franklin Gothic Book" w:hAnsi="Franklin Gothic Book" w:cs="Franklin Gothic Book"/>
      <w:color w:val="000000"/>
      <w:sz w:val="24"/>
      <w:szCs w:val="24"/>
    </w:rPr>
  </w:style>
  <w:style w:type="paragraph" w:customStyle="1" w:styleId="Style54">
    <w:name w:val="Style54"/>
    <w:basedOn w:val="a0"/>
    <w:uiPriority w:val="99"/>
    <w:qFormat/>
    <w:rsid w:val="00B8320D"/>
    <w:pPr>
      <w:widowControl w:val="0"/>
      <w:autoSpaceDE w:val="0"/>
      <w:autoSpaceDN w:val="0"/>
      <w:adjustRightInd w:val="0"/>
    </w:pPr>
    <w:rPr>
      <w:rFonts w:ascii="Franklin Gothic Book" w:hAnsi="Franklin Gothic Book"/>
    </w:rPr>
  </w:style>
  <w:style w:type="character" w:customStyle="1" w:styleId="FontStyle106">
    <w:name w:val="Font Style106"/>
    <w:rsid w:val="00B8320D"/>
    <w:rPr>
      <w:rFonts w:ascii="Franklin Gothic Book" w:hAnsi="Franklin Gothic Book" w:cs="Franklin Gothic Book"/>
      <w:b/>
      <w:bCs/>
      <w:color w:val="000000"/>
      <w:sz w:val="10"/>
      <w:szCs w:val="10"/>
    </w:rPr>
  </w:style>
  <w:style w:type="character" w:customStyle="1" w:styleId="FontStyle99">
    <w:name w:val="Font Style99"/>
    <w:rsid w:val="00B8320D"/>
    <w:rPr>
      <w:rFonts w:ascii="Calibri" w:hAnsi="Calibri" w:cs="Calibri"/>
      <w:color w:val="000000"/>
      <w:sz w:val="20"/>
      <w:szCs w:val="20"/>
    </w:rPr>
  </w:style>
  <w:style w:type="paragraph" w:customStyle="1" w:styleId="Style45">
    <w:name w:val="Style45"/>
    <w:basedOn w:val="a0"/>
    <w:uiPriority w:val="99"/>
    <w:qFormat/>
    <w:rsid w:val="00B8320D"/>
    <w:pPr>
      <w:widowControl w:val="0"/>
      <w:autoSpaceDE w:val="0"/>
      <w:autoSpaceDN w:val="0"/>
      <w:adjustRightInd w:val="0"/>
      <w:jc w:val="center"/>
    </w:pPr>
    <w:rPr>
      <w:rFonts w:ascii="Franklin Gothic Book" w:hAnsi="Franklin Gothic Book"/>
    </w:rPr>
  </w:style>
  <w:style w:type="character" w:customStyle="1" w:styleId="FontStyle97">
    <w:name w:val="Font Style97"/>
    <w:rsid w:val="00B8320D"/>
    <w:rPr>
      <w:rFonts w:ascii="Franklin Gothic Book" w:hAnsi="Franklin Gothic Book" w:cs="Franklin Gothic Book"/>
      <w:color w:val="000000"/>
      <w:sz w:val="14"/>
      <w:szCs w:val="14"/>
    </w:rPr>
  </w:style>
  <w:style w:type="character" w:customStyle="1" w:styleId="FontStyle100">
    <w:name w:val="Font Style100"/>
    <w:rsid w:val="00B8320D"/>
    <w:rPr>
      <w:rFonts w:ascii="Franklin Gothic Book" w:hAnsi="Franklin Gothic Book" w:cs="Franklin Gothic Book"/>
      <w:color w:val="000000"/>
      <w:sz w:val="22"/>
      <w:szCs w:val="22"/>
    </w:rPr>
  </w:style>
  <w:style w:type="character" w:customStyle="1" w:styleId="FontStyle65">
    <w:name w:val="Font Style65"/>
    <w:uiPriority w:val="99"/>
    <w:rsid w:val="00B8320D"/>
    <w:rPr>
      <w:rFonts w:ascii="Palatino Linotype" w:hAnsi="Palatino Linotype" w:cs="Palatino Linotype"/>
      <w:b/>
      <w:bCs/>
      <w:color w:val="000000"/>
      <w:sz w:val="14"/>
      <w:szCs w:val="14"/>
    </w:rPr>
  </w:style>
  <w:style w:type="character" w:customStyle="1" w:styleId="FontStyle90">
    <w:name w:val="Font Style90"/>
    <w:uiPriority w:val="99"/>
    <w:rsid w:val="00B8320D"/>
    <w:rPr>
      <w:rFonts w:ascii="Arial Unicode MS" w:eastAsia="Arial Unicode MS" w:cs="Arial Unicode MS"/>
      <w:b/>
      <w:bCs/>
      <w:i/>
      <w:iCs/>
      <w:color w:val="000000"/>
      <w:sz w:val="28"/>
      <w:szCs w:val="28"/>
    </w:rPr>
  </w:style>
  <w:style w:type="character" w:customStyle="1" w:styleId="FontStyle96">
    <w:name w:val="Font Style96"/>
    <w:uiPriority w:val="99"/>
    <w:rsid w:val="00B8320D"/>
    <w:rPr>
      <w:rFonts w:ascii="Trebuchet MS" w:hAnsi="Trebuchet MS" w:cs="Trebuchet MS"/>
      <w:color w:val="000000"/>
      <w:sz w:val="22"/>
      <w:szCs w:val="22"/>
    </w:rPr>
  </w:style>
  <w:style w:type="character" w:customStyle="1" w:styleId="FontStyle108">
    <w:name w:val="Font Style108"/>
    <w:rsid w:val="00B8320D"/>
    <w:rPr>
      <w:rFonts w:ascii="Franklin Gothic Book" w:hAnsi="Franklin Gothic Book" w:cs="Franklin Gothic Book"/>
      <w:b/>
      <w:bCs/>
      <w:color w:val="000000"/>
      <w:sz w:val="10"/>
      <w:szCs w:val="10"/>
    </w:rPr>
  </w:style>
  <w:style w:type="character" w:customStyle="1" w:styleId="FontStyle58">
    <w:name w:val="Font Style58"/>
    <w:uiPriority w:val="99"/>
    <w:rsid w:val="00B8320D"/>
    <w:rPr>
      <w:rFonts w:ascii="Franklin Gothic Book" w:hAnsi="Franklin Gothic Book" w:cs="Franklin Gothic Book"/>
      <w:b/>
      <w:bCs/>
      <w:color w:val="000000"/>
      <w:spacing w:val="-40"/>
      <w:sz w:val="44"/>
      <w:szCs w:val="44"/>
    </w:rPr>
  </w:style>
  <w:style w:type="character" w:customStyle="1" w:styleId="FontStyle59">
    <w:name w:val="Font Style59"/>
    <w:rsid w:val="00B8320D"/>
    <w:rPr>
      <w:rFonts w:ascii="Palatino Linotype" w:hAnsi="Palatino Linotype" w:cs="Palatino Linotype"/>
      <w:b/>
      <w:bCs/>
      <w:smallCaps/>
      <w:color w:val="000000"/>
      <w:sz w:val="16"/>
      <w:szCs w:val="16"/>
    </w:rPr>
  </w:style>
  <w:style w:type="character" w:customStyle="1" w:styleId="FontStyle60">
    <w:name w:val="Font Style60"/>
    <w:rsid w:val="00B8320D"/>
    <w:rPr>
      <w:rFonts w:ascii="Franklin Gothic Medium" w:hAnsi="Franklin Gothic Medium" w:cs="Franklin Gothic Medium"/>
      <w:i/>
      <w:iCs/>
      <w:color w:val="000000"/>
      <w:sz w:val="16"/>
      <w:szCs w:val="16"/>
    </w:rPr>
  </w:style>
  <w:style w:type="character" w:customStyle="1" w:styleId="FontStyle61">
    <w:name w:val="Font Style61"/>
    <w:rsid w:val="00B8320D"/>
    <w:rPr>
      <w:rFonts w:ascii="Franklin Gothic Book" w:hAnsi="Franklin Gothic Book" w:cs="Franklin Gothic Book"/>
      <w:i/>
      <w:iCs/>
      <w:color w:val="000000"/>
      <w:sz w:val="14"/>
      <w:szCs w:val="14"/>
    </w:rPr>
  </w:style>
  <w:style w:type="character" w:customStyle="1" w:styleId="FontStyle62">
    <w:name w:val="Font Style62"/>
    <w:uiPriority w:val="99"/>
    <w:rsid w:val="00B8320D"/>
    <w:rPr>
      <w:rFonts w:ascii="Franklin Gothic Book" w:hAnsi="Franklin Gothic Book" w:cs="Franklin Gothic Book"/>
      <w:b/>
      <w:bCs/>
      <w:i/>
      <w:iCs/>
      <w:color w:val="000000"/>
      <w:sz w:val="14"/>
      <w:szCs w:val="14"/>
    </w:rPr>
  </w:style>
  <w:style w:type="character" w:customStyle="1" w:styleId="FontStyle63">
    <w:name w:val="Font Style63"/>
    <w:uiPriority w:val="99"/>
    <w:rsid w:val="00B8320D"/>
    <w:rPr>
      <w:rFonts w:ascii="Trebuchet MS" w:hAnsi="Trebuchet MS" w:cs="Trebuchet MS"/>
      <w:b/>
      <w:bCs/>
      <w:i/>
      <w:iCs/>
      <w:color w:val="000000"/>
      <w:sz w:val="14"/>
      <w:szCs w:val="14"/>
    </w:rPr>
  </w:style>
  <w:style w:type="character" w:customStyle="1" w:styleId="FontStyle85">
    <w:name w:val="Font Style85"/>
    <w:uiPriority w:val="99"/>
    <w:rsid w:val="00B8320D"/>
    <w:rPr>
      <w:rFonts w:ascii="Franklin Gothic Book" w:hAnsi="Franklin Gothic Book" w:cs="Franklin Gothic Book"/>
      <w:b/>
      <w:bCs/>
      <w:color w:val="000000"/>
      <w:w w:val="30"/>
      <w:sz w:val="22"/>
      <w:szCs w:val="22"/>
    </w:rPr>
  </w:style>
  <w:style w:type="character" w:customStyle="1" w:styleId="FontStyle87">
    <w:name w:val="Font Style87"/>
    <w:rsid w:val="00B8320D"/>
    <w:rPr>
      <w:rFonts w:ascii="Arial" w:hAnsi="Arial" w:cs="Arial"/>
      <w:b/>
      <w:bCs/>
      <w:smallCaps/>
      <w:color w:val="000000"/>
      <w:sz w:val="14"/>
      <w:szCs w:val="14"/>
    </w:rPr>
  </w:style>
  <w:style w:type="paragraph" w:customStyle="1" w:styleId="Style82">
    <w:name w:val="Style82"/>
    <w:basedOn w:val="a0"/>
    <w:uiPriority w:val="99"/>
    <w:qFormat/>
    <w:rsid w:val="00B8320D"/>
    <w:pPr>
      <w:widowControl w:val="0"/>
      <w:autoSpaceDE w:val="0"/>
      <w:autoSpaceDN w:val="0"/>
      <w:adjustRightInd w:val="0"/>
    </w:pPr>
    <w:rPr>
      <w:rFonts w:ascii="Franklin Gothic Book" w:hAnsi="Franklin Gothic Book"/>
    </w:rPr>
  </w:style>
  <w:style w:type="paragraph" w:customStyle="1" w:styleId="tema2">
    <w:name w:val="tema2"/>
    <w:basedOn w:val="a0"/>
    <w:uiPriority w:val="99"/>
    <w:qFormat/>
    <w:rsid w:val="00B8320D"/>
    <w:pPr>
      <w:spacing w:before="100" w:beforeAutospacing="1" w:after="100" w:afterAutospacing="1"/>
    </w:pPr>
  </w:style>
  <w:style w:type="paragraph" w:customStyle="1" w:styleId="Style20">
    <w:name w:val="Style2"/>
    <w:basedOn w:val="a0"/>
    <w:uiPriority w:val="99"/>
    <w:qFormat/>
    <w:rsid w:val="00B8320D"/>
    <w:pPr>
      <w:widowControl w:val="0"/>
      <w:autoSpaceDE w:val="0"/>
      <w:autoSpaceDN w:val="0"/>
      <w:adjustRightInd w:val="0"/>
    </w:pPr>
    <w:rPr>
      <w:rFonts w:ascii="Arial Unicode MS" w:eastAsia="Arial Unicode MS"/>
    </w:rPr>
  </w:style>
  <w:style w:type="character" w:customStyle="1" w:styleId="FontStyle11">
    <w:name w:val="Font Style11"/>
    <w:uiPriority w:val="99"/>
    <w:rsid w:val="00B8320D"/>
    <w:rPr>
      <w:rFonts w:ascii="Arial Unicode MS" w:eastAsia="Arial Unicode MS" w:cs="Arial Unicode MS"/>
      <w:color w:val="000000"/>
      <w:sz w:val="14"/>
      <w:szCs w:val="14"/>
    </w:rPr>
  </w:style>
  <w:style w:type="character" w:customStyle="1" w:styleId="FontStyle12">
    <w:name w:val="Font Style12"/>
    <w:uiPriority w:val="99"/>
    <w:rsid w:val="00B8320D"/>
    <w:rPr>
      <w:rFonts w:ascii="Arial Unicode MS" w:eastAsia="Arial Unicode MS" w:cs="Arial Unicode MS"/>
      <w:b/>
      <w:bCs/>
      <w:color w:val="000000"/>
      <w:sz w:val="14"/>
      <w:szCs w:val="14"/>
    </w:rPr>
  </w:style>
  <w:style w:type="paragraph" w:customStyle="1" w:styleId="Style160">
    <w:name w:val="Style16"/>
    <w:basedOn w:val="a0"/>
    <w:uiPriority w:val="99"/>
    <w:qFormat/>
    <w:rsid w:val="00B8320D"/>
    <w:pPr>
      <w:widowControl w:val="0"/>
      <w:autoSpaceDE w:val="0"/>
      <w:autoSpaceDN w:val="0"/>
      <w:adjustRightInd w:val="0"/>
      <w:spacing w:line="245" w:lineRule="exact"/>
      <w:jc w:val="right"/>
    </w:pPr>
    <w:rPr>
      <w:rFonts w:ascii="Calibri" w:hAnsi="Calibri"/>
    </w:rPr>
  </w:style>
  <w:style w:type="character" w:customStyle="1" w:styleId="FontStyle29">
    <w:name w:val="Font Style29"/>
    <w:rsid w:val="00B8320D"/>
    <w:rPr>
      <w:rFonts w:ascii="Calibri" w:hAnsi="Calibri" w:cs="Calibri"/>
      <w:color w:val="000000"/>
      <w:sz w:val="18"/>
      <w:szCs w:val="18"/>
    </w:rPr>
  </w:style>
  <w:style w:type="character" w:customStyle="1" w:styleId="FontStyle26">
    <w:name w:val="Font Style26"/>
    <w:rsid w:val="00B8320D"/>
    <w:rPr>
      <w:rFonts w:ascii="Calibri" w:hAnsi="Calibri" w:cs="Calibri"/>
      <w:color w:val="000000"/>
      <w:sz w:val="18"/>
      <w:szCs w:val="18"/>
    </w:rPr>
  </w:style>
  <w:style w:type="character" w:customStyle="1" w:styleId="FontStyle30">
    <w:name w:val="Font Style30"/>
    <w:rsid w:val="00B8320D"/>
    <w:rPr>
      <w:rFonts w:ascii="Calibri" w:hAnsi="Calibri" w:cs="Calibri"/>
      <w:color w:val="000000"/>
      <w:sz w:val="14"/>
      <w:szCs w:val="14"/>
    </w:rPr>
  </w:style>
  <w:style w:type="character" w:customStyle="1" w:styleId="FontStyle24">
    <w:name w:val="Font Style24"/>
    <w:rsid w:val="00B8320D"/>
    <w:rPr>
      <w:rFonts w:ascii="Calibri" w:hAnsi="Calibri" w:cs="Calibri"/>
      <w:b/>
      <w:bCs/>
      <w:color w:val="000000"/>
      <w:sz w:val="26"/>
      <w:szCs w:val="26"/>
    </w:rPr>
  </w:style>
  <w:style w:type="character" w:customStyle="1" w:styleId="FontStyle25">
    <w:name w:val="Font Style25"/>
    <w:rsid w:val="00B8320D"/>
    <w:rPr>
      <w:rFonts w:ascii="Calibri" w:hAnsi="Calibri" w:cs="Calibri"/>
      <w:color w:val="000000"/>
      <w:sz w:val="22"/>
      <w:szCs w:val="22"/>
    </w:rPr>
  </w:style>
  <w:style w:type="paragraph" w:customStyle="1" w:styleId="Style8">
    <w:name w:val="Style8"/>
    <w:basedOn w:val="a0"/>
    <w:uiPriority w:val="99"/>
    <w:qFormat/>
    <w:rsid w:val="00B8320D"/>
    <w:pPr>
      <w:widowControl w:val="0"/>
      <w:autoSpaceDE w:val="0"/>
      <w:autoSpaceDN w:val="0"/>
      <w:adjustRightInd w:val="0"/>
      <w:spacing w:line="245" w:lineRule="exact"/>
      <w:jc w:val="both"/>
    </w:pPr>
    <w:rPr>
      <w:rFonts w:ascii="Calibri" w:hAnsi="Calibri"/>
    </w:rPr>
  </w:style>
  <w:style w:type="character" w:customStyle="1" w:styleId="FontStyle13">
    <w:name w:val="Font Style13"/>
    <w:uiPriority w:val="99"/>
    <w:rsid w:val="00B8320D"/>
    <w:rPr>
      <w:rFonts w:ascii="Calibri" w:hAnsi="Calibri" w:cs="Calibri"/>
      <w:color w:val="000000"/>
      <w:sz w:val="18"/>
      <w:szCs w:val="18"/>
    </w:rPr>
  </w:style>
  <w:style w:type="character" w:customStyle="1" w:styleId="FontStyle14">
    <w:name w:val="Font Style14"/>
    <w:rsid w:val="00B8320D"/>
    <w:rPr>
      <w:rFonts w:ascii="Calibri" w:hAnsi="Calibri" w:cs="Calibri"/>
      <w:color w:val="000000"/>
      <w:sz w:val="18"/>
      <w:szCs w:val="18"/>
    </w:rPr>
  </w:style>
  <w:style w:type="character" w:customStyle="1" w:styleId="FontStyle15">
    <w:name w:val="Font Style15"/>
    <w:rsid w:val="00B8320D"/>
    <w:rPr>
      <w:rFonts w:ascii="Calibri" w:hAnsi="Calibri" w:cs="Calibri"/>
      <w:color w:val="000000"/>
      <w:sz w:val="18"/>
      <w:szCs w:val="18"/>
    </w:rPr>
  </w:style>
  <w:style w:type="character" w:customStyle="1" w:styleId="badgeexclusive">
    <w:name w:val="badge_exclusive"/>
    <w:rsid w:val="00B8320D"/>
  </w:style>
  <w:style w:type="character" w:customStyle="1" w:styleId="FontStyle49">
    <w:name w:val="Font Style49"/>
    <w:rsid w:val="00B8320D"/>
    <w:rPr>
      <w:rFonts w:ascii="Microsoft Sans Serif" w:hAnsi="Microsoft Sans Serif" w:cs="Microsoft Sans Serif"/>
      <w:color w:val="000000"/>
      <w:sz w:val="14"/>
      <w:szCs w:val="14"/>
    </w:rPr>
  </w:style>
  <w:style w:type="character" w:customStyle="1" w:styleId="FontStyle47">
    <w:name w:val="Font Style47"/>
    <w:uiPriority w:val="99"/>
    <w:rsid w:val="00B8320D"/>
    <w:rPr>
      <w:rFonts w:ascii="Microsoft Sans Serif" w:hAnsi="Microsoft Sans Serif" w:cs="Microsoft Sans Serif"/>
      <w:b/>
      <w:bCs/>
      <w:color w:val="000000"/>
      <w:sz w:val="14"/>
      <w:szCs w:val="14"/>
    </w:rPr>
  </w:style>
  <w:style w:type="character" w:customStyle="1" w:styleId="FontStyle46">
    <w:name w:val="Font Style46"/>
    <w:rsid w:val="00B8320D"/>
    <w:rPr>
      <w:rFonts w:ascii="Microsoft Sans Serif" w:hAnsi="Microsoft Sans Serif" w:cs="Microsoft Sans Serif"/>
      <w:b/>
      <w:bCs/>
      <w:color w:val="000000"/>
      <w:sz w:val="14"/>
      <w:szCs w:val="14"/>
    </w:rPr>
  </w:style>
  <w:style w:type="character" w:customStyle="1" w:styleId="FontStyle53">
    <w:name w:val="Font Style53"/>
    <w:uiPriority w:val="99"/>
    <w:rsid w:val="00B8320D"/>
    <w:rPr>
      <w:rFonts w:ascii="Microsoft Sans Serif" w:hAnsi="Microsoft Sans Serif" w:cs="Microsoft Sans Serif"/>
      <w:i/>
      <w:iCs/>
      <w:color w:val="000000"/>
      <w:spacing w:val="10"/>
      <w:sz w:val="10"/>
      <w:szCs w:val="10"/>
    </w:rPr>
  </w:style>
  <w:style w:type="paragraph" w:customStyle="1" w:styleId="Style22">
    <w:name w:val="Style22"/>
    <w:basedOn w:val="a0"/>
    <w:uiPriority w:val="99"/>
    <w:qFormat/>
    <w:rsid w:val="00B8320D"/>
    <w:pPr>
      <w:widowControl w:val="0"/>
      <w:autoSpaceDE w:val="0"/>
      <w:autoSpaceDN w:val="0"/>
      <w:adjustRightInd w:val="0"/>
      <w:spacing w:line="168" w:lineRule="exact"/>
      <w:jc w:val="both"/>
    </w:pPr>
    <w:rPr>
      <w:rFonts w:ascii="Microsoft Sans Serif" w:hAnsi="Microsoft Sans Serif"/>
    </w:rPr>
  </w:style>
  <w:style w:type="paragraph" w:styleId="afffffffff3">
    <w:name w:val="toa heading"/>
    <w:basedOn w:val="a0"/>
    <w:next w:val="a0"/>
    <w:rsid w:val="00FE2C09"/>
    <w:pPr>
      <w:spacing w:before="120"/>
    </w:pPr>
    <w:rPr>
      <w:rFonts w:ascii="Arial" w:hAnsi="Arial" w:cs="Arial"/>
      <w:b/>
      <w:bCs/>
    </w:rPr>
  </w:style>
  <w:style w:type="character" w:customStyle="1" w:styleId="129">
    <w:name w:val="Знак Знак Знак12"/>
    <w:aliases w:val="numbered indent 2 Знак1,ni2 Знак1,h2 Знак1,Hanging 2 Indent Знак1,Header 2 Знак1,Numbered indent 2 Знак1,Заголовок 2 Знак Знак Знак Знак3,Заголовок 21 Знак3,Заголовок 2 Знак Знак Знак Знак Знак Знак Знак Знак1,Заголовок 22 Знак1"/>
    <w:rsid w:val="00084623"/>
    <w:rPr>
      <w:rFonts w:cs="Arial"/>
      <w:bCs/>
      <w:i/>
      <w:iCs/>
      <w:color w:val="FF0000"/>
      <w:sz w:val="32"/>
      <w:szCs w:val="32"/>
      <w:lang w:val="ru-RU" w:eastAsia="ru-RU" w:bidi="ar-SA"/>
    </w:rPr>
  </w:style>
  <w:style w:type="paragraph" w:customStyle="1" w:styleId="Style9">
    <w:name w:val="Style9"/>
    <w:basedOn w:val="a0"/>
    <w:uiPriority w:val="99"/>
    <w:qFormat/>
    <w:rsid w:val="00084623"/>
    <w:pPr>
      <w:widowControl w:val="0"/>
      <w:autoSpaceDE w:val="0"/>
      <w:autoSpaceDN w:val="0"/>
      <w:adjustRightInd w:val="0"/>
    </w:pPr>
  </w:style>
  <w:style w:type="paragraph" w:customStyle="1" w:styleId="Style110">
    <w:name w:val="Style11"/>
    <w:basedOn w:val="a0"/>
    <w:uiPriority w:val="99"/>
    <w:qFormat/>
    <w:rsid w:val="00084623"/>
    <w:pPr>
      <w:widowControl w:val="0"/>
      <w:autoSpaceDE w:val="0"/>
      <w:autoSpaceDN w:val="0"/>
      <w:adjustRightInd w:val="0"/>
    </w:pPr>
  </w:style>
  <w:style w:type="paragraph" w:customStyle="1" w:styleId="Style14">
    <w:name w:val="Style14"/>
    <w:basedOn w:val="a0"/>
    <w:uiPriority w:val="99"/>
    <w:qFormat/>
    <w:rsid w:val="00084623"/>
    <w:pPr>
      <w:widowControl w:val="0"/>
      <w:autoSpaceDE w:val="0"/>
      <w:autoSpaceDN w:val="0"/>
      <w:adjustRightInd w:val="0"/>
    </w:pPr>
  </w:style>
  <w:style w:type="paragraph" w:customStyle="1" w:styleId="Style24">
    <w:name w:val="Style24"/>
    <w:basedOn w:val="a0"/>
    <w:uiPriority w:val="99"/>
    <w:qFormat/>
    <w:rsid w:val="00084623"/>
    <w:pPr>
      <w:widowControl w:val="0"/>
      <w:autoSpaceDE w:val="0"/>
      <w:autoSpaceDN w:val="0"/>
      <w:adjustRightInd w:val="0"/>
    </w:pPr>
  </w:style>
  <w:style w:type="character" w:customStyle="1" w:styleId="FontStyle33">
    <w:name w:val="Font Style33"/>
    <w:rsid w:val="00084623"/>
    <w:rPr>
      <w:rFonts w:ascii="Times New Roman" w:hAnsi="Times New Roman" w:cs="Times New Roman"/>
      <w:b/>
      <w:bCs/>
      <w:i/>
      <w:iCs/>
      <w:color w:val="000000"/>
      <w:sz w:val="20"/>
      <w:szCs w:val="20"/>
    </w:rPr>
  </w:style>
  <w:style w:type="character" w:customStyle="1" w:styleId="FontStyle34">
    <w:name w:val="Font Style34"/>
    <w:rsid w:val="00084623"/>
    <w:rPr>
      <w:rFonts w:ascii="Times New Roman" w:hAnsi="Times New Roman" w:cs="Times New Roman"/>
      <w:b/>
      <w:bCs/>
      <w:color w:val="000000"/>
      <w:sz w:val="20"/>
      <w:szCs w:val="20"/>
    </w:rPr>
  </w:style>
  <w:style w:type="character" w:customStyle="1" w:styleId="afffffffff4">
    <w:name w:val="Элтеза Знак"/>
    <w:link w:val="afffffffff5"/>
    <w:locked/>
    <w:rsid w:val="00084623"/>
    <w:rPr>
      <w:color w:val="000000"/>
      <w:sz w:val="24"/>
      <w:lang w:bidi="ar-SA"/>
    </w:rPr>
  </w:style>
  <w:style w:type="paragraph" w:customStyle="1" w:styleId="afffffffff5">
    <w:name w:val="Элтеза"/>
    <w:basedOn w:val="a0"/>
    <w:link w:val="afffffffff4"/>
    <w:qFormat/>
    <w:rsid w:val="00084623"/>
    <w:pPr>
      <w:spacing w:before="100" w:beforeAutospacing="1" w:after="100" w:afterAutospacing="1"/>
      <w:ind w:firstLine="709"/>
      <w:jc w:val="both"/>
    </w:pPr>
    <w:rPr>
      <w:color w:val="000000"/>
      <w:szCs w:val="20"/>
      <w:lang w:val="x-none" w:eastAsia="x-none"/>
    </w:rPr>
  </w:style>
  <w:style w:type="character" w:customStyle="1" w:styleId="afffffffff6">
    <w:name w:val="Текст Знак"/>
    <w:aliases w:val="Текст Знак Знак Знак Знак Знак Знак Знак Знак Знак Знак Знак2,Текст Знак2,Текст Знак Знак Знак Знак Знак Знак,Текст Знак Знак Знак Знак,Текст Знак Знак Знак Знак Знак Знак Знак Знак,Текст Знак Знак Знак Знак Знак Знак Знак Знак Знак Знак1"/>
    <w:locked/>
    <w:rsid w:val="00B15A81"/>
    <w:rPr>
      <w:rFonts w:ascii="Consolas" w:hAnsi="Consolas"/>
      <w:sz w:val="21"/>
      <w:szCs w:val="21"/>
      <w:lang w:bidi="ar-SA"/>
    </w:rPr>
  </w:style>
  <w:style w:type="character" w:customStyle="1" w:styleId="CommentTextChar">
    <w:name w:val="Comment Text Char"/>
    <w:semiHidden/>
    <w:locked/>
    <w:rsid w:val="00576AE8"/>
    <w:rPr>
      <w:sz w:val="20"/>
    </w:rPr>
  </w:style>
  <w:style w:type="character" w:customStyle="1" w:styleId="FontStyle52">
    <w:name w:val="Font Style52"/>
    <w:uiPriority w:val="99"/>
    <w:rsid w:val="00DB2D02"/>
    <w:rPr>
      <w:rFonts w:ascii="Franklin Gothic Medium" w:hAnsi="Franklin Gothic Medium" w:cs="Franklin Gothic Medium"/>
      <w:color w:val="000000"/>
      <w:sz w:val="22"/>
      <w:szCs w:val="22"/>
    </w:rPr>
  </w:style>
  <w:style w:type="character" w:customStyle="1" w:styleId="FontStyle54">
    <w:name w:val="Font Style54"/>
    <w:uiPriority w:val="99"/>
    <w:rsid w:val="00DB2D02"/>
    <w:rPr>
      <w:rFonts w:ascii="Franklin Gothic Medium" w:hAnsi="Franklin Gothic Medium" w:cs="Franklin Gothic Medium"/>
      <w:b/>
      <w:bCs/>
      <w:color w:val="000000"/>
      <w:sz w:val="14"/>
      <w:szCs w:val="14"/>
    </w:rPr>
  </w:style>
  <w:style w:type="character" w:customStyle="1" w:styleId="FontStyle67">
    <w:name w:val="Font Style67"/>
    <w:uiPriority w:val="99"/>
    <w:rsid w:val="00DB2D02"/>
    <w:rPr>
      <w:rFonts w:ascii="Franklin Gothic Medium" w:hAnsi="Franklin Gothic Medium" w:cs="Franklin Gothic Medium"/>
      <w:color w:val="000000"/>
      <w:sz w:val="14"/>
      <w:szCs w:val="14"/>
    </w:rPr>
  </w:style>
  <w:style w:type="paragraph" w:customStyle="1" w:styleId="Style12">
    <w:name w:val="Style12"/>
    <w:basedOn w:val="a0"/>
    <w:uiPriority w:val="99"/>
    <w:qFormat/>
    <w:rsid w:val="00DB2D02"/>
    <w:pPr>
      <w:widowControl w:val="0"/>
      <w:autoSpaceDE w:val="0"/>
      <w:autoSpaceDN w:val="0"/>
      <w:adjustRightInd w:val="0"/>
    </w:pPr>
    <w:rPr>
      <w:rFonts w:ascii="Franklin Gothic Medium" w:hAnsi="Franklin Gothic Medium"/>
    </w:rPr>
  </w:style>
  <w:style w:type="paragraph" w:customStyle="1" w:styleId="Style18">
    <w:name w:val="Style18"/>
    <w:basedOn w:val="a0"/>
    <w:uiPriority w:val="99"/>
    <w:qFormat/>
    <w:rsid w:val="00DB2D02"/>
    <w:pPr>
      <w:widowControl w:val="0"/>
      <w:autoSpaceDE w:val="0"/>
      <w:autoSpaceDN w:val="0"/>
      <w:adjustRightInd w:val="0"/>
      <w:spacing w:line="302" w:lineRule="exact"/>
      <w:jc w:val="center"/>
    </w:pPr>
    <w:rPr>
      <w:rFonts w:ascii="Franklin Gothic Medium" w:hAnsi="Franklin Gothic Medium"/>
    </w:rPr>
  </w:style>
  <w:style w:type="paragraph" w:customStyle="1" w:styleId="Style23">
    <w:name w:val="Style23"/>
    <w:basedOn w:val="a0"/>
    <w:uiPriority w:val="99"/>
    <w:qFormat/>
    <w:rsid w:val="00DB2D02"/>
    <w:pPr>
      <w:widowControl w:val="0"/>
      <w:autoSpaceDE w:val="0"/>
      <w:autoSpaceDN w:val="0"/>
      <w:adjustRightInd w:val="0"/>
    </w:pPr>
    <w:rPr>
      <w:rFonts w:ascii="Franklin Gothic Medium" w:hAnsi="Franklin Gothic Medium"/>
    </w:rPr>
  </w:style>
  <w:style w:type="character" w:customStyle="1" w:styleId="FontStyle73">
    <w:name w:val="Font Style73"/>
    <w:uiPriority w:val="99"/>
    <w:rsid w:val="00DB2D02"/>
    <w:rPr>
      <w:rFonts w:ascii="Franklin Gothic Medium" w:hAnsi="Franklin Gothic Medium" w:cs="Franklin Gothic Medium"/>
      <w:color w:val="000000"/>
      <w:spacing w:val="-20"/>
      <w:sz w:val="32"/>
      <w:szCs w:val="32"/>
    </w:rPr>
  </w:style>
  <w:style w:type="character" w:customStyle="1" w:styleId="FontStyle20">
    <w:name w:val="Font Style20"/>
    <w:rsid w:val="006C51B4"/>
    <w:rPr>
      <w:rFonts w:ascii="Calibri" w:hAnsi="Calibri" w:cs="Calibri"/>
      <w:color w:val="000000"/>
      <w:sz w:val="24"/>
      <w:szCs w:val="24"/>
    </w:rPr>
  </w:style>
  <w:style w:type="character" w:styleId="afffffffff7">
    <w:name w:val="Placeholder Text"/>
    <w:semiHidden/>
    <w:rsid w:val="00ED4036"/>
    <w:rPr>
      <w:color w:val="808080"/>
    </w:rPr>
  </w:style>
  <w:style w:type="table" w:styleId="afffffffff8">
    <w:name w:val="Table Grid"/>
    <w:basedOn w:val="a2"/>
    <w:uiPriority w:val="59"/>
    <w:rsid w:val="00ED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9">
    <w:name w:val="endnote text"/>
    <w:basedOn w:val="a0"/>
    <w:link w:val="afffffffffa"/>
    <w:uiPriority w:val="99"/>
    <w:rsid w:val="00ED4036"/>
    <w:rPr>
      <w:sz w:val="20"/>
      <w:szCs w:val="20"/>
    </w:rPr>
  </w:style>
  <w:style w:type="character" w:customStyle="1" w:styleId="afffffffffa">
    <w:name w:val="Текст концевой сноски Знак"/>
    <w:basedOn w:val="a1"/>
    <w:link w:val="afffffffff9"/>
    <w:uiPriority w:val="99"/>
    <w:rsid w:val="00ED4036"/>
  </w:style>
  <w:style w:type="character" w:styleId="afffffffffb">
    <w:name w:val="endnote reference"/>
    <w:uiPriority w:val="99"/>
    <w:rsid w:val="00ED4036"/>
    <w:rPr>
      <w:vertAlign w:val="superscript"/>
    </w:rPr>
  </w:style>
  <w:style w:type="table" w:customStyle="1" w:styleId="1fffa">
    <w:name w:val="Исследования: Стиль таблицы1"/>
    <w:basedOn w:val="a2"/>
    <w:rsid w:val="00ED4036"/>
    <w:pPr>
      <w:jc w:val="center"/>
    </w:pPr>
    <w:rPr>
      <w:sz w:val="18"/>
      <w:szCs w:val="18"/>
    </w:rPr>
    <w:tblPr>
      <w:tblStyleRowBandSize w:val="1"/>
      <w:tblStyleColBandSize w:val="1"/>
      <w:jc w:val="center"/>
      <w:tblBorders>
        <w:insideH w:val="single" w:sz="2" w:space="0" w:color="auto"/>
      </w:tblBorders>
      <w:tblCellMar>
        <w:left w:w="0" w:type="dxa"/>
        <w:right w:w="0" w:type="dxa"/>
      </w:tblCellMar>
    </w:tblPr>
    <w:trPr>
      <w:tblHeader/>
      <w:jc w:val="center"/>
    </w:trPr>
    <w:tcPr>
      <w:vAlign w:val="center"/>
    </w:tcPr>
    <w:tblStylePr w:type="firstRow">
      <w:pPr>
        <w:wordWrap/>
        <w:jc w:val="center"/>
      </w:pPr>
      <w:rPr>
        <w:rFonts w:ascii="Times New Roman" w:hAnsi="Times New Roman"/>
        <w:sz w:val="19"/>
        <w:szCs w:val="19"/>
      </w:rPr>
    </w:tblStylePr>
    <w:tblStylePr w:type="firstCol">
      <w:pPr>
        <w:wordWrap/>
        <w:jc w:val="left"/>
      </w:pPr>
      <w:rPr>
        <w:rFonts w:ascii="Times New Roman" w:hAnsi="Times New Roman"/>
        <w:sz w:val="18"/>
        <w:szCs w:val="18"/>
      </w:rPr>
    </w:tblStylePr>
    <w:tblStylePr w:type="band1Vert">
      <w:pPr>
        <w:jc w:val="center"/>
      </w:pPr>
      <w:rPr>
        <w:rFonts w:ascii="Times New Roman" w:hAnsi="Times New Roman"/>
        <w:sz w:val="18"/>
      </w:rPr>
    </w:tblStylePr>
    <w:tblStylePr w:type="band2Vert">
      <w:pPr>
        <w:jc w:val="center"/>
      </w:pPr>
      <w:rPr>
        <w:rFonts w:ascii="Times New Roman" w:hAnsi="Times New Roman"/>
        <w:sz w:val="18"/>
      </w:rPr>
    </w:tblStylePr>
    <w:tblStylePr w:type="band1Horz">
      <w:pPr>
        <w:jc w:val="center"/>
      </w:pPr>
      <w:rPr>
        <w:rFonts w:ascii="Times New Roman" w:hAnsi="Times New Roman"/>
        <w:sz w:val="18"/>
      </w:rPr>
      <w:tblPr/>
      <w:tcPr>
        <w:tcBorders>
          <w:top w:val="nil"/>
          <w:left w:val="nil"/>
          <w:bottom w:val="nil"/>
          <w:right w:val="nil"/>
          <w:insideH w:val="nil"/>
          <w:insideV w:val="nil"/>
          <w:tl2br w:val="nil"/>
          <w:tr2bl w:val="nil"/>
        </w:tcBorders>
      </w:tcPr>
    </w:tblStylePr>
    <w:tblStylePr w:type="band2Horz">
      <w:pPr>
        <w:jc w:val="center"/>
      </w:pPr>
      <w:rPr>
        <w:rFonts w:ascii="Times New Roman" w:hAnsi="Times New Roman"/>
        <w:sz w:val="18"/>
      </w:rPr>
      <w:tblPr/>
      <w:tcPr>
        <w:vAlign w:val="center"/>
      </w:tcPr>
    </w:tblStylePr>
  </w:style>
  <w:style w:type="paragraph" w:styleId="afffffffffc">
    <w:name w:val="table of figures"/>
    <w:basedOn w:val="a0"/>
    <w:next w:val="a0"/>
    <w:uiPriority w:val="99"/>
    <w:rsid w:val="00ED4036"/>
  </w:style>
  <w:style w:type="paragraph" w:styleId="afffffffffd">
    <w:name w:val="table of authorities"/>
    <w:basedOn w:val="a0"/>
    <w:next w:val="a0"/>
    <w:rsid w:val="00ED4036"/>
    <w:pPr>
      <w:ind w:left="240" w:hanging="240"/>
    </w:pPr>
  </w:style>
  <w:style w:type="paragraph" w:styleId="afffffffffe">
    <w:name w:val="macro"/>
    <w:link w:val="affffffffff"/>
    <w:rsid w:val="00ED40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
    <w:name w:val="Текст макроса Знак"/>
    <w:link w:val="afffffffffe"/>
    <w:rsid w:val="00ED4036"/>
    <w:rPr>
      <w:rFonts w:ascii="Courier New" w:hAnsi="Courier New" w:cs="Courier New"/>
    </w:rPr>
  </w:style>
  <w:style w:type="paragraph" w:styleId="affffffffff0">
    <w:name w:val="index heading"/>
    <w:basedOn w:val="a0"/>
    <w:next w:val="1ff5"/>
    <w:rsid w:val="00ED4036"/>
    <w:rPr>
      <w:rFonts w:ascii="Arial" w:hAnsi="Arial" w:cs="Arial"/>
      <w:b/>
      <w:bCs/>
    </w:rPr>
  </w:style>
  <w:style w:type="paragraph" w:styleId="2ff2">
    <w:name w:val="index 2"/>
    <w:basedOn w:val="a0"/>
    <w:next w:val="a0"/>
    <w:autoRedefine/>
    <w:rsid w:val="00ED4036"/>
    <w:pPr>
      <w:ind w:left="480" w:hanging="240"/>
    </w:pPr>
  </w:style>
  <w:style w:type="paragraph" w:styleId="3fa">
    <w:name w:val="index 3"/>
    <w:basedOn w:val="a0"/>
    <w:next w:val="a0"/>
    <w:autoRedefine/>
    <w:rsid w:val="00ED4036"/>
    <w:pPr>
      <w:ind w:left="720" w:hanging="240"/>
    </w:pPr>
  </w:style>
  <w:style w:type="paragraph" w:styleId="4f">
    <w:name w:val="index 4"/>
    <w:basedOn w:val="a0"/>
    <w:next w:val="a0"/>
    <w:autoRedefine/>
    <w:rsid w:val="00ED4036"/>
    <w:pPr>
      <w:ind w:left="960" w:hanging="240"/>
    </w:pPr>
  </w:style>
  <w:style w:type="paragraph" w:styleId="5a">
    <w:name w:val="index 5"/>
    <w:basedOn w:val="a0"/>
    <w:next w:val="a0"/>
    <w:autoRedefine/>
    <w:rsid w:val="00ED4036"/>
    <w:pPr>
      <w:ind w:left="1200" w:hanging="240"/>
    </w:pPr>
  </w:style>
  <w:style w:type="paragraph" w:styleId="64">
    <w:name w:val="index 6"/>
    <w:basedOn w:val="a0"/>
    <w:next w:val="a0"/>
    <w:autoRedefine/>
    <w:rsid w:val="00ED4036"/>
    <w:pPr>
      <w:ind w:left="1440" w:hanging="240"/>
    </w:pPr>
  </w:style>
  <w:style w:type="paragraph" w:styleId="73">
    <w:name w:val="index 7"/>
    <w:basedOn w:val="a0"/>
    <w:next w:val="a0"/>
    <w:autoRedefine/>
    <w:rsid w:val="00ED4036"/>
    <w:pPr>
      <w:ind w:left="1680" w:hanging="240"/>
    </w:pPr>
  </w:style>
  <w:style w:type="paragraph" w:styleId="83">
    <w:name w:val="index 8"/>
    <w:basedOn w:val="a0"/>
    <w:next w:val="a0"/>
    <w:autoRedefine/>
    <w:rsid w:val="00ED4036"/>
    <w:pPr>
      <w:ind w:left="1920" w:hanging="240"/>
    </w:pPr>
  </w:style>
  <w:style w:type="paragraph" w:styleId="93">
    <w:name w:val="index 9"/>
    <w:basedOn w:val="a0"/>
    <w:next w:val="a0"/>
    <w:autoRedefine/>
    <w:rsid w:val="00ED4036"/>
    <w:pPr>
      <w:ind w:left="2160" w:hanging="240"/>
    </w:pPr>
  </w:style>
  <w:style w:type="paragraph" w:customStyle="1" w:styleId="11f9">
    <w:name w:val="Знак Знак Знак1 Знак Знак Знак Знак Знак Знак Знак Знак Знак Знак Знак Знак Знак Знак Знак Знак Знак Знак Знак1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1fa">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99"/>
    <w:semiHidden/>
    <w:qFormat/>
    <w:rsid w:val="00ED4036"/>
    <w:pPr>
      <w:spacing w:after="160" w:line="240" w:lineRule="exact"/>
    </w:pPr>
    <w:rPr>
      <w:rFonts w:ascii="Verdana" w:eastAsia="MS Mincho" w:hAnsi="Verdana"/>
      <w:sz w:val="20"/>
      <w:szCs w:val="20"/>
      <w:lang w:val="en-GB" w:eastAsia="en-US"/>
    </w:rPr>
  </w:style>
  <w:style w:type="paragraph" w:customStyle="1" w:styleId="1fffb">
    <w:name w:val="Рецензия1"/>
    <w:hidden/>
    <w:uiPriority w:val="99"/>
    <w:semiHidden/>
    <w:qFormat/>
    <w:rsid w:val="00ED4036"/>
    <w:rPr>
      <w:sz w:val="24"/>
      <w:szCs w:val="24"/>
    </w:rPr>
  </w:style>
  <w:style w:type="character" w:customStyle="1" w:styleId="TableFootnotelast0">
    <w:name w:val="Table_Footnote_last Знак Знак"/>
    <w:semiHidden/>
    <w:rsid w:val="00ED4036"/>
    <w:rPr>
      <w:sz w:val="16"/>
    </w:rPr>
  </w:style>
  <w:style w:type="character" w:customStyle="1" w:styleId="Web1">
    <w:name w:val="Обычный (Web) Знак Знак1"/>
    <w:rsid w:val="00ED4036"/>
    <w:rPr>
      <w:rFonts w:ascii="Arial Unicode MS" w:eastAsia="Arial Unicode MS" w:hAnsi="Arial Unicode MS" w:cs="Arial Unicode MS"/>
      <w:sz w:val="24"/>
      <w:szCs w:val="24"/>
      <w:lang w:val="ru-RU" w:eastAsia="ru-RU" w:bidi="ar-SA"/>
    </w:rPr>
  </w:style>
  <w:style w:type="character" w:customStyle="1" w:styleId="wmi-callto">
    <w:name w:val="wmi-callto"/>
    <w:rsid w:val="00ED4036"/>
  </w:style>
  <w:style w:type="paragraph" w:customStyle="1" w:styleId="style80">
    <w:name w:val="style8"/>
    <w:basedOn w:val="a0"/>
    <w:uiPriority w:val="99"/>
    <w:qFormat/>
    <w:rsid w:val="00ED4036"/>
    <w:pPr>
      <w:spacing w:before="100" w:beforeAutospacing="1" w:after="100" w:afterAutospacing="1"/>
    </w:pPr>
    <w:rPr>
      <w:rFonts w:ascii="Verdana" w:hAnsi="Verdana"/>
      <w:color w:val="FFFFFF"/>
      <w:sz w:val="15"/>
      <w:szCs w:val="15"/>
    </w:rPr>
  </w:style>
  <w:style w:type="paragraph" w:customStyle="1" w:styleId="affffffffff1">
    <w:name w:val="Исследования: список Знак Знак Знак Знак Знак"/>
    <w:basedOn w:val="affb"/>
    <w:link w:val="affffffffff2"/>
    <w:qFormat/>
    <w:rsid w:val="00ED4036"/>
    <w:pPr>
      <w:keepLines w:val="0"/>
      <w:tabs>
        <w:tab w:val="clear" w:pos="397"/>
        <w:tab w:val="num" w:pos="4313"/>
      </w:tabs>
      <w:ind w:left="4313" w:hanging="360"/>
    </w:pPr>
    <w:rPr>
      <w:sz w:val="18"/>
    </w:rPr>
  </w:style>
  <w:style w:type="character" w:customStyle="1" w:styleId="affffffffff2">
    <w:name w:val="Исследования: список Знак Знак Знак Знак Знак Знак"/>
    <w:link w:val="affffffffff1"/>
    <w:rsid w:val="00ED4036"/>
    <w:rPr>
      <w:sz w:val="18"/>
    </w:rPr>
  </w:style>
  <w:style w:type="character" w:customStyle="1" w:styleId="FontStyle23">
    <w:name w:val="Font Style23"/>
    <w:rsid w:val="00ED4036"/>
    <w:rPr>
      <w:rFonts w:ascii="Arial" w:hAnsi="Arial" w:cs="Arial"/>
      <w:color w:val="000000"/>
      <w:sz w:val="18"/>
      <w:szCs w:val="18"/>
    </w:rPr>
  </w:style>
  <w:style w:type="paragraph" w:customStyle="1" w:styleId="xl94">
    <w:name w:val="xl94"/>
    <w:basedOn w:val="a0"/>
    <w:uiPriority w:val="99"/>
    <w:qFormat/>
    <w:rsid w:val="00ED4036"/>
    <w:pPr>
      <w:spacing w:before="100" w:beforeAutospacing="1" w:after="100" w:afterAutospacing="1"/>
    </w:pPr>
    <w:rPr>
      <w:b/>
      <w:bCs/>
      <w:color w:val="000000"/>
    </w:rPr>
  </w:style>
  <w:style w:type="paragraph" w:customStyle="1" w:styleId="Style33">
    <w:name w:val="Style33"/>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4">
    <w:name w:val="Style34"/>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6">
    <w:name w:val="Style36"/>
    <w:basedOn w:val="a0"/>
    <w:uiPriority w:val="99"/>
    <w:qFormat/>
    <w:rsid w:val="00ED4036"/>
    <w:pPr>
      <w:widowControl w:val="0"/>
      <w:autoSpaceDE w:val="0"/>
      <w:autoSpaceDN w:val="0"/>
      <w:adjustRightInd w:val="0"/>
    </w:pPr>
    <w:rPr>
      <w:rFonts w:ascii="Franklin Gothic Medium" w:hAnsi="Franklin Gothic Medium"/>
    </w:rPr>
  </w:style>
  <w:style w:type="paragraph" w:customStyle="1" w:styleId="Style37">
    <w:name w:val="Style37"/>
    <w:basedOn w:val="a0"/>
    <w:uiPriority w:val="99"/>
    <w:qFormat/>
    <w:rsid w:val="00ED4036"/>
    <w:pPr>
      <w:widowControl w:val="0"/>
      <w:autoSpaceDE w:val="0"/>
      <w:autoSpaceDN w:val="0"/>
      <w:adjustRightInd w:val="0"/>
      <w:spacing w:line="194" w:lineRule="exact"/>
      <w:ind w:hanging="144"/>
    </w:pPr>
    <w:rPr>
      <w:rFonts w:ascii="Franklin Gothic Medium" w:hAnsi="Franklin Gothic Medium"/>
    </w:rPr>
  </w:style>
  <w:style w:type="paragraph" w:customStyle="1" w:styleId="Style38">
    <w:name w:val="Style38"/>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66">
    <w:name w:val="Font Style66"/>
    <w:uiPriority w:val="99"/>
    <w:rsid w:val="00ED4036"/>
    <w:rPr>
      <w:rFonts w:ascii="Franklin Gothic Medium" w:hAnsi="Franklin Gothic Medium" w:cs="Franklin Gothic Medium"/>
      <w:b/>
      <w:bCs/>
      <w:i/>
      <w:iCs/>
      <w:color w:val="000000"/>
      <w:sz w:val="16"/>
      <w:szCs w:val="16"/>
    </w:rPr>
  </w:style>
  <w:style w:type="paragraph" w:customStyle="1" w:styleId="Style19">
    <w:name w:val="Style19"/>
    <w:basedOn w:val="a0"/>
    <w:uiPriority w:val="99"/>
    <w:qFormat/>
    <w:rsid w:val="00ED4036"/>
    <w:pPr>
      <w:widowControl w:val="0"/>
      <w:autoSpaceDE w:val="0"/>
      <w:autoSpaceDN w:val="0"/>
      <w:adjustRightInd w:val="0"/>
    </w:pPr>
    <w:rPr>
      <w:rFonts w:ascii="Franklin Gothic Medium" w:hAnsi="Franklin Gothic Medium"/>
    </w:rPr>
  </w:style>
  <w:style w:type="character" w:customStyle="1" w:styleId="FontStyle55">
    <w:name w:val="Font Style55"/>
    <w:uiPriority w:val="99"/>
    <w:rsid w:val="00ED4036"/>
    <w:rPr>
      <w:rFonts w:ascii="Calibri" w:hAnsi="Calibri" w:cs="Calibri"/>
      <w:color w:val="000000"/>
      <w:sz w:val="22"/>
      <w:szCs w:val="22"/>
    </w:rPr>
  </w:style>
  <w:style w:type="paragraph" w:customStyle="1" w:styleId="Style21">
    <w:name w:val="Style21"/>
    <w:basedOn w:val="a0"/>
    <w:uiPriority w:val="99"/>
    <w:qFormat/>
    <w:rsid w:val="00ED4036"/>
    <w:pPr>
      <w:widowControl w:val="0"/>
      <w:autoSpaceDE w:val="0"/>
      <w:autoSpaceDN w:val="0"/>
      <w:adjustRightInd w:val="0"/>
      <w:spacing w:line="245" w:lineRule="exact"/>
      <w:jc w:val="both"/>
    </w:pPr>
    <w:rPr>
      <w:rFonts w:ascii="Calibri" w:hAnsi="Calibri"/>
    </w:rPr>
  </w:style>
  <w:style w:type="paragraph" w:customStyle="1" w:styleId="Style28">
    <w:name w:val="Style28"/>
    <w:basedOn w:val="a0"/>
    <w:uiPriority w:val="99"/>
    <w:qFormat/>
    <w:rsid w:val="00ED4036"/>
    <w:pPr>
      <w:widowControl w:val="0"/>
      <w:autoSpaceDE w:val="0"/>
      <w:autoSpaceDN w:val="0"/>
      <w:adjustRightInd w:val="0"/>
      <w:spacing w:line="245" w:lineRule="exact"/>
      <w:ind w:hanging="1094"/>
    </w:pPr>
    <w:rPr>
      <w:rFonts w:ascii="Calibri" w:hAnsi="Calibri"/>
    </w:rPr>
  </w:style>
  <w:style w:type="character" w:customStyle="1" w:styleId="FontStyle57">
    <w:name w:val="Font Style57"/>
    <w:uiPriority w:val="99"/>
    <w:rsid w:val="00ED4036"/>
    <w:rPr>
      <w:rFonts w:ascii="Calibri" w:hAnsi="Calibri" w:cs="Calibri"/>
      <w:color w:val="000000"/>
      <w:sz w:val="18"/>
      <w:szCs w:val="18"/>
    </w:rPr>
  </w:style>
  <w:style w:type="paragraph" w:customStyle="1" w:styleId="Style15">
    <w:name w:val="Style15"/>
    <w:basedOn w:val="a0"/>
    <w:uiPriority w:val="99"/>
    <w:qFormat/>
    <w:rsid w:val="00100B5A"/>
    <w:pPr>
      <w:widowControl w:val="0"/>
      <w:autoSpaceDE w:val="0"/>
      <w:autoSpaceDN w:val="0"/>
      <w:adjustRightInd w:val="0"/>
      <w:spacing w:line="293" w:lineRule="exact"/>
      <w:jc w:val="both"/>
    </w:pPr>
    <w:rPr>
      <w:rFonts w:ascii="Calibri" w:hAnsi="Calibri"/>
    </w:rPr>
  </w:style>
  <w:style w:type="paragraph" w:customStyle="1" w:styleId="b-articletext">
    <w:name w:val="b-article__text"/>
    <w:basedOn w:val="a0"/>
    <w:qFormat/>
    <w:rsid w:val="00CA6545"/>
    <w:pPr>
      <w:spacing w:before="100" w:beforeAutospacing="1" w:after="100" w:afterAutospacing="1"/>
    </w:pPr>
  </w:style>
  <w:style w:type="character" w:customStyle="1" w:styleId="b-articleintro">
    <w:name w:val="b-article__intro"/>
    <w:basedOn w:val="a1"/>
    <w:rsid w:val="00CA6545"/>
  </w:style>
  <w:style w:type="paragraph" w:customStyle="1" w:styleId="persondate">
    <w:name w:val="person_date"/>
    <w:basedOn w:val="a0"/>
    <w:uiPriority w:val="99"/>
    <w:qFormat/>
    <w:rsid w:val="007952C0"/>
    <w:pPr>
      <w:spacing w:before="100" w:beforeAutospacing="1" w:after="100" w:afterAutospacing="1"/>
    </w:pPr>
  </w:style>
  <w:style w:type="character" w:customStyle="1" w:styleId="FontStyle241">
    <w:name w:val="Font Style241"/>
    <w:uiPriority w:val="99"/>
    <w:rsid w:val="00C94A17"/>
    <w:rPr>
      <w:rFonts w:ascii="Calibri" w:hAnsi="Calibri" w:cs="Calibri"/>
      <w:color w:val="000000"/>
      <w:sz w:val="20"/>
      <w:szCs w:val="20"/>
    </w:rPr>
  </w:style>
  <w:style w:type="paragraph" w:customStyle="1" w:styleId="Style30">
    <w:name w:val="Style30"/>
    <w:basedOn w:val="a0"/>
    <w:uiPriority w:val="99"/>
    <w:qFormat/>
    <w:rsid w:val="00C94A17"/>
    <w:pPr>
      <w:widowControl w:val="0"/>
      <w:autoSpaceDE w:val="0"/>
      <w:autoSpaceDN w:val="0"/>
      <w:adjustRightInd w:val="0"/>
      <w:spacing w:line="293" w:lineRule="exact"/>
      <w:jc w:val="both"/>
    </w:pPr>
    <w:rPr>
      <w:rFonts w:ascii="Calibri" w:hAnsi="Calibri"/>
    </w:rPr>
  </w:style>
  <w:style w:type="paragraph" w:customStyle="1" w:styleId="Style1010">
    <w:name w:val="Style101"/>
    <w:basedOn w:val="a0"/>
    <w:uiPriority w:val="99"/>
    <w:qFormat/>
    <w:rsid w:val="00C94A17"/>
    <w:pPr>
      <w:widowControl w:val="0"/>
      <w:autoSpaceDE w:val="0"/>
      <w:autoSpaceDN w:val="0"/>
      <w:adjustRightInd w:val="0"/>
      <w:spacing w:line="293" w:lineRule="exact"/>
      <w:jc w:val="both"/>
    </w:pPr>
    <w:rPr>
      <w:rFonts w:ascii="Calibri" w:hAnsi="Calibri"/>
    </w:rPr>
  </w:style>
  <w:style w:type="character" w:customStyle="1" w:styleId="FontStyle242">
    <w:name w:val="Font Style242"/>
    <w:uiPriority w:val="99"/>
    <w:rsid w:val="00C94A17"/>
    <w:rPr>
      <w:rFonts w:ascii="Calibri" w:hAnsi="Calibri" w:cs="Calibri"/>
      <w:color w:val="000000"/>
      <w:sz w:val="18"/>
      <w:szCs w:val="18"/>
    </w:rPr>
  </w:style>
  <w:style w:type="paragraph" w:customStyle="1" w:styleId="Style228">
    <w:name w:val="Style228"/>
    <w:basedOn w:val="a0"/>
    <w:uiPriority w:val="99"/>
    <w:qFormat/>
    <w:rsid w:val="00C94A17"/>
    <w:pPr>
      <w:widowControl w:val="0"/>
      <w:autoSpaceDE w:val="0"/>
      <w:autoSpaceDN w:val="0"/>
      <w:adjustRightInd w:val="0"/>
    </w:pPr>
    <w:rPr>
      <w:rFonts w:ascii="Garamond" w:hAnsi="Garamond"/>
    </w:rPr>
  </w:style>
  <w:style w:type="paragraph" w:customStyle="1" w:styleId="Style112">
    <w:name w:val="Style112"/>
    <w:basedOn w:val="a0"/>
    <w:uiPriority w:val="99"/>
    <w:qFormat/>
    <w:rsid w:val="002132F2"/>
    <w:pPr>
      <w:widowControl w:val="0"/>
      <w:autoSpaceDE w:val="0"/>
      <w:autoSpaceDN w:val="0"/>
      <w:adjustRightInd w:val="0"/>
    </w:pPr>
    <w:rPr>
      <w:rFonts w:ascii="Calibri" w:hAnsi="Calibri"/>
    </w:rPr>
  </w:style>
  <w:style w:type="paragraph" w:customStyle="1" w:styleId="affffffffff3">
    <w:name w:val="обычнСтратегия Холдинга"/>
    <w:basedOn w:val="a0"/>
    <w:link w:val="affffffffff4"/>
    <w:uiPriority w:val="99"/>
    <w:qFormat/>
    <w:rsid w:val="002132F2"/>
    <w:pPr>
      <w:ind w:firstLine="709"/>
      <w:jc w:val="both"/>
    </w:pPr>
    <w:rPr>
      <w:rFonts w:ascii="Cambria" w:eastAsia="Batang" w:hAnsi="Cambria" w:cs="Arial"/>
      <w:sz w:val="28"/>
      <w:szCs w:val="28"/>
      <w:lang w:eastAsia="ko-KR"/>
    </w:rPr>
  </w:style>
  <w:style w:type="character" w:customStyle="1" w:styleId="affffffffff4">
    <w:name w:val="обычнСтратегия Холдинга Знак"/>
    <w:link w:val="affffffffff3"/>
    <w:uiPriority w:val="99"/>
    <w:rsid w:val="002132F2"/>
    <w:rPr>
      <w:rFonts w:ascii="Cambria" w:eastAsia="Batang" w:hAnsi="Cambria" w:cs="Arial"/>
      <w:sz w:val="28"/>
      <w:szCs w:val="28"/>
      <w:lang w:eastAsia="ko-KR"/>
    </w:rPr>
  </w:style>
  <w:style w:type="character" w:customStyle="1" w:styleId="FontStyle172">
    <w:name w:val="Font Style172"/>
    <w:uiPriority w:val="99"/>
    <w:rsid w:val="002132F2"/>
    <w:rPr>
      <w:rFonts w:ascii="Calibri" w:hAnsi="Calibri" w:cs="Calibri"/>
      <w:color w:val="000000"/>
      <w:sz w:val="26"/>
      <w:szCs w:val="26"/>
    </w:rPr>
  </w:style>
  <w:style w:type="character" w:customStyle="1" w:styleId="FontStyle173">
    <w:name w:val="Font Style173"/>
    <w:uiPriority w:val="99"/>
    <w:rsid w:val="002132F2"/>
    <w:rPr>
      <w:rFonts w:ascii="Calibri" w:hAnsi="Calibri" w:cs="Calibri"/>
      <w:b/>
      <w:bCs/>
      <w:smallCaps/>
      <w:color w:val="000000"/>
      <w:sz w:val="50"/>
      <w:szCs w:val="50"/>
    </w:rPr>
  </w:style>
  <w:style w:type="character" w:customStyle="1" w:styleId="FontStyle174">
    <w:name w:val="Font Style174"/>
    <w:uiPriority w:val="99"/>
    <w:rsid w:val="002132F2"/>
    <w:rPr>
      <w:rFonts w:ascii="Franklin Gothic Medium" w:hAnsi="Franklin Gothic Medium" w:cs="Franklin Gothic Medium"/>
      <w:color w:val="000000"/>
      <w:sz w:val="22"/>
      <w:szCs w:val="22"/>
    </w:rPr>
  </w:style>
  <w:style w:type="character" w:customStyle="1" w:styleId="FontStyle184">
    <w:name w:val="Font Style184"/>
    <w:uiPriority w:val="99"/>
    <w:rsid w:val="002132F2"/>
    <w:rPr>
      <w:rFonts w:ascii="Book Antiqua" w:hAnsi="Book Antiqua" w:cs="Book Antiqua"/>
      <w:color w:val="000000"/>
      <w:sz w:val="12"/>
      <w:szCs w:val="12"/>
    </w:rPr>
  </w:style>
  <w:style w:type="paragraph" w:customStyle="1" w:styleId="Style200">
    <w:name w:val="Style20"/>
    <w:basedOn w:val="a0"/>
    <w:uiPriority w:val="99"/>
    <w:qFormat/>
    <w:rsid w:val="002132F2"/>
    <w:pPr>
      <w:widowControl w:val="0"/>
      <w:autoSpaceDE w:val="0"/>
      <w:autoSpaceDN w:val="0"/>
      <w:adjustRightInd w:val="0"/>
    </w:pPr>
    <w:rPr>
      <w:rFonts w:ascii="Calibri" w:hAnsi="Calibri"/>
    </w:rPr>
  </w:style>
  <w:style w:type="character" w:customStyle="1" w:styleId="FontStyle186">
    <w:name w:val="Font Style186"/>
    <w:uiPriority w:val="99"/>
    <w:rsid w:val="002132F2"/>
    <w:rPr>
      <w:rFonts w:ascii="Calibri" w:hAnsi="Calibri" w:cs="Calibri"/>
      <w:b/>
      <w:bCs/>
      <w:color w:val="000000"/>
      <w:sz w:val="30"/>
      <w:szCs w:val="30"/>
    </w:rPr>
  </w:style>
  <w:style w:type="character" w:customStyle="1" w:styleId="FontStyle187">
    <w:name w:val="Font Style187"/>
    <w:uiPriority w:val="99"/>
    <w:rsid w:val="002132F2"/>
    <w:rPr>
      <w:rFonts w:ascii="Calibri" w:hAnsi="Calibri" w:cs="Calibri"/>
      <w:smallCaps/>
      <w:color w:val="000000"/>
      <w:sz w:val="22"/>
      <w:szCs w:val="22"/>
    </w:rPr>
  </w:style>
  <w:style w:type="character" w:customStyle="1" w:styleId="FontStyle238">
    <w:name w:val="Font Style238"/>
    <w:uiPriority w:val="99"/>
    <w:rsid w:val="002132F2"/>
    <w:rPr>
      <w:rFonts w:ascii="Calibri" w:hAnsi="Calibri" w:cs="Calibri"/>
      <w:b/>
      <w:bCs/>
      <w:color w:val="000000"/>
      <w:sz w:val="20"/>
      <w:szCs w:val="20"/>
    </w:rPr>
  </w:style>
  <w:style w:type="character" w:customStyle="1" w:styleId="FontStyle56">
    <w:name w:val="Font Style56"/>
    <w:uiPriority w:val="99"/>
    <w:rsid w:val="002132F2"/>
    <w:rPr>
      <w:rFonts w:ascii="Calibri" w:hAnsi="Calibri" w:cs="Calibri"/>
      <w:b/>
      <w:bCs/>
      <w:color w:val="000000"/>
      <w:sz w:val="26"/>
      <w:szCs w:val="26"/>
    </w:rPr>
  </w:style>
  <w:style w:type="character" w:customStyle="1" w:styleId="FontStyle191">
    <w:name w:val="Font Style191"/>
    <w:uiPriority w:val="99"/>
    <w:rsid w:val="002132F2"/>
    <w:rPr>
      <w:rFonts w:ascii="Verdana" w:hAnsi="Verdana" w:cs="Verdana"/>
      <w:b/>
      <w:bCs/>
      <w:color w:val="000000"/>
      <w:spacing w:val="-20"/>
      <w:sz w:val="20"/>
      <w:szCs w:val="20"/>
    </w:rPr>
  </w:style>
  <w:style w:type="paragraph" w:customStyle="1" w:styleId="Style81">
    <w:name w:val="Style81"/>
    <w:basedOn w:val="a0"/>
    <w:uiPriority w:val="99"/>
    <w:qFormat/>
    <w:rsid w:val="002132F2"/>
    <w:pPr>
      <w:widowControl w:val="0"/>
      <w:autoSpaceDE w:val="0"/>
      <w:autoSpaceDN w:val="0"/>
      <w:adjustRightInd w:val="0"/>
      <w:spacing w:line="298" w:lineRule="exact"/>
      <w:ind w:hanging="360"/>
      <w:jc w:val="both"/>
    </w:pPr>
    <w:rPr>
      <w:rFonts w:ascii="Calibri" w:hAnsi="Calibri"/>
    </w:rPr>
  </w:style>
  <w:style w:type="paragraph" w:customStyle="1" w:styleId="Style83">
    <w:name w:val="Style83"/>
    <w:basedOn w:val="a0"/>
    <w:uiPriority w:val="99"/>
    <w:qFormat/>
    <w:rsid w:val="002132F2"/>
    <w:pPr>
      <w:widowControl w:val="0"/>
      <w:autoSpaceDE w:val="0"/>
      <w:autoSpaceDN w:val="0"/>
      <w:adjustRightInd w:val="0"/>
      <w:spacing w:line="293" w:lineRule="exact"/>
      <w:ind w:hanging="278"/>
      <w:jc w:val="both"/>
    </w:pPr>
    <w:rPr>
      <w:rFonts w:ascii="Calibri" w:hAnsi="Calibri"/>
    </w:rPr>
  </w:style>
  <w:style w:type="paragraph" w:customStyle="1" w:styleId="Style102">
    <w:name w:val="Style102"/>
    <w:basedOn w:val="a0"/>
    <w:uiPriority w:val="99"/>
    <w:qFormat/>
    <w:rsid w:val="002132F2"/>
    <w:pPr>
      <w:widowControl w:val="0"/>
      <w:autoSpaceDE w:val="0"/>
      <w:autoSpaceDN w:val="0"/>
      <w:adjustRightInd w:val="0"/>
      <w:spacing w:line="408" w:lineRule="exact"/>
      <w:ind w:firstLine="2160"/>
    </w:pPr>
    <w:rPr>
      <w:rFonts w:ascii="Calibri" w:hAnsi="Calibri"/>
    </w:rPr>
  </w:style>
  <w:style w:type="character" w:customStyle="1" w:styleId="FontStyle237">
    <w:name w:val="Font Style237"/>
    <w:uiPriority w:val="99"/>
    <w:rsid w:val="002132F2"/>
    <w:rPr>
      <w:rFonts w:ascii="Calibri" w:hAnsi="Calibri" w:cs="Calibri"/>
      <w:b/>
      <w:bCs/>
      <w:color w:val="000000"/>
      <w:sz w:val="26"/>
      <w:szCs w:val="26"/>
    </w:rPr>
  </w:style>
  <w:style w:type="paragraph" w:customStyle="1" w:styleId="Style52">
    <w:name w:val="Style52"/>
    <w:basedOn w:val="a0"/>
    <w:uiPriority w:val="99"/>
    <w:qFormat/>
    <w:rsid w:val="002132F2"/>
    <w:pPr>
      <w:widowControl w:val="0"/>
      <w:autoSpaceDE w:val="0"/>
      <w:autoSpaceDN w:val="0"/>
      <w:adjustRightInd w:val="0"/>
      <w:spacing w:line="245" w:lineRule="exact"/>
      <w:ind w:firstLine="173"/>
      <w:jc w:val="both"/>
    </w:pPr>
    <w:rPr>
      <w:rFonts w:ascii="Calibri" w:hAnsi="Calibri"/>
    </w:rPr>
  </w:style>
  <w:style w:type="paragraph" w:customStyle="1" w:styleId="Style31">
    <w:name w:val="Style31"/>
    <w:basedOn w:val="a0"/>
    <w:uiPriority w:val="99"/>
    <w:qFormat/>
    <w:rsid w:val="002132F2"/>
    <w:pPr>
      <w:widowControl w:val="0"/>
      <w:autoSpaceDE w:val="0"/>
      <w:autoSpaceDN w:val="0"/>
      <w:adjustRightInd w:val="0"/>
    </w:pPr>
    <w:rPr>
      <w:rFonts w:ascii="Calibri" w:hAnsi="Calibri"/>
    </w:rPr>
  </w:style>
  <w:style w:type="paragraph" w:customStyle="1" w:styleId="Style147">
    <w:name w:val="Style147"/>
    <w:basedOn w:val="a0"/>
    <w:uiPriority w:val="99"/>
    <w:qFormat/>
    <w:rsid w:val="002132F2"/>
    <w:pPr>
      <w:widowControl w:val="0"/>
      <w:autoSpaceDE w:val="0"/>
      <w:autoSpaceDN w:val="0"/>
      <w:adjustRightInd w:val="0"/>
      <w:spacing w:line="197" w:lineRule="exact"/>
      <w:ind w:hanging="427"/>
    </w:pPr>
    <w:rPr>
      <w:rFonts w:ascii="Calibri" w:hAnsi="Calibri"/>
    </w:rPr>
  </w:style>
  <w:style w:type="character" w:customStyle="1" w:styleId="FontStyle234">
    <w:name w:val="Font Style234"/>
    <w:uiPriority w:val="99"/>
    <w:rsid w:val="002132F2"/>
    <w:rPr>
      <w:rFonts w:ascii="Calibri" w:hAnsi="Calibri" w:cs="Calibri"/>
      <w:color w:val="000000"/>
      <w:sz w:val="14"/>
      <w:szCs w:val="14"/>
    </w:rPr>
  </w:style>
  <w:style w:type="paragraph" w:customStyle="1" w:styleId="Style122">
    <w:name w:val="Style122"/>
    <w:basedOn w:val="a0"/>
    <w:uiPriority w:val="99"/>
    <w:qFormat/>
    <w:rsid w:val="002132F2"/>
    <w:pPr>
      <w:widowControl w:val="0"/>
      <w:autoSpaceDE w:val="0"/>
      <w:autoSpaceDN w:val="0"/>
      <w:adjustRightInd w:val="0"/>
      <w:jc w:val="center"/>
    </w:pPr>
    <w:rPr>
      <w:rFonts w:ascii="Calibri" w:hAnsi="Calibri"/>
    </w:rPr>
  </w:style>
  <w:style w:type="paragraph" w:customStyle="1" w:styleId="Style78">
    <w:name w:val="Style78"/>
    <w:basedOn w:val="a0"/>
    <w:uiPriority w:val="99"/>
    <w:qFormat/>
    <w:rsid w:val="002132F2"/>
    <w:pPr>
      <w:widowControl w:val="0"/>
      <w:autoSpaceDE w:val="0"/>
      <w:autoSpaceDN w:val="0"/>
      <w:adjustRightInd w:val="0"/>
    </w:pPr>
    <w:rPr>
      <w:rFonts w:ascii="Calibri" w:hAnsi="Calibri"/>
    </w:rPr>
  </w:style>
  <w:style w:type="character" w:customStyle="1" w:styleId="FontStyle236">
    <w:name w:val="Font Style236"/>
    <w:uiPriority w:val="99"/>
    <w:rsid w:val="002132F2"/>
    <w:rPr>
      <w:rFonts w:ascii="Calibri" w:hAnsi="Calibri" w:cs="Calibri"/>
      <w:color w:val="000000"/>
      <w:sz w:val="10"/>
      <w:szCs w:val="10"/>
    </w:rPr>
  </w:style>
  <w:style w:type="paragraph" w:customStyle="1" w:styleId="Style47">
    <w:name w:val="Style47"/>
    <w:basedOn w:val="a0"/>
    <w:uiPriority w:val="99"/>
    <w:qFormat/>
    <w:rsid w:val="002132F2"/>
    <w:pPr>
      <w:widowControl w:val="0"/>
      <w:autoSpaceDE w:val="0"/>
      <w:autoSpaceDN w:val="0"/>
      <w:adjustRightInd w:val="0"/>
      <w:spacing w:line="178" w:lineRule="exact"/>
      <w:ind w:firstLine="269"/>
      <w:jc w:val="both"/>
    </w:pPr>
    <w:rPr>
      <w:rFonts w:ascii="Calibri" w:hAnsi="Calibri"/>
    </w:rPr>
  </w:style>
  <w:style w:type="paragraph" w:customStyle="1" w:styleId="Style148">
    <w:name w:val="Style148"/>
    <w:basedOn w:val="a0"/>
    <w:uiPriority w:val="99"/>
    <w:qFormat/>
    <w:rsid w:val="002132F2"/>
    <w:pPr>
      <w:widowControl w:val="0"/>
      <w:autoSpaceDE w:val="0"/>
      <w:autoSpaceDN w:val="0"/>
      <w:adjustRightInd w:val="0"/>
      <w:spacing w:line="283" w:lineRule="exact"/>
      <w:ind w:hanging="182"/>
      <w:jc w:val="both"/>
    </w:pPr>
    <w:rPr>
      <w:rFonts w:ascii="Calibri" w:hAnsi="Calibri"/>
    </w:rPr>
  </w:style>
  <w:style w:type="paragraph" w:customStyle="1" w:styleId="Style117">
    <w:name w:val="Style117"/>
    <w:basedOn w:val="a0"/>
    <w:uiPriority w:val="99"/>
    <w:qFormat/>
    <w:rsid w:val="002132F2"/>
    <w:pPr>
      <w:widowControl w:val="0"/>
      <w:autoSpaceDE w:val="0"/>
      <w:autoSpaceDN w:val="0"/>
      <w:adjustRightInd w:val="0"/>
    </w:pPr>
    <w:rPr>
      <w:rFonts w:ascii="Calibri" w:hAnsi="Calibri"/>
    </w:rPr>
  </w:style>
  <w:style w:type="character" w:customStyle="1" w:styleId="FontStyle230">
    <w:name w:val="Font Style230"/>
    <w:uiPriority w:val="99"/>
    <w:rsid w:val="002132F2"/>
    <w:rPr>
      <w:rFonts w:ascii="Trebuchet MS" w:hAnsi="Trebuchet MS" w:cs="Trebuchet MS"/>
      <w:color w:val="000000"/>
      <w:sz w:val="18"/>
      <w:szCs w:val="18"/>
    </w:rPr>
  </w:style>
  <w:style w:type="paragraph" w:styleId="affffffffff5">
    <w:name w:val="TOC Heading"/>
    <w:basedOn w:val="1"/>
    <w:next w:val="a0"/>
    <w:uiPriority w:val="39"/>
    <w:unhideWhenUsed/>
    <w:qFormat/>
    <w:rsid w:val="002132F2"/>
    <w:pPr>
      <w:keepLines/>
      <w:spacing w:before="480" w:after="0" w:line="276" w:lineRule="auto"/>
      <w:outlineLvl w:val="9"/>
    </w:pPr>
    <w:rPr>
      <w:rFonts w:ascii="Cambria" w:hAnsi="Cambria" w:cs="Times New Roman"/>
      <w:color w:val="365F91"/>
      <w:kern w:val="0"/>
      <w:sz w:val="28"/>
      <w:szCs w:val="28"/>
    </w:rPr>
  </w:style>
  <w:style w:type="paragraph" w:customStyle="1" w:styleId="affffffffff6">
    <w:name w:val="Текст раздела"/>
    <w:basedOn w:val="a0"/>
    <w:uiPriority w:val="99"/>
    <w:qFormat/>
    <w:rsid w:val="002132F2"/>
    <w:pPr>
      <w:autoSpaceDE w:val="0"/>
      <w:autoSpaceDN w:val="0"/>
      <w:ind w:firstLine="540"/>
      <w:jc w:val="both"/>
    </w:pPr>
    <w:rPr>
      <w:b/>
      <w:bCs/>
      <w:i/>
      <w:iCs/>
      <w:sz w:val="22"/>
      <w:szCs w:val="22"/>
    </w:rPr>
  </w:style>
  <w:style w:type="character" w:customStyle="1" w:styleId="1fffc">
    <w:name w:val="Замещающий текст1"/>
    <w:semiHidden/>
    <w:rsid w:val="002132F2"/>
    <w:rPr>
      <w:rFonts w:cs="Times New Roman"/>
      <w:color w:val="808080"/>
    </w:rPr>
  </w:style>
  <w:style w:type="character" w:customStyle="1" w:styleId="summary">
    <w:name w:val="summary"/>
    <w:rsid w:val="002132F2"/>
  </w:style>
  <w:style w:type="paragraph" w:customStyle="1" w:styleId="411">
    <w:name w:val="Знак41"/>
    <w:basedOn w:val="a0"/>
    <w:rsid w:val="002132F2"/>
    <w:pPr>
      <w:spacing w:after="160" w:line="240" w:lineRule="exact"/>
    </w:pPr>
    <w:rPr>
      <w:rFonts w:ascii="Verdana" w:eastAsia="MS Mincho" w:hAnsi="Verdana"/>
      <w:sz w:val="20"/>
      <w:szCs w:val="20"/>
      <w:lang w:val="en-GB" w:eastAsia="en-US"/>
    </w:rPr>
  </w:style>
  <w:style w:type="character" w:customStyle="1" w:styleId="black15b">
    <w:name w:val="black15b"/>
    <w:rsid w:val="002132F2"/>
  </w:style>
  <w:style w:type="character" w:customStyle="1" w:styleId="FL40user">
    <w:name w:val="FL40_user"/>
    <w:semiHidden/>
    <w:rsid w:val="002132F2"/>
    <w:rPr>
      <w:rFonts w:ascii="Arial" w:hAnsi="Arial" w:cs="Arial"/>
      <w:color w:val="000080"/>
      <w:sz w:val="20"/>
      <w:szCs w:val="20"/>
    </w:rPr>
  </w:style>
  <w:style w:type="paragraph" w:customStyle="1" w:styleId="Style39">
    <w:name w:val="Style39"/>
    <w:basedOn w:val="a0"/>
    <w:uiPriority w:val="99"/>
    <w:qFormat/>
    <w:rsid w:val="002132F2"/>
    <w:pPr>
      <w:widowControl w:val="0"/>
      <w:autoSpaceDE w:val="0"/>
      <w:autoSpaceDN w:val="0"/>
      <w:adjustRightInd w:val="0"/>
      <w:spacing w:line="547" w:lineRule="exact"/>
      <w:jc w:val="both"/>
    </w:pPr>
    <w:rPr>
      <w:rFonts w:ascii="Microsoft Sans Serif" w:hAnsi="Microsoft Sans Serif"/>
    </w:rPr>
  </w:style>
  <w:style w:type="paragraph" w:customStyle="1" w:styleId="Style56">
    <w:name w:val="Style56"/>
    <w:basedOn w:val="a0"/>
    <w:uiPriority w:val="99"/>
    <w:qFormat/>
    <w:rsid w:val="002132F2"/>
    <w:pPr>
      <w:widowControl w:val="0"/>
      <w:autoSpaceDE w:val="0"/>
      <w:autoSpaceDN w:val="0"/>
      <w:adjustRightInd w:val="0"/>
    </w:pPr>
    <w:rPr>
      <w:rFonts w:ascii="Microsoft Sans Serif" w:hAnsi="Microsoft Sans Serif"/>
    </w:rPr>
  </w:style>
  <w:style w:type="paragraph" w:customStyle="1" w:styleId="Style57">
    <w:name w:val="Style57"/>
    <w:basedOn w:val="a0"/>
    <w:uiPriority w:val="99"/>
    <w:qFormat/>
    <w:rsid w:val="002132F2"/>
    <w:pPr>
      <w:widowControl w:val="0"/>
      <w:autoSpaceDE w:val="0"/>
      <w:autoSpaceDN w:val="0"/>
      <w:adjustRightInd w:val="0"/>
      <w:spacing w:line="259" w:lineRule="exact"/>
      <w:jc w:val="both"/>
    </w:pPr>
    <w:rPr>
      <w:rFonts w:ascii="Microsoft Sans Serif" w:hAnsi="Microsoft Sans Serif"/>
    </w:rPr>
  </w:style>
  <w:style w:type="character" w:customStyle="1" w:styleId="FontStyle104">
    <w:name w:val="Font Style104"/>
    <w:rsid w:val="002132F2"/>
    <w:rPr>
      <w:rFonts w:ascii="Times New Roman" w:hAnsi="Times New Roman" w:cs="Times New Roman"/>
      <w:color w:val="000000"/>
      <w:spacing w:val="100"/>
      <w:sz w:val="22"/>
      <w:szCs w:val="22"/>
    </w:rPr>
  </w:style>
  <w:style w:type="character" w:customStyle="1" w:styleId="removepicclass">
    <w:name w:val="remove_pic_class"/>
    <w:rsid w:val="002132F2"/>
  </w:style>
  <w:style w:type="paragraph" w:styleId="affffffffff7">
    <w:name w:val="Revision"/>
    <w:hidden/>
    <w:uiPriority w:val="99"/>
    <w:semiHidden/>
    <w:rsid w:val="002132F2"/>
    <w:rPr>
      <w:sz w:val="24"/>
      <w:szCs w:val="24"/>
    </w:rPr>
  </w:style>
  <w:style w:type="character" w:customStyle="1" w:styleId="section">
    <w:name w:val="section"/>
    <w:rsid w:val="002132F2"/>
  </w:style>
  <w:style w:type="character" w:customStyle="1" w:styleId="FontStyle16">
    <w:name w:val="Font Style16"/>
    <w:rsid w:val="00BA60F4"/>
    <w:rPr>
      <w:rFonts w:ascii="Times New Roman" w:hAnsi="Times New Roman" w:cs="Times New Roman" w:hint="default"/>
      <w:color w:val="000000"/>
      <w:sz w:val="26"/>
      <w:szCs w:val="26"/>
    </w:rPr>
  </w:style>
  <w:style w:type="character" w:customStyle="1" w:styleId="FontStyle69">
    <w:name w:val="Font Style69"/>
    <w:rsid w:val="00BA60F4"/>
    <w:rPr>
      <w:rFonts w:ascii="Arial Narrow" w:hAnsi="Arial Narrow" w:cs="Arial Narrow" w:hint="default"/>
      <w:b/>
      <w:bCs/>
      <w:i/>
      <w:iCs/>
      <w:color w:val="000000"/>
      <w:sz w:val="22"/>
      <w:szCs w:val="22"/>
    </w:rPr>
  </w:style>
  <w:style w:type="character" w:customStyle="1" w:styleId="bt1">
    <w:name w:val="bt Знак1"/>
    <w:aliases w:val="BodyText Знак1"/>
    <w:uiPriority w:val="99"/>
    <w:semiHidden/>
    <w:rsid w:val="00B31A58"/>
    <w:rPr>
      <w:sz w:val="24"/>
      <w:szCs w:val="24"/>
    </w:rPr>
  </w:style>
  <w:style w:type="character" w:customStyle="1" w:styleId="1f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Надин стиль... Знак1,Основной текст 1 Знак2,Основной текст 12"/>
    <w:rsid w:val="00B31A58"/>
    <w:rPr>
      <w:sz w:val="24"/>
      <w:szCs w:val="24"/>
    </w:rPr>
  </w:style>
  <w:style w:type="character" w:customStyle="1" w:styleId="1fffe">
    <w:name w:val="Текст примечания Знак1"/>
    <w:uiPriority w:val="99"/>
    <w:semiHidden/>
    <w:rsid w:val="00B31A58"/>
  </w:style>
  <w:style w:type="character" w:customStyle="1" w:styleId="1ffff">
    <w:name w:val="Подзаголовок Знак1"/>
    <w:rsid w:val="00B31A58"/>
    <w:rPr>
      <w:rFonts w:ascii="Cambria" w:eastAsia="Times New Roman" w:hAnsi="Cambria" w:cs="Times New Roman"/>
      <w:i/>
      <w:iCs/>
      <w:color w:val="4F81BD"/>
      <w:spacing w:val="15"/>
      <w:sz w:val="24"/>
      <w:szCs w:val="24"/>
    </w:rPr>
  </w:style>
  <w:style w:type="paragraph" w:customStyle="1" w:styleId="Char11">
    <w:name w:val="Char Знак Знак Знак Знак Знак1 Знак Знак Знак Знак Знак Знак Знак1"/>
    <w:basedOn w:val="a0"/>
    <w:uiPriority w:val="99"/>
    <w:qFormat/>
    <w:rsid w:val="00B31A58"/>
    <w:pPr>
      <w:widowControl w:val="0"/>
      <w:adjustRightInd w:val="0"/>
      <w:spacing w:after="160" w:line="240" w:lineRule="exact"/>
      <w:jc w:val="right"/>
    </w:pPr>
    <w:rPr>
      <w:sz w:val="20"/>
      <w:szCs w:val="20"/>
      <w:lang w:val="en-GB" w:eastAsia="en-US"/>
    </w:rPr>
  </w:style>
  <w:style w:type="character" w:customStyle="1" w:styleId="710">
    <w:name w:val="Заголовок 7 Знак1"/>
    <w:semiHidden/>
    <w:rsid w:val="00B31A58"/>
    <w:rPr>
      <w:rFonts w:ascii="Cambria" w:eastAsia="Times New Roman" w:hAnsi="Cambria" w:cs="Times New Roman" w:hint="default"/>
      <w:i/>
      <w:iCs/>
      <w:color w:val="404040"/>
      <w:sz w:val="24"/>
      <w:szCs w:val="24"/>
    </w:rPr>
  </w:style>
  <w:style w:type="character" w:customStyle="1" w:styleId="810">
    <w:name w:val="Заголовок 8 Знак1"/>
    <w:semiHidden/>
    <w:rsid w:val="00B31A58"/>
    <w:rPr>
      <w:rFonts w:ascii="Cambria" w:eastAsia="Times New Roman" w:hAnsi="Cambria" w:cs="Times New Roman" w:hint="default"/>
      <w:color w:val="404040"/>
    </w:rPr>
  </w:style>
  <w:style w:type="character" w:customStyle="1" w:styleId="910">
    <w:name w:val="Заголовок 9 Знак1"/>
    <w:semiHidden/>
    <w:rsid w:val="00B31A58"/>
    <w:rPr>
      <w:rFonts w:ascii="Cambria" w:eastAsia="Times New Roman" w:hAnsi="Cambria" w:cs="Times New Roman" w:hint="default"/>
      <w:i/>
      <w:iCs/>
      <w:color w:val="404040"/>
    </w:rPr>
  </w:style>
  <w:style w:type="character" w:customStyle="1" w:styleId="2ff3">
    <w:name w:val="Верхний колонтитул Знак2"/>
    <w:semiHidden/>
    <w:rsid w:val="00B31A58"/>
    <w:rPr>
      <w:sz w:val="24"/>
      <w:szCs w:val="24"/>
    </w:rPr>
  </w:style>
  <w:style w:type="character" w:customStyle="1" w:styleId="217">
    <w:name w:val="Основной текст с отступом 2 Знак1"/>
    <w:semiHidden/>
    <w:rsid w:val="00B31A58"/>
    <w:rPr>
      <w:sz w:val="24"/>
      <w:szCs w:val="24"/>
    </w:rPr>
  </w:style>
  <w:style w:type="character" w:customStyle="1" w:styleId="317">
    <w:name w:val="Основной текст с отступом 3 Знак1"/>
    <w:semiHidden/>
    <w:rsid w:val="00B31A58"/>
    <w:rPr>
      <w:sz w:val="16"/>
      <w:szCs w:val="16"/>
    </w:rPr>
  </w:style>
  <w:style w:type="character" w:customStyle="1" w:styleId="326">
    <w:name w:val="Основной текст 3 Знак2"/>
    <w:semiHidden/>
    <w:rsid w:val="00B31A58"/>
    <w:rPr>
      <w:sz w:val="16"/>
      <w:szCs w:val="16"/>
    </w:rPr>
  </w:style>
  <w:style w:type="character" w:customStyle="1" w:styleId="218">
    <w:name w:val="Основной текст 2 Знак1"/>
    <w:aliases w:val="Îñíîâíîé òåêñò 1 Знак1"/>
    <w:semiHidden/>
    <w:rsid w:val="00B31A58"/>
    <w:rPr>
      <w:sz w:val="24"/>
      <w:szCs w:val="24"/>
    </w:rPr>
  </w:style>
  <w:style w:type="character" w:customStyle="1" w:styleId="1ffff0">
    <w:name w:val="Текст выноски Знак1"/>
    <w:uiPriority w:val="99"/>
    <w:semiHidden/>
    <w:rsid w:val="00B31A58"/>
    <w:rPr>
      <w:rFonts w:ascii="Tahoma" w:hAnsi="Tahoma" w:cs="Tahoma"/>
      <w:sz w:val="16"/>
      <w:szCs w:val="16"/>
    </w:rPr>
  </w:style>
  <w:style w:type="character" w:customStyle="1" w:styleId="1ffff1">
    <w:name w:val="Тема примечания Знак1"/>
    <w:uiPriority w:val="99"/>
    <w:semiHidden/>
    <w:rsid w:val="00B31A58"/>
    <w:rPr>
      <w:b/>
      <w:bCs/>
    </w:rPr>
  </w:style>
  <w:style w:type="character" w:customStyle="1" w:styleId="1ffff2">
    <w:name w:val="Схема документа Знак1"/>
    <w:semiHidden/>
    <w:rsid w:val="00B31A58"/>
    <w:rPr>
      <w:rFonts w:ascii="Tahoma" w:hAnsi="Tahoma" w:cs="Tahoma"/>
      <w:sz w:val="16"/>
      <w:szCs w:val="16"/>
    </w:rPr>
  </w:style>
  <w:style w:type="character" w:customStyle="1" w:styleId="1ffff3">
    <w:name w:val="Текст концевой сноски Знак1"/>
    <w:uiPriority w:val="99"/>
    <w:semiHidden/>
    <w:rsid w:val="00B31A58"/>
  </w:style>
  <w:style w:type="character" w:customStyle="1" w:styleId="5b">
    <w:name w:val="Знак5"/>
    <w:rsid w:val="00B31A58"/>
    <w:rPr>
      <w:rFonts w:ascii="Arial" w:hAnsi="Arial" w:cs="Arial" w:hint="default"/>
      <w:b/>
      <w:bCs/>
      <w:color w:val="FF0000"/>
      <w:sz w:val="24"/>
      <w:szCs w:val="24"/>
      <w:lang w:val="ru-RU" w:eastAsia="ru-RU" w:bidi="ar-SA"/>
    </w:rPr>
  </w:style>
  <w:style w:type="character" w:customStyle="1" w:styleId="1ffff4">
    <w:name w:val="Дата Знак1"/>
    <w:semiHidden/>
    <w:rsid w:val="00B31A58"/>
    <w:rPr>
      <w:sz w:val="24"/>
      <w:szCs w:val="24"/>
    </w:rPr>
  </w:style>
  <w:style w:type="character" w:customStyle="1" w:styleId="1ffff5">
    <w:name w:val="Заголовок записки Знак1"/>
    <w:semiHidden/>
    <w:rsid w:val="00B31A58"/>
    <w:rPr>
      <w:sz w:val="24"/>
      <w:szCs w:val="24"/>
    </w:rPr>
  </w:style>
  <w:style w:type="character" w:customStyle="1" w:styleId="1ffff6">
    <w:name w:val="Красная строка Знак1"/>
    <w:semiHidden/>
    <w:rsid w:val="00B31A58"/>
    <w:rPr>
      <w:sz w:val="24"/>
      <w:szCs w:val="24"/>
    </w:rPr>
  </w:style>
  <w:style w:type="character" w:customStyle="1" w:styleId="219">
    <w:name w:val="Красная строка 2 Знак1"/>
    <w:semiHidden/>
    <w:rsid w:val="00B31A58"/>
  </w:style>
  <w:style w:type="character" w:customStyle="1" w:styleId="1ffff7">
    <w:name w:val="Подпись Знак1"/>
    <w:semiHidden/>
    <w:rsid w:val="00B31A58"/>
    <w:rPr>
      <w:sz w:val="24"/>
      <w:szCs w:val="24"/>
    </w:rPr>
  </w:style>
  <w:style w:type="character" w:customStyle="1" w:styleId="1ffff8">
    <w:name w:val="Приветствие Знак1"/>
    <w:semiHidden/>
    <w:rsid w:val="00B31A58"/>
    <w:rPr>
      <w:sz w:val="24"/>
      <w:szCs w:val="24"/>
    </w:rPr>
  </w:style>
  <w:style w:type="character" w:customStyle="1" w:styleId="1ffff9">
    <w:name w:val="Прощание Знак1"/>
    <w:semiHidden/>
    <w:rsid w:val="00B31A58"/>
    <w:rPr>
      <w:sz w:val="24"/>
      <w:szCs w:val="24"/>
    </w:rPr>
  </w:style>
  <w:style w:type="character" w:customStyle="1" w:styleId="1ffffa">
    <w:name w:val="Текст макроса Знак1"/>
    <w:semiHidden/>
    <w:rsid w:val="00B31A58"/>
    <w:rPr>
      <w:rFonts w:ascii="Consolas" w:hAnsi="Consolas" w:cs="Consolas"/>
    </w:rPr>
  </w:style>
  <w:style w:type="character" w:customStyle="1" w:styleId="1ffffb">
    <w:name w:val="Шапка Знак1"/>
    <w:semiHidden/>
    <w:rsid w:val="00B31A58"/>
    <w:rPr>
      <w:rFonts w:ascii="Cambria" w:eastAsia="Times New Roman" w:hAnsi="Cambria" w:cs="Times New Roman"/>
      <w:sz w:val="24"/>
      <w:szCs w:val="24"/>
      <w:shd w:val="pct20" w:color="auto" w:fill="auto"/>
    </w:rPr>
  </w:style>
  <w:style w:type="character" w:customStyle="1" w:styleId="1ffffc">
    <w:name w:val="Электронная подпись Знак1"/>
    <w:semiHidden/>
    <w:rsid w:val="00B31A58"/>
    <w:rPr>
      <w:sz w:val="24"/>
      <w:szCs w:val="24"/>
    </w:rPr>
  </w:style>
  <w:style w:type="character" w:customStyle="1" w:styleId="11fb">
    <w:name w:val="Знак Знак Знак11"/>
    <w:aliases w:val="numbered indent 2 Знак11,ni2 Знак11,h2 Знак11,Hanging 2 Indent Знак11,Header 2 Знак11,Numbered indent 2 Знак11,Заголовок 2 Знак Знак Знак Знак31,Заголовок 21 Знак31,Заголовок 2 Знак Знак Знак Знак Знак Знак Знак Знак11"/>
    <w:rsid w:val="00B31A58"/>
    <w:rPr>
      <w:rFonts w:ascii="Arial" w:hAnsi="Arial" w:cs="Arial" w:hint="default"/>
      <w:bCs/>
      <w:i/>
      <w:iCs/>
      <w:color w:val="FF0000"/>
      <w:sz w:val="32"/>
      <w:szCs w:val="32"/>
      <w:lang w:val="ru-RU" w:eastAsia="ru-RU" w:bidi="ar-SA"/>
    </w:rPr>
  </w:style>
  <w:style w:type="character" w:customStyle="1" w:styleId="2ff4">
    <w:name w:val="Название Знак2"/>
    <w:rsid w:val="00E27554"/>
    <w:rPr>
      <w:rFonts w:ascii="Cambria" w:eastAsia="Times New Roman" w:hAnsi="Cambria" w:cs="Times New Roman"/>
      <w:color w:val="17365D"/>
      <w:spacing w:val="5"/>
      <w:kern w:val="28"/>
      <w:sz w:val="52"/>
      <w:szCs w:val="52"/>
    </w:rPr>
  </w:style>
  <w:style w:type="character" w:customStyle="1" w:styleId="sort">
    <w:name w:val="sort"/>
    <w:rsid w:val="00A46F6D"/>
  </w:style>
  <w:style w:type="paragraph" w:customStyle="1" w:styleId="rtejustify">
    <w:name w:val="rtejustify"/>
    <w:basedOn w:val="a0"/>
    <w:uiPriority w:val="99"/>
    <w:qFormat/>
    <w:rsid w:val="009018A9"/>
    <w:pPr>
      <w:spacing w:before="100" w:beforeAutospacing="1" w:after="100" w:afterAutospacing="1"/>
    </w:pPr>
  </w:style>
  <w:style w:type="paragraph" w:customStyle="1" w:styleId="Style130">
    <w:name w:val="Style13"/>
    <w:basedOn w:val="a0"/>
    <w:uiPriority w:val="99"/>
    <w:qFormat/>
    <w:rsid w:val="00A223F0"/>
    <w:pPr>
      <w:widowControl w:val="0"/>
      <w:autoSpaceDE w:val="0"/>
      <w:autoSpaceDN w:val="0"/>
      <w:adjustRightInd w:val="0"/>
      <w:spacing w:line="278" w:lineRule="exact"/>
      <w:ind w:hanging="163"/>
      <w:jc w:val="both"/>
    </w:pPr>
    <w:rPr>
      <w:rFonts w:ascii="Calibri" w:hAnsi="Calibri"/>
    </w:rPr>
  </w:style>
  <w:style w:type="character" w:customStyle="1" w:styleId="FontStyle88">
    <w:name w:val="Font Style88"/>
    <w:uiPriority w:val="99"/>
    <w:rsid w:val="00A223F0"/>
    <w:rPr>
      <w:rFonts w:ascii="Calibri" w:hAnsi="Calibri" w:cs="Calibri" w:hint="default"/>
      <w:b/>
      <w:bCs/>
      <w:color w:val="000000"/>
      <w:sz w:val="26"/>
      <w:szCs w:val="26"/>
    </w:rPr>
  </w:style>
  <w:style w:type="character" w:customStyle="1" w:styleId="FontStyle91">
    <w:name w:val="Font Style91"/>
    <w:uiPriority w:val="99"/>
    <w:rsid w:val="00A223F0"/>
    <w:rPr>
      <w:rFonts w:ascii="Calibri" w:hAnsi="Calibri" w:cs="Calibri" w:hint="default"/>
      <w:color w:val="000000"/>
      <w:sz w:val="18"/>
      <w:szCs w:val="18"/>
    </w:rPr>
  </w:style>
  <w:style w:type="paragraph" w:customStyle="1" w:styleId="Style100">
    <w:name w:val="Style10"/>
    <w:basedOn w:val="a0"/>
    <w:uiPriority w:val="99"/>
    <w:qFormat/>
    <w:rsid w:val="00561593"/>
    <w:pPr>
      <w:widowControl w:val="0"/>
      <w:autoSpaceDE w:val="0"/>
      <w:autoSpaceDN w:val="0"/>
      <w:adjustRightInd w:val="0"/>
    </w:pPr>
    <w:rPr>
      <w:rFonts w:ascii="Calibri" w:hAnsi="Calibri"/>
    </w:rPr>
  </w:style>
  <w:style w:type="character" w:customStyle="1" w:styleId="tx-contagged-tooltip">
    <w:name w:val="tx-contagged-tooltip"/>
    <w:rsid w:val="00D57D6A"/>
  </w:style>
  <w:style w:type="paragraph" w:customStyle="1" w:styleId="3f3f3f3f3f3f3f3f3f3f3f3f3f3f3f3f3f3f3f3f3f3f3f3f3f3f3f3f">
    <w:name w:val="И3fс3fс3fл3fе3fд3fо3fв3fа3fн3fи3fя3f: З3fа3fг3fо3fл3fо3fв3fо3fк3f т3fа3fб3fл3fи3fц3fы3f"/>
    <w:basedOn w:val="a0"/>
    <w:next w:val="a0"/>
    <w:uiPriority w:val="99"/>
    <w:qFormat/>
    <w:rsid w:val="00E56381"/>
    <w:pPr>
      <w:autoSpaceDE w:val="0"/>
      <w:autoSpaceDN w:val="0"/>
      <w:adjustRightInd w:val="0"/>
      <w:spacing w:before="120"/>
      <w:jc w:val="center"/>
    </w:pPr>
    <w:rPr>
      <w:b/>
      <w:bCs/>
      <w:sz w:val="20"/>
      <w:szCs w:val="20"/>
    </w:rPr>
  </w:style>
  <w:style w:type="character" w:customStyle="1" w:styleId="Web">
    <w:name w:val="Обычный (Web) Знак Знак"/>
    <w:rsid w:val="00256571"/>
    <w:rPr>
      <w:rFonts w:ascii="Arial Unicode MS" w:eastAsia="Arial Unicode MS" w:hAnsi="Arial Unicode MS" w:cs="Arial Unicode MS"/>
      <w:sz w:val="24"/>
      <w:szCs w:val="24"/>
      <w:lang w:val="ru-RU" w:eastAsia="ru-RU" w:bidi="ar-SA"/>
    </w:rPr>
  </w:style>
  <w:style w:type="paragraph" w:customStyle="1" w:styleId="21a">
    <w:name w:val="Обычный21"/>
    <w:uiPriority w:val="99"/>
    <w:qFormat/>
    <w:rsid w:val="00256571"/>
    <w:pPr>
      <w:ind w:firstLine="720"/>
      <w:jc w:val="both"/>
    </w:pPr>
    <w:rPr>
      <w:snapToGrid w:val="0"/>
      <w:sz w:val="24"/>
    </w:rPr>
  </w:style>
  <w:style w:type="paragraph" w:customStyle="1" w:styleId="11fc">
    <w:name w:val="Дата11"/>
    <w:basedOn w:val="a0"/>
    <w:uiPriority w:val="99"/>
    <w:qFormat/>
    <w:rsid w:val="00256571"/>
    <w:pPr>
      <w:spacing w:before="100" w:beforeAutospacing="1" w:after="100" w:afterAutospacing="1"/>
    </w:pPr>
    <w:rPr>
      <w:rFonts w:ascii="Georgia" w:hAnsi="Georgia"/>
      <w:color w:val="F15A23"/>
      <w:sz w:val="14"/>
      <w:szCs w:val="14"/>
    </w:rPr>
  </w:style>
  <w:style w:type="paragraph" w:customStyle="1" w:styleId="2220">
    <w:name w:val="Заголовок 222"/>
    <w:uiPriority w:val="99"/>
    <w:qFormat/>
    <w:rsid w:val="00256571"/>
    <w:pPr>
      <w:widowControl w:val="0"/>
      <w:autoSpaceDE w:val="0"/>
      <w:autoSpaceDN w:val="0"/>
      <w:spacing w:before="240" w:after="120"/>
      <w:jc w:val="center"/>
    </w:pPr>
    <w:rPr>
      <w:b/>
      <w:bCs/>
      <w:sz w:val="24"/>
      <w:szCs w:val="24"/>
    </w:rPr>
  </w:style>
  <w:style w:type="character" w:customStyle="1" w:styleId="4f0">
    <w:name w:val="Знак Знак4"/>
    <w:rsid w:val="00256571"/>
    <w:rPr>
      <w:rFonts w:ascii="Arial" w:hAnsi="Arial" w:cs="Arial"/>
      <w:b/>
      <w:bCs/>
      <w:sz w:val="26"/>
      <w:szCs w:val="26"/>
      <w:lang w:val="ru-RU" w:eastAsia="ru-RU" w:bidi="ar-SA"/>
    </w:rPr>
  </w:style>
  <w:style w:type="paragraph" w:customStyle="1" w:styleId="11113">
    <w:name w:val="Знак Знак Знак1 Знак Знак Знак Знак Знак Знак Знак Знак Знак Знак Знак Знак Знак Знак Знак Знак Знак Знак Знак1 Знак Знак1 Знак Знак Знак Знак1"/>
    <w:basedOn w:val="a0"/>
    <w:autoRedefine/>
    <w:uiPriority w:val="99"/>
    <w:qFormat/>
    <w:rsid w:val="00256571"/>
    <w:pPr>
      <w:ind w:firstLine="709"/>
      <w:jc w:val="both"/>
    </w:pPr>
    <w:rPr>
      <w:rFonts w:eastAsia="Arial Unicode MS"/>
      <w:sz w:val="28"/>
      <w:szCs w:val="20"/>
    </w:rPr>
  </w:style>
  <w:style w:type="paragraph" w:customStyle="1" w:styleId="xl62">
    <w:name w:val="xl62"/>
    <w:basedOn w:val="a0"/>
    <w:uiPriority w:val="99"/>
    <w:qFormat/>
    <w:rsid w:val="00256571"/>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Unicode MS"/>
      <w:b/>
      <w:bCs/>
      <w:i/>
      <w:iCs/>
      <w:sz w:val="16"/>
      <w:szCs w:val="16"/>
    </w:rPr>
  </w:style>
  <w:style w:type="paragraph" w:customStyle="1" w:styleId="osn">
    <w:name w:val="osn"/>
    <w:basedOn w:val="a0"/>
    <w:uiPriority w:val="99"/>
    <w:qFormat/>
    <w:rsid w:val="00256571"/>
    <w:pPr>
      <w:spacing w:before="100" w:beforeAutospacing="1" w:after="100" w:afterAutospacing="1"/>
    </w:pPr>
  </w:style>
  <w:style w:type="paragraph" w:customStyle="1" w:styleId="3110">
    <w:name w:val="Основной текст с отступом 311"/>
    <w:basedOn w:val="a0"/>
    <w:uiPriority w:val="99"/>
    <w:qFormat/>
    <w:rsid w:val="00256571"/>
    <w:pPr>
      <w:widowControl w:val="0"/>
      <w:suppressAutoHyphens/>
      <w:ind w:firstLine="540"/>
    </w:pPr>
    <w:rPr>
      <w:rFonts w:eastAsia="Lucida Sans Unicode"/>
    </w:rPr>
  </w:style>
  <w:style w:type="paragraph" w:customStyle="1" w:styleId="2110">
    <w:name w:val="Основной текст с отступом 211"/>
    <w:basedOn w:val="a0"/>
    <w:uiPriority w:val="99"/>
    <w:qFormat/>
    <w:rsid w:val="00256571"/>
    <w:pPr>
      <w:widowControl w:val="0"/>
      <w:suppressAutoHyphens/>
      <w:ind w:firstLine="567"/>
    </w:pPr>
    <w:rPr>
      <w:rFonts w:eastAsia="Lucida Sans Unicode"/>
      <w:szCs w:val="20"/>
    </w:rPr>
  </w:style>
  <w:style w:type="paragraph" w:customStyle="1" w:styleId="prilozhenie">
    <w:name w:val="prilozhenie"/>
    <w:basedOn w:val="a0"/>
    <w:uiPriority w:val="99"/>
    <w:qFormat/>
    <w:rsid w:val="00256571"/>
    <w:pPr>
      <w:ind w:firstLine="709"/>
      <w:jc w:val="both"/>
    </w:pPr>
    <w:rPr>
      <w:lang w:eastAsia="en-US"/>
    </w:rPr>
  </w:style>
  <w:style w:type="table" w:styleId="affffffffff8">
    <w:name w:val="Table Contemporary"/>
    <w:basedOn w:val="a2"/>
    <w:rsid w:val="002565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3f3f3f3f3f3f3f3f3f3f3f3f3f3f3f3f3f3f3f3f3f3f3f">
    <w:name w:val="И3fс3fс3fл3fе3fд3fо3fв3fа3fн3fи3fя3f: С3fт3fи3fл3fь3f а3fб3fз3fа3fц3fа3f"/>
    <w:basedOn w:val="a0"/>
    <w:uiPriority w:val="99"/>
    <w:qFormat/>
    <w:rsid w:val="00256571"/>
    <w:pPr>
      <w:autoSpaceDE w:val="0"/>
      <w:autoSpaceDN w:val="0"/>
      <w:adjustRightInd w:val="0"/>
      <w:ind w:left="2835" w:firstLine="709"/>
      <w:jc w:val="both"/>
    </w:pPr>
    <w:rPr>
      <w:sz w:val="20"/>
      <w:szCs w:val="20"/>
    </w:rPr>
  </w:style>
  <w:style w:type="paragraph" w:customStyle="1" w:styleId="3f3f3f3f3f3f3f3f3f3f3f3f3f3f3f3f3f3f3f3f3f3f3f3f3f3f3f">
    <w:name w:val="И3fс3fс3fл3fе3fд3fо3fв3fа3fн3fи3fя3f: П3fо3fд3fп3fи3fс3fь3f к3f т3fа3fб3fл3fи3fц3fе3f"/>
    <w:basedOn w:val="a0"/>
    <w:next w:val="3f3f3f3f3f3f3f3f3f3f3f3f3f3f3f3f3f3f3f3f3f3f3f"/>
    <w:uiPriority w:val="99"/>
    <w:qFormat/>
    <w:rsid w:val="00256571"/>
    <w:pPr>
      <w:autoSpaceDE w:val="0"/>
      <w:autoSpaceDN w:val="0"/>
      <w:adjustRightInd w:val="0"/>
      <w:ind w:left="3402"/>
      <w:jc w:val="right"/>
    </w:pPr>
    <w:rPr>
      <w:i/>
      <w:iCs/>
      <w:sz w:val="16"/>
      <w:szCs w:val="16"/>
    </w:rPr>
  </w:style>
  <w:style w:type="paragraph" w:customStyle="1" w:styleId="3f3f3f3f3f3f3f3f3f3f3f3f3f3f3f3f3f3f3f3f3f3f3f3f3f">
    <w:name w:val="И3fс3fс3fл3fе3fд3fо3fв3fа3fн3fи3fя3f: ш3fр3fи3fф3fт3f в3f т3fа3fб3fл3fи3fц3fе3f"/>
    <w:basedOn w:val="a0"/>
    <w:uiPriority w:val="99"/>
    <w:qFormat/>
    <w:rsid w:val="00256571"/>
    <w:pPr>
      <w:autoSpaceDE w:val="0"/>
      <w:autoSpaceDN w:val="0"/>
      <w:adjustRightInd w:val="0"/>
      <w:jc w:val="center"/>
    </w:pPr>
    <w:rPr>
      <w:b/>
      <w:bCs/>
      <w:sz w:val="18"/>
      <w:szCs w:val="18"/>
    </w:rPr>
  </w:style>
  <w:style w:type="table" w:customStyle="1" w:styleId="affffffffff9">
    <w:name w:val="ИНФОЛАЙН"/>
    <w:basedOn w:val="a2"/>
    <w:rsid w:val="00256571"/>
    <w:rPr>
      <w:sz w:val="16"/>
    </w:rPr>
    <w:tblPr>
      <w:jc w:val="center"/>
      <w:tblBorders>
        <w:insideH w:val="single" w:sz="4" w:space="0" w:color="auto"/>
      </w:tblBorders>
      <w:tblCellMar>
        <w:left w:w="28" w:type="dxa"/>
        <w:right w:w="28" w:type="dxa"/>
      </w:tblCellMar>
    </w:tblPr>
    <w:trPr>
      <w:jc w:val="center"/>
    </w:trPr>
    <w:tcPr>
      <w:shd w:val="clear" w:color="auto" w:fill="auto"/>
      <w:vAlign w:val="center"/>
    </w:tcPr>
    <w:tblStylePr w:type="firstRow">
      <w:pPr>
        <w:jc w:val="center"/>
      </w:pPr>
      <w:rPr>
        <w:rFonts w:ascii="Times New Roman" w:hAnsi="Times New Roman"/>
        <w:b w:val="0"/>
        <w:sz w:val="16"/>
      </w:rPr>
      <w:tblPr/>
      <w:trPr>
        <w:tblHeader/>
      </w:trPr>
    </w:tblStylePr>
    <w:tblStylePr w:type="firstCol">
      <w:pPr>
        <w:jc w:val="left"/>
      </w:pPr>
      <w:rPr>
        <w:rFonts w:ascii="Times New Roman" w:hAnsi="Times New Roman"/>
        <w:sz w:val="16"/>
      </w:rPr>
      <w:tblPr>
        <w:jc w:val="center"/>
      </w:tblPr>
      <w:trPr>
        <w:jc w:val="center"/>
      </w:trPr>
    </w:tblStylePr>
    <w:tblStylePr w:type="swCell">
      <w:pPr>
        <w:jc w:val="left"/>
      </w:pPr>
      <w:tblPr/>
      <w:tcPr>
        <w:vAlign w:val="top"/>
      </w:tcPr>
    </w:tblStylePr>
  </w:style>
  <w:style w:type="paragraph" w:customStyle="1" w:styleId="3f3f3f3f3f3f3f">
    <w:name w:val="Б3fа3fз3fо3fв3fы3fй3f"/>
    <w:uiPriority w:val="99"/>
    <w:qFormat/>
    <w:rsid w:val="00256571"/>
    <w:pPr>
      <w:widowControl w:val="0"/>
      <w:autoSpaceDE w:val="0"/>
      <w:autoSpaceDN w:val="0"/>
      <w:adjustRightInd w:val="0"/>
    </w:pPr>
    <w:rPr>
      <w:sz w:val="24"/>
      <w:szCs w:val="24"/>
    </w:rPr>
  </w:style>
  <w:style w:type="paragraph" w:customStyle="1" w:styleId="ThinDelim">
    <w:name w:val="Thin Delim"/>
    <w:uiPriority w:val="99"/>
    <w:qFormat/>
    <w:rsid w:val="00256571"/>
    <w:pPr>
      <w:widowControl w:val="0"/>
      <w:autoSpaceDE w:val="0"/>
      <w:autoSpaceDN w:val="0"/>
      <w:adjustRightInd w:val="0"/>
    </w:pPr>
    <w:rPr>
      <w:sz w:val="16"/>
      <w:szCs w:val="16"/>
    </w:rPr>
  </w:style>
  <w:style w:type="paragraph" w:customStyle="1" w:styleId="Pa11">
    <w:name w:val="Pa11"/>
    <w:basedOn w:val="Default0"/>
    <w:next w:val="Default0"/>
    <w:uiPriority w:val="99"/>
    <w:qFormat/>
    <w:rsid w:val="00256571"/>
    <w:pPr>
      <w:spacing w:line="221" w:lineRule="atLeast"/>
    </w:pPr>
    <w:rPr>
      <w:rFonts w:ascii="Times New Roman" w:hAnsi="Times New Roman"/>
      <w:color w:val="auto"/>
    </w:rPr>
  </w:style>
  <w:style w:type="paragraph" w:customStyle="1" w:styleId="Pa5">
    <w:name w:val="Pa5"/>
    <w:basedOn w:val="Default0"/>
    <w:next w:val="Default0"/>
    <w:uiPriority w:val="99"/>
    <w:qFormat/>
    <w:rsid w:val="00256571"/>
    <w:pPr>
      <w:spacing w:line="201" w:lineRule="atLeast"/>
    </w:pPr>
    <w:rPr>
      <w:rFonts w:ascii="Times New Roman" w:hAnsi="Times New Roman"/>
      <w:color w:val="auto"/>
    </w:rPr>
  </w:style>
  <w:style w:type="paragraph" w:customStyle="1" w:styleId="Pa3">
    <w:name w:val="Pa3"/>
    <w:basedOn w:val="Default0"/>
    <w:next w:val="Default0"/>
    <w:uiPriority w:val="99"/>
    <w:qFormat/>
    <w:rsid w:val="00256571"/>
    <w:pPr>
      <w:spacing w:line="201" w:lineRule="atLeast"/>
    </w:pPr>
    <w:rPr>
      <w:rFonts w:ascii="Times New Roman" w:hAnsi="Times New Roman"/>
      <w:color w:val="auto"/>
    </w:rPr>
  </w:style>
  <w:style w:type="paragraph" w:customStyle="1" w:styleId="TimesNewRoman">
    <w:name w:val="Обычный + Times New Roman"/>
    <w:aliases w:val="14 пт,По ширине,Первая строка:  1,25 см"/>
    <w:basedOn w:val="a0"/>
    <w:uiPriority w:val="99"/>
    <w:qFormat/>
    <w:rsid w:val="00256571"/>
    <w:pPr>
      <w:spacing w:after="200" w:line="276" w:lineRule="auto"/>
      <w:ind w:firstLine="708"/>
      <w:jc w:val="both"/>
    </w:pPr>
    <w:rPr>
      <w:rFonts w:ascii="Calibri" w:hAnsi="Calibri"/>
      <w:sz w:val="28"/>
      <w:szCs w:val="28"/>
      <w:lang w:eastAsia="en-US"/>
    </w:rPr>
  </w:style>
  <w:style w:type="character" w:customStyle="1" w:styleId="checkeditem">
    <w:name w:val="checked item"/>
    <w:rsid w:val="00256571"/>
  </w:style>
  <w:style w:type="character" w:customStyle="1" w:styleId="highlight">
    <w:name w:val="highlight"/>
    <w:rsid w:val="00256571"/>
  </w:style>
  <w:style w:type="table" w:styleId="1ffffd">
    <w:name w:val="Table Grid 1"/>
    <w:basedOn w:val="a2"/>
    <w:rsid w:val="002565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ign-left">
    <w:name w:val="align-left"/>
    <w:basedOn w:val="a0"/>
    <w:uiPriority w:val="99"/>
    <w:qFormat/>
    <w:rsid w:val="00256571"/>
    <w:pPr>
      <w:spacing w:before="100" w:beforeAutospacing="1" w:after="100" w:afterAutospacing="1"/>
    </w:pPr>
  </w:style>
  <w:style w:type="paragraph" w:customStyle="1" w:styleId="illtit">
    <w:name w:val="illtit"/>
    <w:basedOn w:val="a0"/>
    <w:uiPriority w:val="99"/>
    <w:qFormat/>
    <w:rsid w:val="00256571"/>
    <w:pPr>
      <w:spacing w:before="100" w:beforeAutospacing="1" w:after="100" w:afterAutospacing="1"/>
    </w:pPr>
  </w:style>
  <w:style w:type="paragraph" w:customStyle="1" w:styleId="11CharChar1">
    <w:name w:val="Знак Знак1 Знак Знак Знак1 Знак Знак Знак Знак Char Знак Char Знак Знак Знак Знак Знак Знак1 Знак Знак Знак Знак Знак"/>
    <w:basedOn w:val="a0"/>
    <w:uiPriority w:val="99"/>
    <w:qFormat/>
    <w:rsid w:val="00256571"/>
    <w:pPr>
      <w:tabs>
        <w:tab w:val="num" w:pos="360"/>
      </w:tabs>
      <w:spacing w:after="160" w:line="240" w:lineRule="exact"/>
    </w:pPr>
    <w:rPr>
      <w:rFonts w:ascii="Arial" w:hAnsi="Arial" w:cs="Arial"/>
      <w:noProof/>
      <w:lang w:val="en-US"/>
    </w:rPr>
  </w:style>
  <w:style w:type="paragraph" w:customStyle="1" w:styleId="SubHeading">
    <w:name w:val="Sub Heading"/>
    <w:uiPriority w:val="99"/>
    <w:qFormat/>
    <w:rsid w:val="00256571"/>
    <w:pPr>
      <w:widowControl w:val="0"/>
      <w:autoSpaceDE w:val="0"/>
      <w:autoSpaceDN w:val="0"/>
      <w:adjustRightInd w:val="0"/>
      <w:spacing w:before="240" w:after="40"/>
    </w:pPr>
  </w:style>
  <w:style w:type="paragraph" w:customStyle="1" w:styleId="318">
    <w:name w:val="Заголовок 31"/>
    <w:uiPriority w:val="99"/>
    <w:qFormat/>
    <w:rsid w:val="00256571"/>
    <w:pPr>
      <w:widowControl w:val="0"/>
      <w:autoSpaceDE w:val="0"/>
      <w:autoSpaceDN w:val="0"/>
      <w:spacing w:before="240" w:after="40"/>
    </w:pPr>
    <w:rPr>
      <w:b/>
      <w:bCs/>
      <w:sz w:val="22"/>
      <w:szCs w:val="22"/>
    </w:rPr>
  </w:style>
  <w:style w:type="character" w:customStyle="1" w:styleId="Heading3">
    <w:name w:val="Heading 3 Знак"/>
    <w:rsid w:val="00256571"/>
    <w:rPr>
      <w:b/>
      <w:bCs/>
      <w:sz w:val="22"/>
      <w:szCs w:val="22"/>
      <w:lang w:val="ru-RU" w:eastAsia="x-none"/>
    </w:rPr>
  </w:style>
  <w:style w:type="paragraph" w:customStyle="1" w:styleId="11fd">
    <w:name w:val="Абзац списка11"/>
    <w:basedOn w:val="a0"/>
    <w:uiPriority w:val="99"/>
    <w:qFormat/>
    <w:rsid w:val="00256571"/>
    <w:pPr>
      <w:spacing w:after="200" w:line="276" w:lineRule="auto"/>
      <w:ind w:left="720"/>
      <w:contextualSpacing/>
    </w:pPr>
    <w:rPr>
      <w:rFonts w:ascii="Calibri" w:hAnsi="Calibri"/>
      <w:sz w:val="22"/>
      <w:szCs w:val="22"/>
    </w:rPr>
  </w:style>
  <w:style w:type="paragraph" w:customStyle="1" w:styleId="xl65">
    <w:name w:val="xl65"/>
    <w:basedOn w:val="a0"/>
    <w:uiPriority w:val="99"/>
    <w:qFormat/>
    <w:rsid w:val="00256571"/>
    <w:pPr>
      <w:spacing w:before="100" w:beforeAutospacing="1" w:after="100" w:afterAutospacing="1"/>
    </w:pPr>
    <w:rPr>
      <w:sz w:val="16"/>
      <w:szCs w:val="16"/>
    </w:rPr>
  </w:style>
  <w:style w:type="paragraph" w:customStyle="1" w:styleId="xl66">
    <w:name w:val="xl66"/>
    <w:basedOn w:val="a0"/>
    <w:uiPriority w:val="99"/>
    <w:qFormat/>
    <w:rsid w:val="00256571"/>
    <w:pPr>
      <w:spacing w:before="100" w:beforeAutospacing="1" w:after="100" w:afterAutospacing="1"/>
      <w:jc w:val="center"/>
    </w:pPr>
    <w:rPr>
      <w:sz w:val="16"/>
      <w:szCs w:val="16"/>
    </w:rPr>
  </w:style>
  <w:style w:type="paragraph" w:customStyle="1" w:styleId="xl67">
    <w:name w:val="xl67"/>
    <w:basedOn w:val="a0"/>
    <w:uiPriority w:val="99"/>
    <w:qFormat/>
    <w:rsid w:val="00256571"/>
    <w:pPr>
      <w:pBdr>
        <w:bottom w:val="single" w:sz="4" w:space="0" w:color="95B3D7"/>
      </w:pBdr>
      <w:spacing w:before="100" w:beforeAutospacing="1" w:after="100" w:afterAutospacing="1"/>
    </w:pPr>
    <w:rPr>
      <w:sz w:val="16"/>
      <w:szCs w:val="16"/>
    </w:rPr>
  </w:style>
  <w:style w:type="table" w:customStyle="1" w:styleId="INFOLine">
    <w:name w:val="INFOLine"/>
    <w:basedOn w:val="afffffffff8"/>
    <w:uiPriority w:val="99"/>
    <w:rsid w:val="00256571"/>
    <w:pPr>
      <w:jc w:val="center"/>
    </w:pPr>
    <w:rPr>
      <w:rFonts w:eastAsia="Calibri"/>
      <w:sz w:val="16"/>
    </w:rPr>
    <w:tblPr>
      <w:tblCellMar>
        <w:left w:w="28" w:type="dxa"/>
        <w:right w:w="28" w:type="dxa"/>
      </w:tblCellMar>
    </w:tblPr>
    <w:tblStylePr w:type="firstRow">
      <w:pPr>
        <w:jc w:val="center"/>
      </w:pPr>
      <w:rPr>
        <w:rFonts w:ascii="Times New Roman" w:hAnsi="Times New Roman"/>
        <w:sz w:val="16"/>
      </w:rPr>
      <w:tblPr/>
      <w:trPr>
        <w:tblHeader/>
      </w:trPr>
      <w:tcPr>
        <w:noWrap/>
        <w:vAlign w:val="center"/>
      </w:tcPr>
    </w:tblStylePr>
    <w:tblStylePr w:type="firstCol">
      <w:pPr>
        <w:jc w:val="left"/>
      </w:pPr>
      <w:rPr>
        <w:rFonts w:ascii="Times New Roman" w:hAnsi="Times New Roman"/>
        <w:sz w:val="16"/>
      </w:rPr>
    </w:tblStylePr>
  </w:style>
  <w:style w:type="character" w:customStyle="1" w:styleId="FontStyle159">
    <w:name w:val="Font Style159"/>
    <w:uiPriority w:val="99"/>
    <w:rsid w:val="00256571"/>
    <w:rPr>
      <w:rFonts w:ascii="Calibri" w:hAnsi="Calibri" w:cs="Calibri"/>
      <w:color w:val="000000"/>
      <w:sz w:val="20"/>
      <w:szCs w:val="20"/>
    </w:rPr>
  </w:style>
  <w:style w:type="character" w:customStyle="1" w:styleId="FontStyle155">
    <w:name w:val="Font Style155"/>
    <w:uiPriority w:val="99"/>
    <w:rsid w:val="00256571"/>
    <w:rPr>
      <w:rFonts w:ascii="Calibri" w:hAnsi="Calibri" w:cs="Calibri"/>
      <w:b/>
      <w:bCs/>
      <w:color w:val="000000"/>
      <w:sz w:val="26"/>
      <w:szCs w:val="26"/>
    </w:rPr>
  </w:style>
  <w:style w:type="character" w:customStyle="1" w:styleId="FontStyle158">
    <w:name w:val="Font Style158"/>
    <w:uiPriority w:val="99"/>
    <w:rsid w:val="00256571"/>
    <w:rPr>
      <w:rFonts w:ascii="Calibri" w:hAnsi="Calibri" w:cs="Calibri"/>
      <w:color w:val="000000"/>
      <w:sz w:val="18"/>
      <w:szCs w:val="18"/>
    </w:rPr>
  </w:style>
  <w:style w:type="character" w:customStyle="1" w:styleId="FontStyle153">
    <w:name w:val="Font Style153"/>
    <w:uiPriority w:val="99"/>
    <w:rsid w:val="00256571"/>
    <w:rPr>
      <w:rFonts w:ascii="Calibri" w:hAnsi="Calibri" w:cs="Calibri"/>
      <w:color w:val="000000"/>
      <w:sz w:val="14"/>
      <w:szCs w:val="14"/>
    </w:rPr>
  </w:style>
  <w:style w:type="character" w:customStyle="1" w:styleId="FontStyle156">
    <w:name w:val="Font Style156"/>
    <w:uiPriority w:val="99"/>
    <w:rsid w:val="00256571"/>
    <w:rPr>
      <w:rFonts w:ascii="Calibri" w:hAnsi="Calibri" w:cs="Calibri" w:hint="default"/>
      <w:b/>
      <w:bCs/>
      <w:color w:val="000000"/>
      <w:sz w:val="20"/>
      <w:szCs w:val="20"/>
    </w:rPr>
  </w:style>
  <w:style w:type="paragraph" w:customStyle="1" w:styleId="Style105">
    <w:name w:val="Style105"/>
    <w:basedOn w:val="a0"/>
    <w:uiPriority w:val="99"/>
    <w:qFormat/>
    <w:rsid w:val="00256571"/>
    <w:pPr>
      <w:widowControl w:val="0"/>
      <w:autoSpaceDE w:val="0"/>
      <w:autoSpaceDN w:val="0"/>
      <w:adjustRightInd w:val="0"/>
      <w:spacing w:line="346" w:lineRule="exact"/>
      <w:jc w:val="both"/>
    </w:pPr>
    <w:rPr>
      <w:rFonts w:ascii="Calibri" w:hAnsi="Calibri"/>
    </w:rPr>
  </w:style>
  <w:style w:type="paragraph" w:customStyle="1" w:styleId="Style104">
    <w:name w:val="Style104"/>
    <w:basedOn w:val="a0"/>
    <w:uiPriority w:val="99"/>
    <w:qFormat/>
    <w:rsid w:val="00256571"/>
    <w:pPr>
      <w:widowControl w:val="0"/>
      <w:autoSpaceDE w:val="0"/>
      <w:autoSpaceDN w:val="0"/>
      <w:adjustRightInd w:val="0"/>
      <w:spacing w:line="245" w:lineRule="exact"/>
      <w:jc w:val="both"/>
    </w:pPr>
    <w:rPr>
      <w:rFonts w:ascii="Calibri" w:hAnsi="Calibri"/>
    </w:rPr>
  </w:style>
  <w:style w:type="paragraph" w:customStyle="1" w:styleId="Style74">
    <w:name w:val="Style74"/>
    <w:basedOn w:val="a0"/>
    <w:uiPriority w:val="99"/>
    <w:qFormat/>
    <w:rsid w:val="00256571"/>
    <w:pPr>
      <w:widowControl w:val="0"/>
      <w:autoSpaceDE w:val="0"/>
      <w:autoSpaceDN w:val="0"/>
      <w:adjustRightInd w:val="0"/>
      <w:spacing w:line="298" w:lineRule="exact"/>
      <w:ind w:hanging="192"/>
    </w:pPr>
    <w:rPr>
      <w:rFonts w:ascii="Calibri" w:hAnsi="Calibri"/>
    </w:rPr>
  </w:style>
  <w:style w:type="character" w:customStyle="1" w:styleId="FontStyle147">
    <w:name w:val="Font Style147"/>
    <w:uiPriority w:val="99"/>
    <w:rsid w:val="00256571"/>
    <w:rPr>
      <w:rFonts w:ascii="Arial" w:hAnsi="Arial" w:cs="Arial"/>
      <w:color w:val="000000"/>
      <w:sz w:val="12"/>
      <w:szCs w:val="12"/>
    </w:rPr>
  </w:style>
  <w:style w:type="paragraph" w:customStyle="1" w:styleId="Style29">
    <w:name w:val="Style29"/>
    <w:basedOn w:val="a0"/>
    <w:uiPriority w:val="99"/>
    <w:qFormat/>
    <w:rsid w:val="00256571"/>
    <w:pPr>
      <w:widowControl w:val="0"/>
      <w:autoSpaceDE w:val="0"/>
      <w:autoSpaceDN w:val="0"/>
      <w:adjustRightInd w:val="0"/>
      <w:spacing w:line="245" w:lineRule="exact"/>
      <w:ind w:hanging="1166"/>
    </w:pPr>
    <w:rPr>
      <w:rFonts w:ascii="Calibri" w:hAnsi="Calibri"/>
    </w:rPr>
  </w:style>
  <w:style w:type="paragraph" w:customStyle="1" w:styleId="Style88">
    <w:name w:val="Style88"/>
    <w:basedOn w:val="a0"/>
    <w:uiPriority w:val="99"/>
    <w:qFormat/>
    <w:rsid w:val="00256571"/>
    <w:pPr>
      <w:widowControl w:val="0"/>
      <w:autoSpaceDE w:val="0"/>
      <w:autoSpaceDN w:val="0"/>
      <w:adjustRightInd w:val="0"/>
    </w:pPr>
    <w:rPr>
      <w:rFonts w:ascii="Calibri" w:hAnsi="Calibri"/>
    </w:rPr>
  </w:style>
  <w:style w:type="character" w:customStyle="1" w:styleId="FontStyle154">
    <w:name w:val="Font Style154"/>
    <w:uiPriority w:val="99"/>
    <w:rsid w:val="00256571"/>
    <w:rPr>
      <w:rFonts w:ascii="Calibri" w:hAnsi="Calibri" w:cs="Calibri"/>
      <w:color w:val="000000"/>
      <w:sz w:val="18"/>
      <w:szCs w:val="18"/>
    </w:rPr>
  </w:style>
  <w:style w:type="paragraph" w:customStyle="1" w:styleId="ms-rteelement-vgktext">
    <w:name w:val="ms-rteelement-vgktext"/>
    <w:basedOn w:val="a0"/>
    <w:uiPriority w:val="99"/>
    <w:qFormat/>
    <w:rsid w:val="00C648EF"/>
    <w:pPr>
      <w:spacing w:before="100" w:beforeAutospacing="1" w:after="100" w:afterAutospacing="1"/>
    </w:pPr>
  </w:style>
  <w:style w:type="paragraph" w:customStyle="1" w:styleId="Pa2">
    <w:name w:val="Pa2"/>
    <w:basedOn w:val="Default0"/>
    <w:next w:val="Default0"/>
    <w:uiPriority w:val="99"/>
    <w:qFormat/>
    <w:rsid w:val="00793BF0"/>
    <w:pPr>
      <w:spacing w:line="155" w:lineRule="atLeast"/>
    </w:pPr>
    <w:rPr>
      <w:rFonts w:ascii="FSRAILWAY Book" w:hAnsi="FSRAILWAY Book"/>
      <w:color w:val="auto"/>
    </w:rPr>
  </w:style>
  <w:style w:type="character" w:customStyle="1" w:styleId="affffffffffa">
    <w:name w:val="комментарий"/>
    <w:rsid w:val="007715D7"/>
    <w:rPr>
      <w:b/>
      <w:i/>
      <w:shd w:val="clear" w:color="auto" w:fill="FFFF99"/>
    </w:rPr>
  </w:style>
  <w:style w:type="paragraph" w:styleId="affffffffffb">
    <w:name w:val="Intense Quote"/>
    <w:basedOn w:val="a0"/>
    <w:next w:val="a0"/>
    <w:link w:val="affffffffffc"/>
    <w:uiPriority w:val="30"/>
    <w:qFormat/>
    <w:rsid w:val="00427910"/>
    <w:pPr>
      <w:pBdr>
        <w:bottom w:val="single" w:sz="4" w:space="4" w:color="4F81BD"/>
      </w:pBdr>
      <w:spacing w:before="200" w:after="280"/>
      <w:ind w:left="936" w:right="936"/>
    </w:pPr>
    <w:rPr>
      <w:b/>
      <w:bCs/>
      <w:i/>
      <w:iCs/>
      <w:color w:val="4F81BD"/>
    </w:rPr>
  </w:style>
  <w:style w:type="character" w:customStyle="1" w:styleId="affffffffffc">
    <w:name w:val="Выделенная цитата Знак"/>
    <w:link w:val="affffffffffb"/>
    <w:uiPriority w:val="30"/>
    <w:rsid w:val="00427910"/>
    <w:rPr>
      <w:b/>
      <w:bCs/>
      <w:i/>
      <w:iCs/>
      <w:color w:val="4F81BD"/>
      <w:sz w:val="24"/>
      <w:szCs w:val="24"/>
    </w:rPr>
  </w:style>
  <w:style w:type="paragraph" w:styleId="affffffffffd">
    <w:name w:val="Bibliography"/>
    <w:basedOn w:val="a0"/>
    <w:next w:val="a0"/>
    <w:uiPriority w:val="37"/>
    <w:semiHidden/>
    <w:unhideWhenUsed/>
    <w:rsid w:val="00427910"/>
  </w:style>
  <w:style w:type="paragraph" w:styleId="2ff5">
    <w:name w:val="Quote"/>
    <w:basedOn w:val="a0"/>
    <w:next w:val="a0"/>
    <w:link w:val="2ff6"/>
    <w:uiPriority w:val="29"/>
    <w:qFormat/>
    <w:rsid w:val="00427910"/>
    <w:rPr>
      <w:i/>
      <w:iCs/>
      <w:color w:val="000000"/>
    </w:rPr>
  </w:style>
  <w:style w:type="character" w:customStyle="1" w:styleId="2ff6">
    <w:name w:val="Цитата 2 Знак"/>
    <w:link w:val="2ff5"/>
    <w:uiPriority w:val="29"/>
    <w:rsid w:val="00427910"/>
    <w:rPr>
      <w:i/>
      <w:iCs/>
      <w:color w:val="000000"/>
      <w:sz w:val="24"/>
      <w:szCs w:val="24"/>
    </w:rPr>
  </w:style>
  <w:style w:type="character" w:customStyle="1" w:styleId="1ffffe">
    <w:name w:val="Выделенная цитата Знак1"/>
    <w:uiPriority w:val="30"/>
    <w:rsid w:val="00B77426"/>
    <w:rPr>
      <w:b/>
      <w:bCs/>
      <w:i/>
      <w:iCs/>
      <w:color w:val="4F81BD"/>
      <w:sz w:val="24"/>
      <w:szCs w:val="24"/>
    </w:rPr>
  </w:style>
  <w:style w:type="character" w:customStyle="1" w:styleId="21b">
    <w:name w:val="Цитата 2 Знак1"/>
    <w:uiPriority w:val="29"/>
    <w:rsid w:val="00B77426"/>
    <w:rPr>
      <w:i/>
      <w:iCs/>
      <w:color w:val="000000"/>
      <w:sz w:val="24"/>
      <w:szCs w:val="24"/>
    </w:rPr>
  </w:style>
  <w:style w:type="paragraph" w:customStyle="1" w:styleId="em-">
    <w:name w:val="em-абзац"/>
    <w:basedOn w:val="a0"/>
    <w:link w:val="em-0"/>
    <w:qFormat/>
    <w:rsid w:val="00EE25DC"/>
    <w:pPr>
      <w:ind w:firstLine="567"/>
      <w:jc w:val="both"/>
    </w:pPr>
    <w:rPr>
      <w:sz w:val="22"/>
      <w:szCs w:val="22"/>
      <w:lang w:val="x-none" w:eastAsia="x-none"/>
    </w:rPr>
  </w:style>
  <w:style w:type="character" w:customStyle="1" w:styleId="em-0">
    <w:name w:val="em-абзац Знак"/>
    <w:link w:val="em-"/>
    <w:rsid w:val="00EE25DC"/>
    <w:rPr>
      <w:sz w:val="22"/>
      <w:szCs w:val="22"/>
      <w:lang w:val="x-none" w:eastAsia="x-none"/>
    </w:rPr>
  </w:style>
  <w:style w:type="character" w:customStyle="1" w:styleId="A30">
    <w:name w:val="A30"/>
    <w:uiPriority w:val="99"/>
    <w:rsid w:val="00EE25DC"/>
    <w:rPr>
      <w:rFonts w:cs="DINPro-Light"/>
      <w:color w:val="00529C"/>
      <w:sz w:val="16"/>
      <w:szCs w:val="16"/>
    </w:rPr>
  </w:style>
  <w:style w:type="paragraph" w:customStyle="1" w:styleId="2ff7">
    <w:name w:val="2"/>
    <w:basedOn w:val="a0"/>
    <w:uiPriority w:val="99"/>
    <w:semiHidden/>
    <w:qFormat/>
    <w:rsid w:val="001D5EDC"/>
    <w:pPr>
      <w:spacing w:after="160" w:line="240" w:lineRule="exact"/>
      <w:jc w:val="both"/>
    </w:pPr>
    <w:rPr>
      <w:rFonts w:ascii="Verdana" w:hAnsi="Verdana"/>
      <w:sz w:val="20"/>
      <w:szCs w:val="20"/>
      <w:lang w:val="en-US" w:eastAsia="en-US"/>
    </w:rPr>
  </w:style>
  <w:style w:type="character" w:customStyle="1" w:styleId="1fffff">
    <w:name w:val="Заголовок 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D5EDC"/>
    <w:rPr>
      <w:rFonts w:cs="Arial"/>
      <w:b/>
      <w:bCs/>
      <w:color w:val="FF0000"/>
      <w:kern w:val="32"/>
      <w:sz w:val="36"/>
      <w:szCs w:val="36"/>
      <w:lang w:val="ru-RU" w:eastAsia="ru-RU" w:bidi="ar-SA"/>
    </w:rPr>
  </w:style>
  <w:style w:type="paragraph" w:customStyle="1" w:styleId="1fffff0">
    <w:name w:val="Знак Знак Знак1 Знак Знак Знак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disclvalue11">
    <w:name w:val="disclvalue11"/>
    <w:rsid w:val="001D5EDC"/>
    <w:rPr>
      <w:b/>
      <w:bCs/>
      <w:sz w:val="20"/>
      <w:szCs w:val="20"/>
    </w:rPr>
  </w:style>
  <w:style w:type="paragraph" w:customStyle="1" w:styleId="CharChar3">
    <w:name w:val="Char Char"/>
    <w:basedOn w:val="a0"/>
    <w:qFormat/>
    <w:rsid w:val="001D5EDC"/>
    <w:pPr>
      <w:spacing w:after="160" w:line="240" w:lineRule="exact"/>
    </w:pPr>
    <w:rPr>
      <w:rFonts w:ascii="Verdana" w:hAnsi="Verdana" w:cs="Verdana"/>
      <w:sz w:val="20"/>
      <w:szCs w:val="20"/>
      <w:lang w:val="en-US" w:eastAsia="en-US"/>
    </w:rPr>
  </w:style>
  <w:style w:type="character" w:customStyle="1" w:styleId="large1">
    <w:name w:val="large1"/>
    <w:rsid w:val="001D5EDC"/>
    <w:rPr>
      <w:sz w:val="30"/>
      <w:szCs w:val="30"/>
    </w:rPr>
  </w:style>
  <w:style w:type="character" w:customStyle="1" w:styleId="formw2">
    <w:name w:val="formw2"/>
    <w:rsid w:val="001D5EDC"/>
    <w:rPr>
      <w:vanish w:val="0"/>
      <w:webHidden w:val="0"/>
      <w:specVanish w:val="0"/>
    </w:rPr>
  </w:style>
  <w:style w:type="paragraph" w:customStyle="1" w:styleId="txx">
    <w:name w:val="txx"/>
    <w:basedOn w:val="a0"/>
    <w:uiPriority w:val="99"/>
    <w:qFormat/>
    <w:rsid w:val="001D5EDC"/>
    <w:pPr>
      <w:spacing w:before="84" w:after="84"/>
      <w:ind w:left="167" w:right="167"/>
    </w:pPr>
    <w:rPr>
      <w:rFonts w:ascii="Tahoma" w:hAnsi="Tahoma" w:cs="Tahoma"/>
      <w:color w:val="4E576E"/>
      <w:sz w:val="20"/>
      <w:szCs w:val="20"/>
    </w:rPr>
  </w:style>
  <w:style w:type="character" w:customStyle="1" w:styleId="bold1">
    <w:name w:val="bold1"/>
    <w:rsid w:val="001D5EDC"/>
    <w:rPr>
      <w:b/>
      <w:bCs/>
    </w:rPr>
  </w:style>
  <w:style w:type="paragraph" w:customStyle="1" w:styleId="affffffffffe">
    <w:name w:val="Текст справа Знак Знак"/>
    <w:link w:val="afffffffffff"/>
    <w:autoRedefine/>
    <w:qFormat/>
    <w:rsid w:val="001D5EDC"/>
    <w:pPr>
      <w:spacing w:before="120" w:after="120"/>
      <w:ind w:left="3419" w:firstLine="539"/>
      <w:jc w:val="both"/>
    </w:pPr>
    <w:rPr>
      <w:bCs/>
      <w:kern w:val="32"/>
      <w:szCs w:val="18"/>
    </w:rPr>
  </w:style>
  <w:style w:type="character" w:customStyle="1" w:styleId="afffffffffff">
    <w:name w:val="Текст справа Знак Знак Знак"/>
    <w:link w:val="affffffffffe"/>
    <w:rsid w:val="001D5EDC"/>
    <w:rPr>
      <w:bCs/>
      <w:kern w:val="32"/>
      <w:szCs w:val="18"/>
    </w:rPr>
  </w:style>
  <w:style w:type="table" w:customStyle="1" w:styleId="-10">
    <w:name w:val="Оформление таблиц-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1fffff1">
    <w:name w:val="Заголовок текста справа Знак Знак1"/>
    <w:basedOn w:val="aff1"/>
    <w:autoRedefine/>
    <w:uiPriority w:val="99"/>
    <w:qFormat/>
    <w:rsid w:val="001D5EDC"/>
    <w:pPr>
      <w:spacing w:before="120" w:after="120"/>
      <w:ind w:left="0" w:firstLine="1"/>
      <w:jc w:val="right"/>
      <w:outlineLvl w:val="3"/>
    </w:pPr>
    <w:rPr>
      <w:b/>
      <w:color w:val="auto"/>
      <w:lang w:val="x-none" w:eastAsia="x-none"/>
    </w:rPr>
  </w:style>
  <w:style w:type="paragraph" w:customStyle="1" w:styleId="afffffffffff0">
    <w:name w:val="Маркированный текст справа Знак Знак Знак Знак Знак"/>
    <w:basedOn w:val="a0"/>
    <w:link w:val="afffffffffff1"/>
    <w:autoRedefine/>
    <w:qFormat/>
    <w:rsid w:val="001D5EDC"/>
    <w:pPr>
      <w:spacing w:after="120"/>
      <w:ind w:left="1800" w:hanging="360"/>
      <w:jc w:val="right"/>
    </w:pPr>
    <w:rPr>
      <w:bCs/>
      <w:kern w:val="32"/>
      <w:sz w:val="20"/>
      <w:szCs w:val="20"/>
      <w:lang w:val="x-none" w:eastAsia="x-none"/>
    </w:rPr>
  </w:style>
  <w:style w:type="character" w:customStyle="1" w:styleId="afffffffffff1">
    <w:name w:val="Маркированный текст справа Знак Знак Знак Знак Знак Знак"/>
    <w:link w:val="afffffffffff0"/>
    <w:rsid w:val="001D5EDC"/>
    <w:rPr>
      <w:bCs/>
      <w:kern w:val="32"/>
      <w:lang w:val="x-none" w:eastAsia="x-none"/>
    </w:rPr>
  </w:style>
  <w:style w:type="character" w:customStyle="1" w:styleId="226">
    <w:name w:val="Заголовок 22 Знак"/>
    <w:rsid w:val="001D5EDC"/>
    <w:rPr>
      <w:bCs/>
      <w:lang w:val="ru-RU" w:eastAsia="ru-RU" w:bidi="ar-SA"/>
    </w:rPr>
  </w:style>
  <w:style w:type="paragraph" w:customStyle="1" w:styleId="afffffffffff2">
    <w:name w:val="Текст справа Знак Знак Знак Знак"/>
    <w:link w:val="afffffffffff3"/>
    <w:autoRedefine/>
    <w:qFormat/>
    <w:rsid w:val="001D5EDC"/>
    <w:pPr>
      <w:spacing w:after="120"/>
      <w:ind w:left="3419" w:firstLine="539"/>
      <w:jc w:val="both"/>
    </w:pPr>
    <w:rPr>
      <w:bCs/>
      <w:kern w:val="32"/>
    </w:rPr>
  </w:style>
  <w:style w:type="character" w:customStyle="1" w:styleId="afffffffffff3">
    <w:name w:val="Текст справа Знак Знак Знак Знак Знак"/>
    <w:link w:val="afffffffffff2"/>
    <w:rsid w:val="001D5EDC"/>
    <w:rPr>
      <w:bCs/>
      <w:kern w:val="32"/>
    </w:rPr>
  </w:style>
  <w:style w:type="paragraph" w:customStyle="1" w:styleId="afffffffffff4">
    <w:name w:val="Заголовок текста справа Знак Знак Знак"/>
    <w:basedOn w:val="aff1"/>
    <w:autoRedefine/>
    <w:uiPriority w:val="99"/>
    <w:qFormat/>
    <w:rsid w:val="001D5EDC"/>
    <w:pPr>
      <w:spacing w:before="120" w:after="120"/>
      <w:ind w:left="3420" w:firstLine="0"/>
      <w:jc w:val="center"/>
      <w:outlineLvl w:val="3"/>
    </w:pPr>
    <w:rPr>
      <w:b/>
      <w:color w:val="auto"/>
      <w:kern w:val="32"/>
      <w:lang w:val="x-none" w:eastAsia="x-none"/>
    </w:rPr>
  </w:style>
  <w:style w:type="paragraph" w:customStyle="1" w:styleId="afffffffffff5">
    <w:name w:val="Исследование – список"/>
    <w:basedOn w:val="aff1"/>
    <w:uiPriority w:val="99"/>
    <w:qFormat/>
    <w:rsid w:val="001D5EDC"/>
    <w:pPr>
      <w:tabs>
        <w:tab w:val="num" w:pos="360"/>
      </w:tabs>
      <w:spacing w:after="60"/>
      <w:ind w:left="3960" w:hanging="180"/>
    </w:pPr>
    <w:rPr>
      <w:bCs/>
      <w:color w:val="auto"/>
      <w:lang w:val="x-none" w:eastAsia="x-none"/>
    </w:rPr>
  </w:style>
  <w:style w:type="paragraph" w:customStyle="1" w:styleId="1fffff2">
    <w:name w:val="Маркированный текст справа Знак Знак Знак Знак1"/>
    <w:basedOn w:val="afffffffffff2"/>
    <w:link w:val="1fffff3"/>
    <w:autoRedefine/>
    <w:qFormat/>
    <w:rsid w:val="001D5EDC"/>
    <w:pPr>
      <w:tabs>
        <w:tab w:val="num" w:pos="4139"/>
      </w:tabs>
      <w:ind w:left="4139" w:hanging="360"/>
    </w:pPr>
    <w:rPr>
      <w:lang w:val="x-none" w:eastAsia="x-none"/>
    </w:rPr>
  </w:style>
  <w:style w:type="character" w:customStyle="1" w:styleId="1fffff3">
    <w:name w:val="Маркированный текст справа Знак Знак Знак Знак1 Знак"/>
    <w:link w:val="1fffff2"/>
    <w:rsid w:val="001D5EDC"/>
    <w:rPr>
      <w:bCs/>
      <w:kern w:val="32"/>
      <w:lang w:val="x-none" w:eastAsia="x-none"/>
    </w:rPr>
  </w:style>
  <w:style w:type="paragraph" w:customStyle="1" w:styleId="11200">
    <w:name w:val="Стиль Заголовок 1 + 12 пт полужирный Красный Слева:  0 см После..."/>
    <w:basedOn w:val="2"/>
    <w:uiPriority w:val="99"/>
    <w:qFormat/>
    <w:rsid w:val="001D5EDC"/>
    <w:pPr>
      <w:keepNext w:val="0"/>
      <w:jc w:val="center"/>
    </w:pPr>
    <w:rPr>
      <w:rFonts w:cs="Times New Roman"/>
      <w:b/>
      <w:i w:val="0"/>
      <w:iCs w:val="0"/>
      <w:sz w:val="24"/>
      <w:szCs w:val="20"/>
    </w:rPr>
  </w:style>
  <w:style w:type="paragraph" w:customStyle="1" w:styleId="afffffffffff6">
    <w:name w:val="Заголовок текста справа Знак Знак Знак Знак Знак"/>
    <w:basedOn w:val="aff1"/>
    <w:link w:val="afffffffffff7"/>
    <w:autoRedefine/>
    <w:qFormat/>
    <w:rsid w:val="001D5EDC"/>
    <w:pPr>
      <w:spacing w:before="120" w:after="120"/>
      <w:ind w:left="3419" w:firstLine="1"/>
      <w:jc w:val="center"/>
      <w:outlineLvl w:val="3"/>
    </w:pPr>
    <w:rPr>
      <w:b/>
      <w:color w:val="auto"/>
      <w:lang w:val="x-none" w:eastAsia="x-none"/>
    </w:rPr>
  </w:style>
  <w:style w:type="character" w:customStyle="1" w:styleId="afffffffffff7">
    <w:name w:val="Заголовок текста справа Знак Знак Знак Знак Знак Знак"/>
    <w:link w:val="afffffffffff6"/>
    <w:rsid w:val="001D5EDC"/>
    <w:rPr>
      <w:b/>
      <w:lang w:val="x-none" w:eastAsia="x-none"/>
    </w:rPr>
  </w:style>
  <w:style w:type="paragraph" w:customStyle="1" w:styleId="2ff8">
    <w:name w:val="Заголовок текста справа Знак Знак Знак Знак2"/>
    <w:basedOn w:val="aff1"/>
    <w:autoRedefine/>
    <w:uiPriority w:val="99"/>
    <w:qFormat/>
    <w:rsid w:val="001D5EDC"/>
    <w:pPr>
      <w:spacing w:before="120" w:after="120"/>
      <w:ind w:left="3419" w:firstLine="1"/>
      <w:jc w:val="center"/>
      <w:outlineLvl w:val="3"/>
    </w:pPr>
    <w:rPr>
      <w:b/>
      <w:color w:val="auto"/>
      <w:lang w:val="x-none" w:eastAsia="x-none"/>
    </w:rPr>
  </w:style>
  <w:style w:type="character" w:customStyle="1" w:styleId="afffffffffff8">
    <w:name w:val="Маркированный текст справа Знак Знак Знак Знак Знак Знак Знак"/>
    <w:rsid w:val="001D5EDC"/>
  </w:style>
  <w:style w:type="paragraph" w:customStyle="1" w:styleId="1fffff4">
    <w:name w:val="Текст справа Знак Знак1 Знак Знак Знак"/>
    <w:autoRedefine/>
    <w:uiPriority w:val="99"/>
    <w:qFormat/>
    <w:rsid w:val="001D5EDC"/>
    <w:pPr>
      <w:ind w:left="3419" w:firstLine="539"/>
      <w:jc w:val="both"/>
    </w:pPr>
    <w:rPr>
      <w:bCs/>
      <w:kern w:val="32"/>
      <w:szCs w:val="18"/>
    </w:rPr>
  </w:style>
  <w:style w:type="paragraph" w:customStyle="1" w:styleId="1fffff5">
    <w:name w:val="Текст справа Знак Знак1 Знак Знак"/>
    <w:autoRedefine/>
    <w:uiPriority w:val="99"/>
    <w:qFormat/>
    <w:rsid w:val="001D5EDC"/>
    <w:pPr>
      <w:ind w:left="3419" w:firstLine="539"/>
      <w:jc w:val="both"/>
    </w:pPr>
    <w:rPr>
      <w:bCs/>
      <w:kern w:val="32"/>
      <w:szCs w:val="18"/>
    </w:rPr>
  </w:style>
  <w:style w:type="table" w:customStyle="1" w:styleId="-20">
    <w:name w:val="Оформление таблиц-2"/>
    <w:basedOn w:val="-10"/>
    <w:rsid w:val="001D5EDC"/>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74">
    <w:name w:val="Гиперссылка7"/>
    <w:rsid w:val="001D5EDC"/>
    <w:rPr>
      <w:strike w:val="0"/>
      <w:dstrike w:val="0"/>
      <w:color w:val="FFFFFF"/>
      <w:u w:val="none"/>
      <w:effect w:val="none"/>
    </w:rPr>
  </w:style>
  <w:style w:type="paragraph" w:customStyle="1" w:styleId="10pt">
    <w:name w:val="Обычный + 10 pt"/>
    <w:basedOn w:val="a0"/>
    <w:uiPriority w:val="99"/>
    <w:qFormat/>
    <w:rsid w:val="001D5EDC"/>
    <w:pPr>
      <w:jc w:val="center"/>
      <w:outlineLvl w:val="0"/>
    </w:pPr>
    <w:rPr>
      <w:sz w:val="20"/>
      <w:szCs w:val="20"/>
    </w:rPr>
  </w:style>
  <w:style w:type="character" w:customStyle="1" w:styleId="style6style13">
    <w:name w:val="style6 style13"/>
    <w:rsid w:val="001D5EDC"/>
  </w:style>
  <w:style w:type="paragraph" w:customStyle="1" w:styleId="2ff9">
    <w:name w:val="Обычный (веб)2"/>
    <w:basedOn w:val="a0"/>
    <w:uiPriority w:val="99"/>
    <w:qFormat/>
    <w:rsid w:val="001D5EDC"/>
    <w:pPr>
      <w:spacing w:after="100" w:afterAutospacing="1"/>
    </w:pPr>
  </w:style>
  <w:style w:type="paragraph" w:customStyle="1" w:styleId="412">
    <w:name w:val="Заголовок 41"/>
    <w:basedOn w:val="a0"/>
    <w:uiPriority w:val="99"/>
    <w:qFormat/>
    <w:rsid w:val="001D5EDC"/>
    <w:pPr>
      <w:spacing w:before="100" w:beforeAutospacing="1" w:after="100" w:afterAutospacing="1"/>
      <w:outlineLvl w:val="4"/>
    </w:pPr>
    <w:rPr>
      <w:b/>
      <w:bCs/>
      <w:sz w:val="20"/>
      <w:szCs w:val="20"/>
    </w:rPr>
  </w:style>
  <w:style w:type="paragraph" w:customStyle="1" w:styleId="afffffffffff9">
    <w:name w:val="Маркированный текст справа Знак Знак Знак"/>
    <w:basedOn w:val="affffffffffe"/>
    <w:autoRedefine/>
    <w:uiPriority w:val="99"/>
    <w:qFormat/>
    <w:rsid w:val="001D5EDC"/>
    <w:pPr>
      <w:tabs>
        <w:tab w:val="num" w:pos="3780"/>
      </w:tabs>
      <w:spacing w:before="0"/>
      <w:ind w:firstLine="0"/>
    </w:pPr>
  </w:style>
  <w:style w:type="paragraph" w:customStyle="1" w:styleId="afffffffffffa">
    <w:name w:val="Маркированный текст справа Знак Знак Знак Знак"/>
    <w:basedOn w:val="affffffffffe"/>
    <w:autoRedefine/>
    <w:uiPriority w:val="99"/>
    <w:qFormat/>
    <w:rsid w:val="001D5EDC"/>
    <w:pPr>
      <w:tabs>
        <w:tab w:val="num" w:pos="3780"/>
      </w:tabs>
      <w:spacing w:before="0"/>
      <w:ind w:firstLine="0"/>
    </w:pPr>
  </w:style>
  <w:style w:type="character" w:customStyle="1" w:styleId="frmtext1">
    <w:name w:val="frmtext1"/>
    <w:rsid w:val="001D5EDC"/>
    <w:rPr>
      <w:rFonts w:ascii="Tahoma" w:hAnsi="Tahoma" w:cs="Tahoma" w:hint="default"/>
      <w:sz w:val="16"/>
      <w:szCs w:val="16"/>
    </w:rPr>
  </w:style>
  <w:style w:type="character" w:customStyle="1" w:styleId="boldtext1">
    <w:name w:val="boldtext1"/>
    <w:rsid w:val="001D5EDC"/>
    <w:rPr>
      <w:rFonts w:ascii="Arial" w:hAnsi="Arial" w:cs="Arial" w:hint="default"/>
      <w:b/>
      <w:bCs/>
      <w:i w:val="0"/>
      <w:iCs w:val="0"/>
      <w:color w:val="330099"/>
      <w:sz w:val="16"/>
      <w:szCs w:val="16"/>
    </w:rPr>
  </w:style>
  <w:style w:type="paragraph" w:customStyle="1" w:styleId="rvps64991">
    <w:name w:val="rvps64991"/>
    <w:basedOn w:val="a0"/>
    <w:uiPriority w:val="99"/>
    <w:qFormat/>
    <w:rsid w:val="001D5EDC"/>
    <w:pPr>
      <w:spacing w:after="150"/>
    </w:pPr>
  </w:style>
  <w:style w:type="character" w:customStyle="1" w:styleId="rvts64990">
    <w:name w:val="rvts64990"/>
    <w:rsid w:val="001D5EDC"/>
    <w:rPr>
      <w:rFonts w:ascii="Arial" w:hAnsi="Arial" w:cs="Arial" w:hint="default"/>
      <w:b w:val="0"/>
      <w:bCs w:val="0"/>
      <w:i w:val="0"/>
      <w:iCs w:val="0"/>
      <w:strike w:val="0"/>
      <w:dstrike w:val="0"/>
      <w:color w:val="000000"/>
      <w:sz w:val="20"/>
      <w:szCs w:val="20"/>
      <w:u w:val="none"/>
      <w:effect w:val="none"/>
    </w:rPr>
  </w:style>
  <w:style w:type="paragraph" w:customStyle="1" w:styleId="TableHeader3">
    <w:name w:val="Table Header 3"/>
    <w:uiPriority w:val="99"/>
    <w:qFormat/>
    <w:rsid w:val="001D5EDC"/>
    <w:pPr>
      <w:widowControl w:val="0"/>
      <w:autoSpaceDE w:val="0"/>
      <w:autoSpaceDN w:val="0"/>
      <w:adjustRightInd w:val="0"/>
      <w:spacing w:before="20" w:after="20"/>
    </w:pPr>
    <w:rPr>
      <w:b/>
      <w:bCs/>
      <w:sz w:val="18"/>
      <w:szCs w:val="18"/>
    </w:rPr>
  </w:style>
  <w:style w:type="paragraph" w:customStyle="1" w:styleId="11fe">
    <w:name w:val="Текст справа Знак Знак1 Знак1"/>
    <w:autoRedefine/>
    <w:uiPriority w:val="99"/>
    <w:qFormat/>
    <w:rsid w:val="001D5EDC"/>
    <w:pPr>
      <w:spacing w:after="120"/>
      <w:ind w:left="3419" w:firstLine="539"/>
      <w:jc w:val="both"/>
    </w:pPr>
    <w:rPr>
      <w:bCs/>
      <w:kern w:val="32"/>
      <w:szCs w:val="18"/>
    </w:rPr>
  </w:style>
  <w:style w:type="paragraph" w:customStyle="1" w:styleId="3fb">
    <w:name w:val="Текст справа Знак Знак3"/>
    <w:autoRedefine/>
    <w:uiPriority w:val="99"/>
    <w:qFormat/>
    <w:rsid w:val="001D5EDC"/>
    <w:pPr>
      <w:spacing w:after="120"/>
      <w:ind w:left="3419" w:firstLine="539"/>
      <w:jc w:val="both"/>
    </w:pPr>
    <w:rPr>
      <w:bCs/>
      <w:kern w:val="32"/>
      <w:szCs w:val="18"/>
    </w:rPr>
  </w:style>
  <w:style w:type="paragraph" w:customStyle="1" w:styleId="afffffffffffb">
    <w:name w:val="Заголовок текста справа Знак Знак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3fc">
    <w:name w:val="Заголовок текста справа Знак Знак Знак3"/>
    <w:basedOn w:val="aff1"/>
    <w:autoRedefine/>
    <w:uiPriority w:val="99"/>
    <w:qFormat/>
    <w:rsid w:val="001D5EDC"/>
    <w:pPr>
      <w:spacing w:before="120" w:after="120"/>
      <w:ind w:left="3419" w:firstLine="1"/>
      <w:jc w:val="center"/>
      <w:outlineLvl w:val="3"/>
    </w:pPr>
    <w:rPr>
      <w:b/>
      <w:bCs/>
      <w:color w:val="auto"/>
      <w:kern w:val="32"/>
      <w:szCs w:val="18"/>
      <w:lang w:val="x-none" w:eastAsia="x-none"/>
    </w:rPr>
  </w:style>
  <w:style w:type="paragraph" w:customStyle="1" w:styleId="1fffff6">
    <w:name w:val="Текст справа Знак Знак1"/>
    <w:autoRedefine/>
    <w:uiPriority w:val="99"/>
    <w:qFormat/>
    <w:rsid w:val="001D5EDC"/>
    <w:pPr>
      <w:spacing w:after="120"/>
      <w:ind w:left="3419" w:firstLine="539"/>
      <w:jc w:val="both"/>
    </w:pPr>
    <w:rPr>
      <w:bCs/>
      <w:kern w:val="32"/>
      <w:sz w:val="24"/>
      <w:szCs w:val="18"/>
    </w:rPr>
  </w:style>
  <w:style w:type="paragraph" w:customStyle="1" w:styleId="one-block">
    <w:name w:val="one-block"/>
    <w:basedOn w:val="a0"/>
    <w:uiPriority w:val="99"/>
    <w:qFormat/>
    <w:rsid w:val="001D5EDC"/>
    <w:pPr>
      <w:spacing w:before="100" w:beforeAutospacing="1" w:after="100" w:afterAutospacing="1"/>
    </w:pPr>
  </w:style>
  <w:style w:type="character" w:customStyle="1" w:styleId="2111">
    <w:name w:val="Заголовок 211"/>
    <w:aliases w:val="Заголовок 2 Знак Знак Знак1"/>
    <w:rsid w:val="001D5EDC"/>
    <w:rPr>
      <w:bCs/>
      <w:lang w:val="ru-RU" w:eastAsia="ru-RU" w:bidi="ar-SA"/>
    </w:rPr>
  </w:style>
  <w:style w:type="paragraph" w:customStyle="1" w:styleId="afffffffffffc">
    <w:name w:val="Маркированный текст справа Знак"/>
    <w:basedOn w:val="a0"/>
    <w:autoRedefine/>
    <w:uiPriority w:val="99"/>
    <w:qFormat/>
    <w:rsid w:val="001D5EDC"/>
    <w:pPr>
      <w:spacing w:after="120"/>
      <w:ind w:left="3419" w:firstLine="541"/>
      <w:jc w:val="both"/>
    </w:pPr>
    <w:rPr>
      <w:bCs/>
      <w:kern w:val="32"/>
      <w:sz w:val="20"/>
      <w:szCs w:val="18"/>
    </w:rPr>
  </w:style>
  <w:style w:type="paragraph" w:customStyle="1" w:styleId="afffffffffffd">
    <w:name w:val="Маркированный текст справа Знак Знак"/>
    <w:basedOn w:val="a0"/>
    <w:autoRedefine/>
    <w:uiPriority w:val="99"/>
    <w:qFormat/>
    <w:rsid w:val="001D5EDC"/>
    <w:pPr>
      <w:tabs>
        <w:tab w:val="num" w:pos="3780"/>
      </w:tabs>
      <w:spacing w:after="120"/>
      <w:ind w:left="3419"/>
      <w:jc w:val="both"/>
    </w:pPr>
    <w:rPr>
      <w:bCs/>
      <w:kern w:val="32"/>
      <w:sz w:val="20"/>
      <w:szCs w:val="18"/>
    </w:rPr>
  </w:style>
  <w:style w:type="paragraph" w:customStyle="1" w:styleId="2ffa">
    <w:name w:val="Заголовок текста справа Знак Знак2"/>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1fffff7">
    <w:name w:val="Обычный (веб)1"/>
    <w:basedOn w:val="a0"/>
    <w:uiPriority w:val="99"/>
    <w:qFormat/>
    <w:rsid w:val="001D5EDC"/>
    <w:pPr>
      <w:spacing w:before="68" w:after="95"/>
    </w:pPr>
  </w:style>
  <w:style w:type="character" w:customStyle="1" w:styleId="1fffff8">
    <w:name w:val="Заголовок текста справа Знак Знак Знак Знак Знак Знак1"/>
    <w:rsid w:val="001D5EDC"/>
    <w:rPr>
      <w:b/>
      <w:lang w:val="ru-RU" w:eastAsia="ru-RU" w:bidi="ar-SA"/>
    </w:rPr>
  </w:style>
  <w:style w:type="character" w:customStyle="1" w:styleId="style1style6">
    <w:name w:val="style1 style6"/>
    <w:rsid w:val="001D5EDC"/>
  </w:style>
  <w:style w:type="character" w:customStyle="1" w:styleId="style71">
    <w:name w:val="style71"/>
    <w:rsid w:val="001D5EDC"/>
    <w:rPr>
      <w:b/>
      <w:bCs/>
      <w:sz w:val="16"/>
      <w:szCs w:val="16"/>
    </w:rPr>
  </w:style>
  <w:style w:type="paragraph" w:customStyle="1" w:styleId="style6style10">
    <w:name w:val="style6 style10"/>
    <w:basedOn w:val="a0"/>
    <w:uiPriority w:val="99"/>
    <w:qFormat/>
    <w:rsid w:val="001D5EDC"/>
    <w:pPr>
      <w:spacing w:before="100" w:beforeAutospacing="1" w:after="100" w:afterAutospacing="1"/>
    </w:pPr>
  </w:style>
  <w:style w:type="character" w:customStyle="1" w:styleId="style210">
    <w:name w:val="style21"/>
    <w:rsid w:val="001D5EDC"/>
    <w:rPr>
      <w:color w:val="106292"/>
    </w:rPr>
  </w:style>
  <w:style w:type="paragraph" w:customStyle="1" w:styleId="pt">
    <w:name w:val="pt"/>
    <w:basedOn w:val="a0"/>
    <w:uiPriority w:val="99"/>
    <w:qFormat/>
    <w:rsid w:val="001D5EDC"/>
    <w:pPr>
      <w:ind w:firstLine="200"/>
      <w:jc w:val="both"/>
    </w:pPr>
    <w:rPr>
      <w:rFonts w:ascii="Arial" w:hAnsi="Arial" w:cs="Arial"/>
      <w:color w:val="505050"/>
      <w:sz w:val="20"/>
      <w:szCs w:val="20"/>
    </w:rPr>
  </w:style>
  <w:style w:type="character" w:customStyle="1" w:styleId="agrey">
    <w:name w:val="agrey"/>
    <w:rsid w:val="001D5EDC"/>
  </w:style>
  <w:style w:type="character" w:customStyle="1" w:styleId="1fffff9">
    <w:name w:val="Текст справа Знак Знак Знак1"/>
    <w:rsid w:val="001D5EDC"/>
    <w:rPr>
      <w:bCs/>
      <w:kern w:val="32"/>
      <w:szCs w:val="18"/>
      <w:lang w:val="ru-RU" w:eastAsia="ru-RU" w:bidi="ar-SA"/>
    </w:rPr>
  </w:style>
  <w:style w:type="character" w:customStyle="1" w:styleId="1fffffa">
    <w:name w:val="Заголовок текста справа Знак Знак Знак1"/>
    <w:rsid w:val="001D5EDC"/>
    <w:rPr>
      <w:b/>
      <w:sz w:val="24"/>
      <w:szCs w:val="24"/>
      <w:lang w:val="ru-RU" w:eastAsia="ru-RU" w:bidi="ar-SA"/>
    </w:rPr>
  </w:style>
  <w:style w:type="paragraph" w:customStyle="1" w:styleId="1fffffb">
    <w:name w:val="Заголовок текста справа Знак Знак Знак Знак1"/>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texttable">
    <w:name w:val="texttable"/>
    <w:basedOn w:val="a0"/>
    <w:uiPriority w:val="99"/>
    <w:qFormat/>
    <w:rsid w:val="001D5EDC"/>
    <w:pPr>
      <w:spacing w:before="100" w:beforeAutospacing="1" w:after="100" w:afterAutospacing="1"/>
    </w:pPr>
    <w:rPr>
      <w:b/>
      <w:bCs/>
      <w:color w:val="A25304"/>
    </w:rPr>
  </w:style>
  <w:style w:type="paragraph" w:customStyle="1" w:styleId="3fd">
    <w:name w:val="Заголовок текста справа Знак Знак Знак Знак3"/>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2ffb">
    <w:name w:val="Заголовок текста справа Знак Знак Знак2"/>
    <w:basedOn w:val="aff1"/>
    <w:autoRedefine/>
    <w:uiPriority w:val="99"/>
    <w:qFormat/>
    <w:rsid w:val="001D5EDC"/>
    <w:pPr>
      <w:spacing w:before="120" w:after="120"/>
      <w:ind w:left="3419" w:firstLine="1"/>
      <w:jc w:val="center"/>
      <w:outlineLvl w:val="3"/>
    </w:pPr>
    <w:rPr>
      <w:b/>
      <w:color w:val="auto"/>
      <w:sz w:val="24"/>
      <w:szCs w:val="24"/>
      <w:lang w:val="x-none" w:eastAsia="x-none"/>
    </w:rPr>
  </w:style>
  <w:style w:type="character" w:customStyle="1" w:styleId="1fffffc">
    <w:name w:val="Основной текст с отступом;Основной текст 1;Нумерованный список !!;Надин стиль;Основной текст с отступом Знак Знак;Основной текст с отступом Знак Знак Знак;Надин стиль... Знак"/>
    <w:rsid w:val="001D5EDC"/>
    <w:rPr>
      <w:sz w:val="24"/>
      <w:szCs w:val="24"/>
      <w:lang w:val="ru-RU" w:eastAsia="ru-RU" w:bidi="ar-SA"/>
    </w:rPr>
  </w:style>
  <w:style w:type="paragraph" w:customStyle="1" w:styleId="334">
    <w:name w:val="Заголовок 33"/>
    <w:uiPriority w:val="99"/>
    <w:qFormat/>
    <w:rsid w:val="001D5EDC"/>
    <w:pPr>
      <w:widowControl w:val="0"/>
      <w:autoSpaceDE w:val="0"/>
      <w:autoSpaceDN w:val="0"/>
      <w:spacing w:before="240" w:after="40"/>
    </w:pPr>
    <w:rPr>
      <w:b/>
      <w:bCs/>
      <w:sz w:val="22"/>
      <w:szCs w:val="22"/>
    </w:rPr>
  </w:style>
  <w:style w:type="paragraph" w:customStyle="1" w:styleId="afffffffffffe">
    <w:name w:val="ﾎ磊隆"/>
    <w:uiPriority w:val="99"/>
    <w:qFormat/>
    <w:rsid w:val="001D5EDC"/>
    <w:rPr>
      <w:lang w:eastAsia="en-US"/>
    </w:rPr>
  </w:style>
  <w:style w:type="table" w:customStyle="1" w:styleId="-11">
    <w:name w:val="Оформление таблиц-11"/>
    <w:basedOn w:val="a2"/>
    <w:rsid w:val="001D5EDC"/>
    <w:pPr>
      <w:jc w:val="center"/>
    </w:pPr>
    <w:rPr>
      <w:sz w:val="18"/>
      <w:szCs w:val="18"/>
    </w:rPr>
    <w:tblPr>
      <w:jc w:val="center"/>
      <w:tblBorders>
        <w:insideH w:val="single" w:sz="4" w:space="0" w:color="auto"/>
      </w:tblBorders>
    </w:tblPr>
    <w:trPr>
      <w:jc w:val="center"/>
    </w:trPr>
    <w:tcPr>
      <w:tcMar>
        <w:left w:w="28" w:type="dxa"/>
        <w:right w:w="28" w:type="dxa"/>
      </w:tcMar>
      <w:vAlign w:val="center"/>
    </w:tc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left"/>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234">
    <w:name w:val="Заголовок 23"/>
    <w:aliases w:val="Заголовок 2 Знак Знак Знак2,Заголовок 212,Заголовок 2 Знак Знак Знак Знак Знак Знак Знак1,Заголовок 221,Заголовок 2111,Заголовок 2 Знак Знак Знак11,Заголовок 2 Знак Знак Знак Знак Знак Знак1,Заголовок 2 Знак Знак Знак Знак Знак Знак Знак2"/>
    <w:rsid w:val="001D5EDC"/>
    <w:rPr>
      <w:bCs/>
      <w:lang w:val="ru-RU" w:eastAsia="ru-RU" w:bidi="ar-SA"/>
    </w:rPr>
  </w:style>
  <w:style w:type="character" w:customStyle="1" w:styleId="affffffffffff">
    <w:name w:val="Надин стиль... Знак Знак Знак  Знак"/>
    <w:aliases w:val="Надин стиль1 З"/>
    <w:rsid w:val="001D5EDC"/>
    <w:rPr>
      <w:sz w:val="24"/>
      <w:szCs w:val="24"/>
      <w:lang w:val="ru-RU" w:eastAsia="ru-RU" w:bidi="ar-SA"/>
    </w:rPr>
  </w:style>
  <w:style w:type="paragraph" w:customStyle="1" w:styleId="fam">
    <w:name w:val="fam"/>
    <w:basedOn w:val="a0"/>
    <w:uiPriority w:val="99"/>
    <w:qFormat/>
    <w:rsid w:val="001D5EDC"/>
    <w:pPr>
      <w:spacing w:before="100" w:beforeAutospacing="1" w:after="100" w:afterAutospacing="1"/>
    </w:pPr>
    <w:rPr>
      <w:rFonts w:ascii="Verdana" w:hAnsi="Verdana"/>
      <w:color w:val="000000"/>
      <w:sz w:val="17"/>
      <w:szCs w:val="17"/>
    </w:rPr>
  </w:style>
  <w:style w:type="character" w:customStyle="1" w:styleId="3fe">
    <w:name w:val="Основной текст с отступом3"/>
    <w:aliases w:val="Основной текст 13,Нумерованный список !!3,Надин стиль3,Основной текст с отступом Знак Знак3,Основной текст с отступом Знак Знак Знак3,Надин стиль... Знак Знак Знак3,Надин стиль... Знак Знак2,Надин стиль... Знак4"/>
    <w:rsid w:val="001D5EDC"/>
    <w:rPr>
      <w:sz w:val="24"/>
      <w:szCs w:val="24"/>
      <w:lang w:val="ru-RU" w:eastAsia="ru-RU" w:bidi="ar-SA"/>
    </w:rPr>
  </w:style>
  <w:style w:type="paragraph" w:customStyle="1" w:styleId="affffffffffff0">
    <w:name w:val="Заголовок текста справа Знак"/>
    <w:basedOn w:val="aff1"/>
    <w:autoRedefine/>
    <w:uiPriority w:val="99"/>
    <w:qFormat/>
    <w:rsid w:val="001D5EDC"/>
    <w:pPr>
      <w:spacing w:before="120" w:after="120"/>
      <w:ind w:left="180" w:firstLine="1"/>
      <w:jc w:val="center"/>
      <w:outlineLvl w:val="3"/>
    </w:pPr>
    <w:rPr>
      <w:b/>
      <w:color w:val="auto"/>
      <w:lang w:val="x-none" w:eastAsia="x-none"/>
    </w:rPr>
  </w:style>
  <w:style w:type="paragraph" w:customStyle="1" w:styleId="2ffc">
    <w:name w:val="Текст справа Знак Знак2"/>
    <w:autoRedefine/>
    <w:uiPriority w:val="99"/>
    <w:qFormat/>
    <w:rsid w:val="001D5EDC"/>
    <w:pPr>
      <w:spacing w:after="120"/>
      <w:ind w:left="3419" w:firstLine="539"/>
      <w:jc w:val="both"/>
    </w:pPr>
    <w:rPr>
      <w:bCs/>
      <w:kern w:val="32"/>
      <w:szCs w:val="18"/>
    </w:rPr>
  </w:style>
  <w:style w:type="paragraph" w:customStyle="1" w:styleId="1fffffd">
    <w:name w:val="Текст справа Знак Знак1 Знак"/>
    <w:autoRedefine/>
    <w:uiPriority w:val="99"/>
    <w:qFormat/>
    <w:rsid w:val="001D5EDC"/>
    <w:pPr>
      <w:spacing w:after="120"/>
      <w:ind w:left="3419" w:firstLine="539"/>
      <w:jc w:val="both"/>
    </w:pPr>
    <w:rPr>
      <w:bCs/>
      <w:color w:val="FF00FF"/>
      <w:kern w:val="32"/>
      <w:szCs w:val="18"/>
    </w:rPr>
  </w:style>
  <w:style w:type="paragraph" w:customStyle="1" w:styleId="affffffffffff1">
    <w:name w:val="Заголовок текста справа Знак Знак"/>
    <w:basedOn w:val="aff1"/>
    <w:autoRedefine/>
    <w:uiPriority w:val="99"/>
    <w:qFormat/>
    <w:rsid w:val="001D5EDC"/>
    <w:pPr>
      <w:spacing w:before="120" w:after="120"/>
      <w:ind w:left="3419" w:firstLine="1"/>
      <w:jc w:val="center"/>
      <w:outlineLvl w:val="3"/>
    </w:pPr>
    <w:rPr>
      <w:b/>
      <w:color w:val="auto"/>
      <w:lang w:val="x-none" w:eastAsia="x-none"/>
    </w:rPr>
  </w:style>
  <w:style w:type="paragraph" w:customStyle="1" w:styleId="cont">
    <w:name w:val="cont"/>
    <w:basedOn w:val="a0"/>
    <w:uiPriority w:val="99"/>
    <w:qFormat/>
    <w:rsid w:val="001D5EDC"/>
    <w:pPr>
      <w:spacing w:before="120" w:after="120"/>
      <w:ind w:left="450" w:right="450"/>
    </w:pPr>
  </w:style>
  <w:style w:type="paragraph" w:customStyle="1" w:styleId="dol">
    <w:name w:val="dol"/>
    <w:basedOn w:val="a0"/>
    <w:uiPriority w:val="99"/>
    <w:qFormat/>
    <w:rsid w:val="001D5EDC"/>
    <w:pPr>
      <w:spacing w:before="100" w:beforeAutospacing="1" w:after="100" w:afterAutospacing="1"/>
    </w:pPr>
    <w:rPr>
      <w:rFonts w:ascii="Verdana" w:hAnsi="Verdana"/>
      <w:color w:val="000000"/>
      <w:sz w:val="17"/>
      <w:szCs w:val="17"/>
    </w:rPr>
  </w:style>
  <w:style w:type="paragraph" w:customStyle="1" w:styleId="componentheading">
    <w:name w:val="componentheading"/>
    <w:basedOn w:val="a0"/>
    <w:uiPriority w:val="99"/>
    <w:qFormat/>
    <w:rsid w:val="001D5EDC"/>
    <w:pPr>
      <w:spacing w:before="100" w:beforeAutospacing="1" w:after="100" w:afterAutospacing="1"/>
    </w:pPr>
    <w:rPr>
      <w:b/>
      <w:bCs/>
      <w:caps/>
      <w:color w:val="666666"/>
      <w:sz w:val="15"/>
      <w:szCs w:val="15"/>
    </w:rPr>
  </w:style>
  <w:style w:type="character" w:customStyle="1" w:styleId="affffffffffff2">
    <w:name w:val="Заголовок текста справа Знак Знак Знак Знак Знак Знак Знак"/>
    <w:rsid w:val="001D5EDC"/>
    <w:rPr>
      <w:b/>
      <w:lang w:val="ru-RU" w:eastAsia="ru-RU" w:bidi="ar-SA"/>
    </w:rPr>
  </w:style>
  <w:style w:type="character" w:customStyle="1" w:styleId="affffffffffff3">
    <w:name w:val="Обычный формата стиль два Знак Знак"/>
    <w:rsid w:val="001D5EDC"/>
    <w:rPr>
      <w:rFonts w:cs="Arial"/>
      <w:bCs/>
      <w:i/>
      <w:iCs/>
      <w:color w:val="FF0000"/>
      <w:sz w:val="32"/>
      <w:szCs w:val="32"/>
      <w:lang w:val="ru-RU" w:eastAsia="ru-RU" w:bidi="ar-SA"/>
    </w:rPr>
  </w:style>
  <w:style w:type="character" w:customStyle="1" w:styleId="affffffffffff4">
    <w:name w:val="Текст справа Знак Знак Знак Знак Знак Знак"/>
    <w:rsid w:val="001D5EDC"/>
    <w:rPr>
      <w:bCs/>
      <w:kern w:val="32"/>
      <w:szCs w:val="18"/>
      <w:lang w:val="ru-RU" w:eastAsia="ru-RU" w:bidi="ar-SA"/>
    </w:rPr>
  </w:style>
  <w:style w:type="character" w:customStyle="1" w:styleId="affffffffffff5">
    <w:name w:val="Маркированный текст справа Знак Знак Знак Знак Знак Знак Знак Знак"/>
    <w:rsid w:val="001D5EDC"/>
  </w:style>
  <w:style w:type="paragraph" w:customStyle="1" w:styleId="1fffffe">
    <w:name w:val="Маркированный текст справа Знак Знак Знак Знак Знак Знак1"/>
    <w:basedOn w:val="afffffffffff2"/>
    <w:autoRedefine/>
    <w:uiPriority w:val="99"/>
    <w:qFormat/>
    <w:rsid w:val="001D5EDC"/>
    <w:pPr>
      <w:tabs>
        <w:tab w:val="num" w:pos="360"/>
      </w:tabs>
      <w:ind w:firstLine="0"/>
    </w:pPr>
  </w:style>
  <w:style w:type="character" w:customStyle="1" w:styleId="4f1">
    <w:name w:val="Надин стиль... Знак Знак4"/>
    <w:rsid w:val="001D5EDC"/>
    <w:rPr>
      <w:sz w:val="24"/>
      <w:szCs w:val="24"/>
      <w:lang w:val="ru-RU" w:eastAsia="ru-RU" w:bidi="ar-SA"/>
    </w:rPr>
  </w:style>
  <w:style w:type="paragraph" w:customStyle="1" w:styleId="ker01">
    <w:name w:val="ker01"/>
    <w:basedOn w:val="a0"/>
    <w:uiPriority w:val="99"/>
    <w:qFormat/>
    <w:rsid w:val="001D5EDC"/>
    <w:pPr>
      <w:spacing w:before="100" w:beforeAutospacing="1" w:after="100" w:afterAutospacing="1"/>
    </w:pPr>
  </w:style>
  <w:style w:type="paragraph" w:customStyle="1" w:styleId="bottomtext">
    <w:name w:val="bottomtext"/>
    <w:basedOn w:val="a0"/>
    <w:uiPriority w:val="99"/>
    <w:qFormat/>
    <w:rsid w:val="001D5EDC"/>
    <w:pPr>
      <w:spacing w:after="100" w:afterAutospacing="1"/>
      <w:ind w:left="150" w:right="225"/>
    </w:pPr>
    <w:rPr>
      <w:rFonts w:ascii="Verdana" w:hAnsi="Verdana"/>
      <w:b/>
      <w:bCs/>
      <w:color w:val="232E38"/>
      <w:sz w:val="18"/>
      <w:szCs w:val="18"/>
    </w:rPr>
  </w:style>
  <w:style w:type="paragraph" w:customStyle="1" w:styleId="copyright">
    <w:name w:val="copyright"/>
    <w:basedOn w:val="a0"/>
    <w:uiPriority w:val="99"/>
    <w:qFormat/>
    <w:rsid w:val="001D5EDC"/>
    <w:pPr>
      <w:spacing w:before="100" w:beforeAutospacing="1" w:after="100" w:afterAutospacing="1"/>
      <w:ind w:left="150" w:right="225"/>
    </w:pPr>
    <w:rPr>
      <w:rFonts w:ascii="Verdana" w:hAnsi="Verdana"/>
      <w:color w:val="FFFFFF"/>
      <w:sz w:val="12"/>
      <w:szCs w:val="12"/>
    </w:rPr>
  </w:style>
  <w:style w:type="paragraph" w:customStyle="1" w:styleId="1ffffff">
    <w:name w:val="Знак1 Знак Знак Знак Знак Знак Знак Знак Знак Знак Знак Знак Знак Знак Знак Знак"/>
    <w:basedOn w:val="a5"/>
    <w:next w:val="a5"/>
    <w:autoRedefine/>
    <w:uiPriority w:val="99"/>
    <w:semiHidden/>
    <w:qFormat/>
    <w:rsid w:val="001D5EDC"/>
    <w:pPr>
      <w:spacing w:after="120"/>
    </w:pPr>
    <w:rPr>
      <w:rFonts w:ascii="Verdana" w:eastAsia="MS Mincho" w:hAnsi="Verdana"/>
      <w:lang w:val="en-GB" w:eastAsia="en-US"/>
    </w:rPr>
  </w:style>
  <w:style w:type="character" w:customStyle="1" w:styleId="rvts01">
    <w:name w:val="rvts01"/>
    <w:rsid w:val="001D5EDC"/>
    <w:rPr>
      <w:rFonts w:ascii="Verdana" w:hAnsi="Verdana" w:hint="default"/>
      <w:b w:val="0"/>
      <w:bCs w:val="0"/>
      <w:i w:val="0"/>
      <w:iCs w:val="0"/>
      <w:strike w:val="0"/>
      <w:dstrike w:val="0"/>
      <w:color w:val="804000"/>
      <w:sz w:val="21"/>
      <w:szCs w:val="21"/>
      <w:u w:val="none"/>
      <w:effect w:val="none"/>
    </w:rPr>
  </w:style>
  <w:style w:type="paragraph" w:customStyle="1" w:styleId="rvps1">
    <w:name w:val="rvps1"/>
    <w:basedOn w:val="a0"/>
    <w:uiPriority w:val="99"/>
    <w:qFormat/>
    <w:rsid w:val="001D5EDC"/>
    <w:pPr>
      <w:jc w:val="center"/>
    </w:pPr>
  </w:style>
  <w:style w:type="paragraph" w:customStyle="1" w:styleId="rvps0">
    <w:name w:val="rvps0"/>
    <w:basedOn w:val="a0"/>
    <w:uiPriority w:val="99"/>
    <w:qFormat/>
    <w:rsid w:val="001D5EDC"/>
  </w:style>
  <w:style w:type="character" w:customStyle="1" w:styleId="newsdate1">
    <w:name w:val="newsdate1"/>
    <w:rsid w:val="001D5EDC"/>
    <w:rPr>
      <w:b/>
      <w:bCs/>
      <w:color w:val="DA8759"/>
    </w:rPr>
  </w:style>
  <w:style w:type="character" w:customStyle="1" w:styleId="cbmailrepl">
    <w:name w:val="cbmailrepl"/>
    <w:rsid w:val="001D5EDC"/>
  </w:style>
  <w:style w:type="paragraph" w:customStyle="1" w:styleId="pred">
    <w:name w:val="pred"/>
    <w:basedOn w:val="a0"/>
    <w:uiPriority w:val="99"/>
    <w:qFormat/>
    <w:rsid w:val="001D5EDC"/>
    <w:pPr>
      <w:pBdr>
        <w:bottom w:val="single" w:sz="6" w:space="0" w:color="000000"/>
      </w:pBdr>
      <w:spacing w:before="240" w:after="150"/>
    </w:pPr>
  </w:style>
  <w:style w:type="paragraph" w:customStyle="1" w:styleId="gorod">
    <w:name w:val="gorod"/>
    <w:basedOn w:val="a0"/>
    <w:uiPriority w:val="99"/>
    <w:qFormat/>
    <w:rsid w:val="001D5EDC"/>
    <w:pPr>
      <w:spacing w:before="240" w:after="240"/>
    </w:pPr>
  </w:style>
  <w:style w:type="paragraph" w:customStyle="1" w:styleId="gorod2">
    <w:name w:val="gorod2"/>
    <w:basedOn w:val="a0"/>
    <w:uiPriority w:val="99"/>
    <w:qFormat/>
    <w:rsid w:val="001D5EDC"/>
    <w:pPr>
      <w:spacing w:before="240" w:after="300"/>
    </w:pPr>
  </w:style>
  <w:style w:type="paragraph" w:customStyle="1" w:styleId="maincont">
    <w:name w:val="maincont"/>
    <w:basedOn w:val="a0"/>
    <w:uiPriority w:val="99"/>
    <w:qFormat/>
    <w:rsid w:val="001D5EDC"/>
    <w:pPr>
      <w:spacing w:before="240" w:after="240"/>
    </w:pPr>
  </w:style>
  <w:style w:type="paragraph" w:customStyle="1" w:styleId="clearingfix">
    <w:name w:val="clearingfix"/>
    <w:basedOn w:val="a0"/>
    <w:uiPriority w:val="99"/>
    <w:qFormat/>
    <w:rsid w:val="001D5EDC"/>
    <w:pPr>
      <w:spacing w:before="240" w:after="240"/>
    </w:pPr>
  </w:style>
  <w:style w:type="paragraph" w:customStyle="1" w:styleId="selector">
    <w:name w:val="selector"/>
    <w:basedOn w:val="a0"/>
    <w:uiPriority w:val="99"/>
    <w:qFormat/>
    <w:rsid w:val="001D5EDC"/>
    <w:pPr>
      <w:shd w:val="clear" w:color="auto" w:fill="006FB5"/>
      <w:spacing w:before="240" w:after="300"/>
    </w:pPr>
    <w:rPr>
      <w:b/>
      <w:bCs/>
      <w:color w:val="FFFFFF"/>
    </w:rPr>
  </w:style>
  <w:style w:type="paragraph" w:customStyle="1" w:styleId="wherecol">
    <w:name w:val="wherecol"/>
    <w:basedOn w:val="a0"/>
    <w:uiPriority w:val="99"/>
    <w:qFormat/>
    <w:rsid w:val="001D5EDC"/>
    <w:pPr>
      <w:pBdr>
        <w:left w:val="single" w:sz="6" w:space="10" w:color="AEAEAE"/>
      </w:pBdr>
      <w:spacing w:before="150" w:after="150"/>
      <w:ind w:left="-15"/>
    </w:pPr>
  </w:style>
  <w:style w:type="paragraph" w:customStyle="1" w:styleId="slogan">
    <w:name w:val="slogan"/>
    <w:basedOn w:val="a0"/>
    <w:uiPriority w:val="99"/>
    <w:qFormat/>
    <w:rsid w:val="001D5EDC"/>
    <w:pPr>
      <w:spacing w:before="240" w:after="240"/>
      <w:ind w:left="1200"/>
    </w:pPr>
    <w:rPr>
      <w:rFonts w:ascii="Tahoma" w:hAnsi="Tahoma" w:cs="Tahoma"/>
      <w:color w:val="000000"/>
      <w:sz w:val="15"/>
      <w:szCs w:val="15"/>
    </w:rPr>
  </w:style>
  <w:style w:type="paragraph" w:customStyle="1" w:styleId="h10">
    <w:name w:val="h10"/>
    <w:basedOn w:val="a0"/>
    <w:uiPriority w:val="99"/>
    <w:qFormat/>
    <w:rsid w:val="001D5EDC"/>
    <w:pPr>
      <w:spacing w:before="240" w:after="240"/>
    </w:pPr>
    <w:rPr>
      <w:color w:val="AF0000"/>
      <w:sz w:val="33"/>
      <w:szCs w:val="33"/>
    </w:rPr>
  </w:style>
  <w:style w:type="paragraph" w:customStyle="1" w:styleId="navigation">
    <w:name w:val="navigation"/>
    <w:basedOn w:val="a0"/>
    <w:uiPriority w:val="99"/>
    <w:qFormat/>
    <w:rsid w:val="001D5EDC"/>
    <w:pPr>
      <w:spacing w:before="240" w:after="240"/>
    </w:pPr>
  </w:style>
  <w:style w:type="paragraph" w:customStyle="1" w:styleId="products">
    <w:name w:val="products"/>
    <w:basedOn w:val="a0"/>
    <w:uiPriority w:val="99"/>
    <w:qFormat/>
    <w:rsid w:val="001D5EDC"/>
    <w:pPr>
      <w:shd w:val="clear" w:color="auto" w:fill="DDDDDD"/>
      <w:spacing w:before="240" w:after="240"/>
    </w:pPr>
  </w:style>
  <w:style w:type="paragraph" w:customStyle="1" w:styleId="factory">
    <w:name w:val="factory"/>
    <w:basedOn w:val="a0"/>
    <w:uiPriority w:val="99"/>
    <w:qFormat/>
    <w:rsid w:val="001D5EDC"/>
    <w:pPr>
      <w:shd w:val="clear" w:color="auto" w:fill="DDDDDD"/>
      <w:spacing w:before="240" w:after="240"/>
    </w:pPr>
  </w:style>
  <w:style w:type="paragraph" w:customStyle="1" w:styleId="dealers">
    <w:name w:val="dealers"/>
    <w:basedOn w:val="a0"/>
    <w:uiPriority w:val="99"/>
    <w:qFormat/>
    <w:rsid w:val="001D5EDC"/>
    <w:pPr>
      <w:shd w:val="clear" w:color="auto" w:fill="DDDDDD"/>
      <w:spacing w:before="240" w:after="240"/>
    </w:pPr>
  </w:style>
  <w:style w:type="paragraph" w:customStyle="1" w:styleId="logo">
    <w:name w:val="logo"/>
    <w:basedOn w:val="a0"/>
    <w:uiPriority w:val="99"/>
    <w:qFormat/>
    <w:rsid w:val="001D5EDC"/>
    <w:pPr>
      <w:spacing w:before="240" w:after="240"/>
    </w:pPr>
  </w:style>
  <w:style w:type="paragraph" w:customStyle="1" w:styleId="toolbar">
    <w:name w:val="toolbar"/>
    <w:basedOn w:val="a0"/>
    <w:uiPriority w:val="99"/>
    <w:qFormat/>
    <w:rsid w:val="001D5EDC"/>
    <w:pPr>
      <w:pBdr>
        <w:top w:val="single" w:sz="12" w:space="0" w:color="8B8B8B"/>
        <w:bottom w:val="single" w:sz="12" w:space="0" w:color="8B8B8B"/>
      </w:pBdr>
      <w:spacing w:before="240" w:after="300"/>
    </w:pPr>
  </w:style>
  <w:style w:type="paragraph" w:customStyle="1" w:styleId="moduletable-toolbar">
    <w:name w:val="moduletable-toolbar"/>
    <w:basedOn w:val="a0"/>
    <w:uiPriority w:val="99"/>
    <w:qFormat/>
    <w:rsid w:val="001D5EDC"/>
    <w:pPr>
      <w:spacing w:before="240" w:after="240"/>
    </w:pPr>
  </w:style>
  <w:style w:type="paragraph" w:customStyle="1" w:styleId="moduletable-search">
    <w:name w:val="moduletable-search"/>
    <w:basedOn w:val="a0"/>
    <w:uiPriority w:val="99"/>
    <w:qFormat/>
    <w:rsid w:val="001D5EDC"/>
    <w:pPr>
      <w:shd w:val="clear" w:color="auto" w:fill="8B8B8B"/>
      <w:spacing w:before="240" w:after="240"/>
    </w:pPr>
  </w:style>
  <w:style w:type="paragraph" w:customStyle="1" w:styleId="moduletable-auth">
    <w:name w:val="moduletable-auth"/>
    <w:basedOn w:val="a0"/>
    <w:uiPriority w:val="99"/>
    <w:qFormat/>
    <w:rsid w:val="001D5EDC"/>
    <w:pPr>
      <w:spacing w:before="105"/>
      <w:ind w:right="105"/>
    </w:pPr>
  </w:style>
  <w:style w:type="paragraph" w:customStyle="1" w:styleId="button-auth">
    <w:name w:val="button-auth"/>
    <w:basedOn w:val="a0"/>
    <w:uiPriority w:val="99"/>
    <w:qFormat/>
    <w:rsid w:val="001D5EDC"/>
    <w:pPr>
      <w:ind w:right="150"/>
    </w:pPr>
    <w:rPr>
      <w:rFonts w:ascii="Tahoma" w:hAnsi="Tahoma" w:cs="Tahoma"/>
      <w:color w:val="646464"/>
      <w:sz w:val="15"/>
      <w:szCs w:val="15"/>
    </w:rPr>
  </w:style>
  <w:style w:type="paragraph" w:customStyle="1" w:styleId="reg">
    <w:name w:val="reg"/>
    <w:basedOn w:val="a0"/>
    <w:uiPriority w:val="99"/>
    <w:qFormat/>
    <w:rsid w:val="001D5EDC"/>
    <w:pPr>
      <w:spacing w:before="240" w:after="240"/>
    </w:pPr>
    <w:rPr>
      <w:color w:val="008ACF"/>
    </w:rPr>
  </w:style>
  <w:style w:type="paragraph" w:customStyle="1" w:styleId="moduletable-slog">
    <w:name w:val="moduletable-slog"/>
    <w:basedOn w:val="a0"/>
    <w:uiPriority w:val="99"/>
    <w:qFormat/>
    <w:rsid w:val="001D5EDC"/>
    <w:pPr>
      <w:spacing w:before="240" w:after="240"/>
    </w:pPr>
  </w:style>
  <w:style w:type="paragraph" w:customStyle="1" w:styleId="moduletable-phone">
    <w:name w:val="moduletable-phone"/>
    <w:basedOn w:val="a0"/>
    <w:uiPriority w:val="99"/>
    <w:qFormat/>
    <w:rsid w:val="001D5EDC"/>
    <w:pPr>
      <w:ind w:left="1200"/>
    </w:pPr>
  </w:style>
  <w:style w:type="paragraph" w:customStyle="1" w:styleId="phone-top">
    <w:name w:val="phone-top"/>
    <w:basedOn w:val="a0"/>
    <w:uiPriority w:val="99"/>
    <w:qFormat/>
    <w:rsid w:val="001D5EDC"/>
    <w:pPr>
      <w:spacing w:before="240" w:after="240"/>
    </w:pPr>
  </w:style>
  <w:style w:type="paragraph" w:customStyle="1" w:styleId="usmenu">
    <w:name w:val="usmenu"/>
    <w:basedOn w:val="a0"/>
    <w:uiPriority w:val="99"/>
    <w:qFormat/>
    <w:rsid w:val="001D5EDC"/>
    <w:pPr>
      <w:spacing w:before="150"/>
      <w:ind w:left="150"/>
    </w:pPr>
  </w:style>
  <w:style w:type="paragraph" w:customStyle="1" w:styleId="button-search">
    <w:name w:val="button-search"/>
    <w:basedOn w:val="a0"/>
    <w:uiPriority w:val="99"/>
    <w:qFormat/>
    <w:rsid w:val="001D5EDC"/>
    <w:pPr>
      <w:ind w:right="150"/>
    </w:pPr>
    <w:rPr>
      <w:rFonts w:ascii="Tahoma" w:hAnsi="Tahoma" w:cs="Tahoma"/>
      <w:color w:val="646464"/>
      <w:sz w:val="15"/>
      <w:szCs w:val="15"/>
    </w:rPr>
  </w:style>
  <w:style w:type="paragraph" w:customStyle="1" w:styleId="centercol">
    <w:name w:val="centercol"/>
    <w:basedOn w:val="a0"/>
    <w:uiPriority w:val="99"/>
    <w:qFormat/>
    <w:rsid w:val="001D5EDC"/>
    <w:pPr>
      <w:spacing w:before="240" w:after="240"/>
    </w:pPr>
  </w:style>
  <w:style w:type="paragraph" w:customStyle="1" w:styleId="border">
    <w:name w:val="border"/>
    <w:basedOn w:val="a0"/>
    <w:uiPriority w:val="99"/>
    <w:qFormat/>
    <w:rsid w:val="001D5EDC"/>
    <w:pPr>
      <w:spacing w:before="240" w:after="240"/>
    </w:pPr>
  </w:style>
  <w:style w:type="paragraph" w:customStyle="1" w:styleId="headers">
    <w:name w:val="headers"/>
    <w:basedOn w:val="a0"/>
    <w:uiPriority w:val="99"/>
    <w:qFormat/>
    <w:rsid w:val="001D5EDC"/>
    <w:pPr>
      <w:spacing w:before="240" w:after="240"/>
    </w:pPr>
    <w:rPr>
      <w:b/>
      <w:bCs/>
    </w:rPr>
  </w:style>
  <w:style w:type="paragraph" w:customStyle="1" w:styleId="sign">
    <w:name w:val="sign"/>
    <w:basedOn w:val="a0"/>
    <w:uiPriority w:val="99"/>
    <w:qFormat/>
    <w:rsid w:val="001D5EDC"/>
    <w:pPr>
      <w:spacing w:before="240" w:after="300"/>
    </w:pPr>
    <w:rPr>
      <w:i/>
      <w:iCs/>
    </w:rPr>
  </w:style>
  <w:style w:type="paragraph" w:customStyle="1" w:styleId="plashka1">
    <w:name w:val="plashka1"/>
    <w:basedOn w:val="a0"/>
    <w:uiPriority w:val="99"/>
    <w:qFormat/>
    <w:rsid w:val="001D5EDC"/>
    <w:pPr>
      <w:shd w:val="clear" w:color="auto" w:fill="EEEEEE"/>
      <w:spacing w:before="240" w:after="150"/>
    </w:pPr>
  </w:style>
  <w:style w:type="paragraph" w:customStyle="1" w:styleId="iefixfloats">
    <w:name w:val="ie_fix_floats"/>
    <w:basedOn w:val="a0"/>
    <w:uiPriority w:val="99"/>
    <w:qFormat/>
    <w:rsid w:val="001D5EDC"/>
    <w:pPr>
      <w:ind w:left="-15" w:right="-15"/>
    </w:pPr>
  </w:style>
  <w:style w:type="paragraph" w:customStyle="1" w:styleId="floatholder">
    <w:name w:val="floatholder"/>
    <w:basedOn w:val="a0"/>
    <w:uiPriority w:val="99"/>
    <w:qFormat/>
    <w:rsid w:val="001D5EDC"/>
    <w:pPr>
      <w:spacing w:before="240" w:after="240"/>
    </w:pPr>
  </w:style>
  <w:style w:type="paragraph" w:customStyle="1" w:styleId="sele">
    <w:name w:val="sele"/>
    <w:basedOn w:val="a0"/>
    <w:uiPriority w:val="99"/>
    <w:qFormat/>
    <w:rsid w:val="001D5EDC"/>
    <w:pPr>
      <w:spacing w:before="240" w:after="240"/>
    </w:pPr>
  </w:style>
  <w:style w:type="paragraph" w:customStyle="1" w:styleId="butt">
    <w:name w:val="butt"/>
    <w:basedOn w:val="a0"/>
    <w:uiPriority w:val="99"/>
    <w:qFormat/>
    <w:rsid w:val="001D5EDC"/>
    <w:pPr>
      <w:spacing w:before="240" w:after="240"/>
    </w:pPr>
  </w:style>
  <w:style w:type="paragraph" w:customStyle="1" w:styleId="wherelink">
    <w:name w:val="where_link"/>
    <w:basedOn w:val="a0"/>
    <w:uiPriority w:val="99"/>
    <w:qFormat/>
    <w:rsid w:val="001D5EDC"/>
    <w:pPr>
      <w:spacing w:before="240" w:after="240"/>
    </w:pPr>
  </w:style>
  <w:style w:type="paragraph" w:customStyle="1" w:styleId="contentpagetitle">
    <w:name w:val="contentpagetitle"/>
    <w:basedOn w:val="a0"/>
    <w:uiPriority w:val="99"/>
    <w:qFormat/>
    <w:rsid w:val="001D5EDC"/>
    <w:pPr>
      <w:spacing w:before="240" w:after="240"/>
    </w:pPr>
  </w:style>
  <w:style w:type="paragraph" w:customStyle="1" w:styleId="act">
    <w:name w:val="act"/>
    <w:basedOn w:val="a0"/>
    <w:uiPriority w:val="99"/>
    <w:qFormat/>
    <w:rsid w:val="001D5EDC"/>
    <w:pPr>
      <w:spacing w:before="240" w:after="240"/>
    </w:pPr>
  </w:style>
  <w:style w:type="paragraph" w:customStyle="1" w:styleId="inact">
    <w:name w:val="inact"/>
    <w:basedOn w:val="a0"/>
    <w:uiPriority w:val="99"/>
    <w:qFormat/>
    <w:rsid w:val="001D5EDC"/>
    <w:pPr>
      <w:spacing w:before="240" w:after="240"/>
    </w:pPr>
  </w:style>
  <w:style w:type="paragraph" w:customStyle="1" w:styleId="news">
    <w:name w:val="news"/>
    <w:basedOn w:val="a0"/>
    <w:uiPriority w:val="99"/>
    <w:qFormat/>
    <w:rsid w:val="001D5EDC"/>
    <w:pPr>
      <w:spacing w:before="240" w:after="240"/>
    </w:pPr>
  </w:style>
  <w:style w:type="paragraph" w:customStyle="1" w:styleId="layoutleft">
    <w:name w:val="layoutleft"/>
    <w:basedOn w:val="a0"/>
    <w:uiPriority w:val="99"/>
    <w:qFormat/>
    <w:rsid w:val="001D5EDC"/>
    <w:pPr>
      <w:spacing w:before="240" w:after="240"/>
    </w:pPr>
  </w:style>
  <w:style w:type="paragraph" w:customStyle="1" w:styleId="layoutright">
    <w:name w:val="layoutright"/>
    <w:basedOn w:val="a0"/>
    <w:uiPriority w:val="99"/>
    <w:qFormat/>
    <w:rsid w:val="001D5EDC"/>
    <w:pPr>
      <w:spacing w:before="240" w:after="240"/>
    </w:pPr>
  </w:style>
  <w:style w:type="paragraph" w:customStyle="1" w:styleId="withright">
    <w:name w:val="withright"/>
    <w:basedOn w:val="a0"/>
    <w:uiPriority w:val="99"/>
    <w:qFormat/>
    <w:rsid w:val="001D5EDC"/>
    <w:pPr>
      <w:spacing w:before="240" w:after="240"/>
    </w:pPr>
  </w:style>
  <w:style w:type="paragraph" w:customStyle="1" w:styleId="withoutright">
    <w:name w:val="withoutright"/>
    <w:basedOn w:val="a0"/>
    <w:uiPriority w:val="99"/>
    <w:qFormat/>
    <w:rsid w:val="001D5EDC"/>
    <w:pPr>
      <w:spacing w:before="240" w:after="240"/>
    </w:pPr>
  </w:style>
  <w:style w:type="paragraph" w:customStyle="1" w:styleId="background">
    <w:name w:val="background"/>
    <w:basedOn w:val="a0"/>
    <w:uiPriority w:val="99"/>
    <w:qFormat/>
    <w:rsid w:val="001D5EDC"/>
    <w:pPr>
      <w:spacing w:before="240" w:after="240"/>
    </w:pPr>
  </w:style>
  <w:style w:type="paragraph" w:customStyle="1" w:styleId="yt-lostpassword">
    <w:name w:val="yt-lostpassword"/>
    <w:basedOn w:val="a0"/>
    <w:uiPriority w:val="99"/>
    <w:qFormat/>
    <w:rsid w:val="001D5EDC"/>
    <w:pPr>
      <w:spacing w:before="240" w:after="240"/>
    </w:pPr>
  </w:style>
  <w:style w:type="paragraph" w:customStyle="1" w:styleId="yt-registration">
    <w:name w:val="yt-registration"/>
    <w:basedOn w:val="a0"/>
    <w:uiPriority w:val="99"/>
    <w:qFormat/>
    <w:rsid w:val="001D5EDC"/>
    <w:pPr>
      <w:spacing w:before="240" w:after="240"/>
    </w:pPr>
  </w:style>
  <w:style w:type="paragraph" w:customStyle="1" w:styleId="container">
    <w:name w:val="container"/>
    <w:basedOn w:val="a0"/>
    <w:uiPriority w:val="99"/>
    <w:qFormat/>
    <w:rsid w:val="001D5EDC"/>
    <w:pPr>
      <w:spacing w:before="240" w:after="240"/>
    </w:pPr>
  </w:style>
  <w:style w:type="paragraph" w:customStyle="1" w:styleId="pic1">
    <w:name w:val="pic1"/>
    <w:basedOn w:val="a0"/>
    <w:uiPriority w:val="99"/>
    <w:qFormat/>
    <w:rsid w:val="001D5EDC"/>
    <w:pPr>
      <w:spacing w:before="240" w:after="240"/>
    </w:pPr>
  </w:style>
  <w:style w:type="character" w:customStyle="1" w:styleId="pathway">
    <w:name w:val="pathway"/>
    <w:rsid w:val="001D5EDC"/>
    <w:rPr>
      <w:vanish w:val="0"/>
      <w:webHidden w:val="0"/>
      <w:specVanish w:val="0"/>
    </w:rPr>
  </w:style>
  <w:style w:type="paragraph" w:customStyle="1" w:styleId="layoutleft1">
    <w:name w:val="layoutleft1"/>
    <w:basedOn w:val="a0"/>
    <w:uiPriority w:val="99"/>
    <w:qFormat/>
    <w:rsid w:val="001D5EDC"/>
    <w:pPr>
      <w:spacing w:before="240" w:after="240"/>
    </w:pPr>
  </w:style>
  <w:style w:type="paragraph" w:customStyle="1" w:styleId="layoutright1">
    <w:name w:val="layoutright1"/>
    <w:basedOn w:val="a0"/>
    <w:uiPriority w:val="99"/>
    <w:qFormat/>
    <w:rsid w:val="001D5EDC"/>
    <w:pPr>
      <w:spacing w:before="240" w:after="240"/>
    </w:pPr>
  </w:style>
  <w:style w:type="paragraph" w:customStyle="1" w:styleId="container1">
    <w:name w:val="container1"/>
    <w:basedOn w:val="a0"/>
    <w:uiPriority w:val="99"/>
    <w:qFormat/>
    <w:rsid w:val="001D5EDC"/>
    <w:pPr>
      <w:spacing w:before="240" w:after="240"/>
    </w:pPr>
  </w:style>
  <w:style w:type="paragraph" w:customStyle="1" w:styleId="withright1">
    <w:name w:val="withright1"/>
    <w:basedOn w:val="a0"/>
    <w:uiPriority w:val="99"/>
    <w:qFormat/>
    <w:rsid w:val="001D5EDC"/>
    <w:pPr>
      <w:spacing w:before="240" w:after="240"/>
    </w:pPr>
  </w:style>
  <w:style w:type="paragraph" w:customStyle="1" w:styleId="withoutright1">
    <w:name w:val="withoutright1"/>
    <w:basedOn w:val="a0"/>
    <w:uiPriority w:val="99"/>
    <w:qFormat/>
    <w:rsid w:val="001D5EDC"/>
    <w:pPr>
      <w:spacing w:before="240" w:after="240"/>
    </w:pPr>
  </w:style>
  <w:style w:type="paragraph" w:customStyle="1" w:styleId="sele1">
    <w:name w:val="sele1"/>
    <w:basedOn w:val="a0"/>
    <w:uiPriority w:val="99"/>
    <w:qFormat/>
    <w:rsid w:val="001D5EDC"/>
    <w:pPr>
      <w:ind w:right="75"/>
    </w:pPr>
    <w:rPr>
      <w:sz w:val="18"/>
      <w:szCs w:val="18"/>
    </w:rPr>
  </w:style>
  <w:style w:type="paragraph" w:customStyle="1" w:styleId="butt1">
    <w:name w:val="butt1"/>
    <w:basedOn w:val="a0"/>
    <w:uiPriority w:val="99"/>
    <w:qFormat/>
    <w:rsid w:val="001D5EDC"/>
    <w:pPr>
      <w:spacing w:before="15" w:line="210" w:lineRule="atLeast"/>
      <w:ind w:left="75"/>
    </w:pPr>
    <w:rPr>
      <w:rFonts w:ascii="Tahoma" w:hAnsi="Tahoma" w:cs="Tahoma"/>
      <w:color w:val="000000"/>
      <w:sz w:val="15"/>
      <w:szCs w:val="15"/>
    </w:rPr>
  </w:style>
  <w:style w:type="paragraph" w:customStyle="1" w:styleId="sele2">
    <w:name w:val="sele2"/>
    <w:basedOn w:val="a0"/>
    <w:uiPriority w:val="99"/>
    <w:qFormat/>
    <w:rsid w:val="001D5EDC"/>
    <w:pPr>
      <w:spacing w:after="45" w:line="180" w:lineRule="atLeast"/>
      <w:ind w:left="45" w:right="75"/>
      <w:textAlignment w:val="center"/>
    </w:pPr>
    <w:rPr>
      <w:sz w:val="18"/>
      <w:szCs w:val="18"/>
    </w:rPr>
  </w:style>
  <w:style w:type="paragraph" w:customStyle="1" w:styleId="butt2">
    <w:name w:val="butt2"/>
    <w:basedOn w:val="a0"/>
    <w:uiPriority w:val="99"/>
    <w:qFormat/>
    <w:rsid w:val="001D5EDC"/>
    <w:pPr>
      <w:spacing w:before="15" w:after="45" w:line="180" w:lineRule="atLeast"/>
      <w:ind w:left="45"/>
      <w:textAlignment w:val="center"/>
    </w:pPr>
    <w:rPr>
      <w:rFonts w:ascii="Tahoma" w:hAnsi="Tahoma" w:cs="Tahoma"/>
      <w:color w:val="000000"/>
      <w:sz w:val="18"/>
      <w:szCs w:val="18"/>
    </w:rPr>
  </w:style>
  <w:style w:type="paragraph" w:customStyle="1" w:styleId="wherelink1">
    <w:name w:val="where_link1"/>
    <w:basedOn w:val="a0"/>
    <w:uiPriority w:val="99"/>
    <w:qFormat/>
    <w:rsid w:val="001D5EDC"/>
    <w:pPr>
      <w:spacing w:after="75"/>
    </w:pPr>
    <w:rPr>
      <w:sz w:val="18"/>
      <w:szCs w:val="18"/>
    </w:rPr>
  </w:style>
  <w:style w:type="paragraph" w:customStyle="1" w:styleId="act1">
    <w:name w:val="act1"/>
    <w:basedOn w:val="a0"/>
    <w:uiPriority w:val="99"/>
    <w:qFormat/>
    <w:rsid w:val="001D5EDC"/>
    <w:pPr>
      <w:shd w:val="clear" w:color="auto" w:fill="006FB5"/>
      <w:spacing w:before="240" w:after="240"/>
    </w:pPr>
    <w:rPr>
      <w:color w:val="FFFFFF"/>
      <w:sz w:val="17"/>
      <w:szCs w:val="17"/>
    </w:rPr>
  </w:style>
  <w:style w:type="paragraph" w:customStyle="1" w:styleId="inact1">
    <w:name w:val="inact1"/>
    <w:basedOn w:val="a0"/>
    <w:uiPriority w:val="99"/>
    <w:qFormat/>
    <w:rsid w:val="001D5EDC"/>
    <w:pPr>
      <w:pBdr>
        <w:left w:val="single" w:sz="6" w:space="0" w:color="FFFFFF"/>
      </w:pBdr>
      <w:shd w:val="clear" w:color="auto" w:fill="E2E2E2"/>
      <w:spacing w:before="240" w:after="240"/>
    </w:pPr>
    <w:rPr>
      <w:color w:val="424242"/>
      <w:sz w:val="17"/>
      <w:szCs w:val="17"/>
    </w:rPr>
  </w:style>
  <w:style w:type="paragraph" w:customStyle="1" w:styleId="content1">
    <w:name w:val="content1"/>
    <w:basedOn w:val="a0"/>
    <w:uiPriority w:val="99"/>
    <w:qFormat/>
    <w:rsid w:val="001D5EDC"/>
    <w:pPr>
      <w:pBdr>
        <w:top w:val="single" w:sz="6" w:space="0" w:color="006FB5"/>
        <w:left w:val="single" w:sz="6" w:space="0" w:color="006FB5"/>
        <w:bottom w:val="single" w:sz="6" w:space="0" w:color="006FB5"/>
        <w:right w:val="single" w:sz="6" w:space="0" w:color="006FB5"/>
      </w:pBdr>
    </w:pPr>
  </w:style>
  <w:style w:type="paragraph" w:customStyle="1" w:styleId="products1">
    <w:name w:val="products1"/>
    <w:basedOn w:val="a0"/>
    <w:uiPriority w:val="99"/>
    <w:qFormat/>
    <w:rsid w:val="001D5EDC"/>
    <w:pPr>
      <w:shd w:val="clear" w:color="auto" w:fill="DDDDDD"/>
      <w:spacing w:before="240" w:after="240"/>
    </w:pPr>
  </w:style>
  <w:style w:type="paragraph" w:customStyle="1" w:styleId="factory1">
    <w:name w:val="factory1"/>
    <w:basedOn w:val="a0"/>
    <w:uiPriority w:val="99"/>
    <w:qFormat/>
    <w:rsid w:val="001D5EDC"/>
    <w:pPr>
      <w:shd w:val="clear" w:color="auto" w:fill="DDDDDD"/>
      <w:spacing w:before="240" w:after="240"/>
    </w:pPr>
  </w:style>
  <w:style w:type="paragraph" w:customStyle="1" w:styleId="dealers1">
    <w:name w:val="dealers1"/>
    <w:basedOn w:val="a0"/>
    <w:uiPriority w:val="99"/>
    <w:qFormat/>
    <w:rsid w:val="001D5EDC"/>
    <w:pPr>
      <w:shd w:val="clear" w:color="auto" w:fill="DDDDDD"/>
      <w:spacing w:before="240" w:after="240"/>
    </w:pPr>
  </w:style>
  <w:style w:type="paragraph" w:customStyle="1" w:styleId="contentpagetitle1">
    <w:name w:val="contentpagetitle1"/>
    <w:basedOn w:val="a0"/>
    <w:uiPriority w:val="99"/>
    <w:qFormat/>
    <w:rsid w:val="001D5EDC"/>
    <w:pPr>
      <w:spacing w:before="240" w:after="240"/>
    </w:pPr>
  </w:style>
  <w:style w:type="paragraph" w:customStyle="1" w:styleId="button-search1">
    <w:name w:val="button-search1"/>
    <w:basedOn w:val="a0"/>
    <w:uiPriority w:val="99"/>
    <w:qFormat/>
    <w:rsid w:val="001D5EDC"/>
    <w:pPr>
      <w:spacing w:line="180" w:lineRule="atLeast"/>
      <w:ind w:left="7344" w:right="150"/>
    </w:pPr>
    <w:rPr>
      <w:rFonts w:ascii="Tahoma" w:hAnsi="Tahoma" w:cs="Tahoma"/>
      <w:color w:val="000000"/>
      <w:sz w:val="15"/>
      <w:szCs w:val="15"/>
    </w:rPr>
  </w:style>
  <w:style w:type="paragraph" w:customStyle="1" w:styleId="background1">
    <w:name w:val="background1"/>
    <w:basedOn w:val="a0"/>
    <w:uiPriority w:val="99"/>
    <w:qFormat/>
    <w:rsid w:val="001D5EDC"/>
    <w:pPr>
      <w:spacing w:before="240" w:after="240"/>
    </w:pPr>
  </w:style>
  <w:style w:type="paragraph" w:customStyle="1" w:styleId="yt-lostpassword1">
    <w:name w:val="yt-lostpassword1"/>
    <w:basedOn w:val="a0"/>
    <w:uiPriority w:val="99"/>
    <w:qFormat/>
    <w:rsid w:val="001D5EDC"/>
    <w:pPr>
      <w:spacing w:before="240" w:after="240" w:line="150" w:lineRule="atLeast"/>
    </w:pPr>
  </w:style>
  <w:style w:type="paragraph" w:customStyle="1" w:styleId="yt-registration1">
    <w:name w:val="yt-registration1"/>
    <w:basedOn w:val="a0"/>
    <w:uiPriority w:val="99"/>
    <w:qFormat/>
    <w:rsid w:val="001D5EDC"/>
    <w:pPr>
      <w:spacing w:before="240" w:after="240" w:line="150" w:lineRule="atLeast"/>
    </w:pPr>
  </w:style>
  <w:style w:type="paragraph" w:customStyle="1" w:styleId="path">
    <w:name w:val="path"/>
    <w:basedOn w:val="a0"/>
    <w:uiPriority w:val="99"/>
    <w:qFormat/>
    <w:rsid w:val="001D5EDC"/>
    <w:pPr>
      <w:spacing w:before="100" w:beforeAutospacing="1" w:after="100" w:afterAutospacing="1"/>
    </w:pPr>
  </w:style>
  <w:style w:type="paragraph" w:customStyle="1" w:styleId="align-justify">
    <w:name w:val="align-justify"/>
    <w:basedOn w:val="a0"/>
    <w:uiPriority w:val="99"/>
    <w:qFormat/>
    <w:rsid w:val="001D5EDC"/>
    <w:pPr>
      <w:spacing w:before="100" w:beforeAutospacing="1" w:after="100" w:afterAutospacing="1"/>
    </w:pPr>
  </w:style>
  <w:style w:type="character" w:customStyle="1" w:styleId="news-d">
    <w:name w:val="news-d"/>
    <w:rsid w:val="001D5EDC"/>
  </w:style>
  <w:style w:type="paragraph" w:customStyle="1" w:styleId="1ffffff0">
    <w:name w:val="Знак Знак Знак Знак Знак Знак Знак Знак Знак Знак1"/>
    <w:basedOn w:val="a0"/>
    <w:rsid w:val="001D5EDC"/>
    <w:rPr>
      <w:rFonts w:ascii="Verdana" w:hAnsi="Verdana" w:cs="Verdana"/>
      <w:sz w:val="20"/>
      <w:szCs w:val="20"/>
      <w:lang w:val="en-US" w:eastAsia="en-US"/>
    </w:rPr>
  </w:style>
  <w:style w:type="paragraph" w:customStyle="1" w:styleId="AcntTableText2">
    <w:name w:val="Acnt Table Text 2"/>
    <w:uiPriority w:val="99"/>
    <w:qFormat/>
    <w:rsid w:val="001D5EDC"/>
    <w:pPr>
      <w:widowControl w:val="0"/>
      <w:autoSpaceDE w:val="0"/>
      <w:autoSpaceDN w:val="0"/>
      <w:adjustRightInd w:val="0"/>
      <w:ind w:left="400"/>
    </w:pPr>
    <w:rPr>
      <w:sz w:val="18"/>
      <w:szCs w:val="18"/>
    </w:rPr>
  </w:style>
  <w:style w:type="paragraph" w:customStyle="1" w:styleId="3ff">
    <w:name w:val="заголовок 3"/>
    <w:basedOn w:val="a0"/>
    <w:uiPriority w:val="99"/>
    <w:qFormat/>
    <w:rsid w:val="001D5EDC"/>
    <w:pPr>
      <w:keepNext/>
      <w:jc w:val="both"/>
      <w:outlineLvl w:val="2"/>
    </w:pPr>
    <w:rPr>
      <w:u w:val="single"/>
    </w:rPr>
  </w:style>
  <w:style w:type="paragraph" w:customStyle="1" w:styleId="2ffd">
    <w:name w:val="заголовок 2"/>
    <w:basedOn w:val="a0"/>
    <w:next w:val="a0"/>
    <w:uiPriority w:val="99"/>
    <w:qFormat/>
    <w:rsid w:val="001D5EDC"/>
    <w:pPr>
      <w:keepNext/>
      <w:autoSpaceDE w:val="0"/>
      <w:autoSpaceDN w:val="0"/>
      <w:outlineLvl w:val="1"/>
    </w:pPr>
    <w:rPr>
      <w:u w:val="single"/>
    </w:rPr>
  </w:style>
  <w:style w:type="paragraph" w:customStyle="1" w:styleId="AcntHeading3">
    <w:name w:val="Acnt Heading 3"/>
    <w:uiPriority w:val="99"/>
    <w:qFormat/>
    <w:rsid w:val="001D5EDC"/>
    <w:pPr>
      <w:widowControl w:val="0"/>
      <w:autoSpaceDE w:val="0"/>
      <w:autoSpaceDN w:val="0"/>
      <w:adjustRightInd w:val="0"/>
      <w:spacing w:before="360" w:after="40"/>
      <w:jc w:val="center"/>
    </w:pPr>
    <w:rPr>
      <w:b/>
      <w:bCs/>
    </w:rPr>
  </w:style>
  <w:style w:type="paragraph" w:customStyle="1" w:styleId="AcntTableText1">
    <w:name w:val="Acnt Table Text 1"/>
    <w:uiPriority w:val="99"/>
    <w:qFormat/>
    <w:rsid w:val="001D5EDC"/>
    <w:pPr>
      <w:widowControl w:val="0"/>
      <w:autoSpaceDE w:val="0"/>
      <w:autoSpaceDN w:val="0"/>
      <w:adjustRightInd w:val="0"/>
      <w:ind w:left="200"/>
    </w:pPr>
    <w:rPr>
      <w:sz w:val="18"/>
      <w:szCs w:val="18"/>
    </w:rPr>
  </w:style>
  <w:style w:type="character" w:customStyle="1" w:styleId="FontStyle51">
    <w:name w:val="Font Style51"/>
    <w:rsid w:val="001D5EDC"/>
    <w:rPr>
      <w:rFonts w:ascii="Times New Roman" w:hAnsi="Times New Roman" w:cs="Times New Roman"/>
      <w:b/>
      <w:bCs/>
      <w:sz w:val="22"/>
      <w:szCs w:val="22"/>
    </w:rPr>
  </w:style>
  <w:style w:type="character" w:customStyle="1" w:styleId="zag2">
    <w:name w:val="zag2"/>
    <w:rsid w:val="001D5EDC"/>
    <w:rPr>
      <w:rFonts w:ascii="Arial" w:hAnsi="Arial" w:cs="Arial" w:hint="default"/>
      <w:sz w:val="23"/>
      <w:szCs w:val="23"/>
    </w:rPr>
  </w:style>
  <w:style w:type="character" w:customStyle="1" w:styleId="colv">
    <w:name w:val="col v"/>
    <w:rsid w:val="001D5EDC"/>
  </w:style>
  <w:style w:type="character" w:customStyle="1" w:styleId="body">
    <w:name w:val="body"/>
    <w:rsid w:val="001D5EDC"/>
  </w:style>
  <w:style w:type="paragraph" w:customStyle="1" w:styleId="21c">
    <w:name w:val="Знак2 Знак Знак1 Знак"/>
    <w:basedOn w:val="a0"/>
    <w:uiPriority w:val="99"/>
    <w:qFormat/>
    <w:rsid w:val="001D5EDC"/>
    <w:pPr>
      <w:spacing w:after="160" w:line="240" w:lineRule="exact"/>
    </w:pPr>
    <w:rPr>
      <w:rFonts w:ascii="Verdana" w:hAnsi="Verdana"/>
      <w:sz w:val="20"/>
      <w:szCs w:val="20"/>
      <w:lang w:val="en-US" w:eastAsia="en-US"/>
    </w:rPr>
  </w:style>
  <w:style w:type="paragraph" w:customStyle="1" w:styleId="p">
    <w:name w:val="p"/>
    <w:basedOn w:val="a0"/>
    <w:uiPriority w:val="99"/>
    <w:qFormat/>
    <w:rsid w:val="001D5EDC"/>
  </w:style>
  <w:style w:type="paragraph" w:customStyle="1" w:styleId="affffffffffff6">
    <w:name w:val="Номер таблицы"/>
    <w:basedOn w:val="a0"/>
    <w:next w:val="afff2"/>
    <w:uiPriority w:val="99"/>
    <w:qFormat/>
    <w:rsid w:val="001D5EDC"/>
    <w:pPr>
      <w:spacing w:before="60" w:after="120"/>
      <w:jc w:val="right"/>
    </w:pPr>
    <w:rPr>
      <w:rFonts w:ascii="Arial" w:hAnsi="Arial"/>
      <w:b/>
      <w:sz w:val="20"/>
    </w:rPr>
  </w:style>
  <w:style w:type="paragraph" w:customStyle="1" w:styleId="affffffffffff7">
    <w:name w:val="Подпись рисунка"/>
    <w:basedOn w:val="afff2"/>
    <w:link w:val="affffffffffff8"/>
    <w:qFormat/>
    <w:rsid w:val="001D5EDC"/>
    <w:pPr>
      <w:keepNext/>
      <w:spacing w:before="60" w:after="120"/>
      <w:outlineLvl w:val="0"/>
    </w:pPr>
    <w:rPr>
      <w:b/>
      <w:sz w:val="22"/>
      <w:szCs w:val="24"/>
      <w:lang w:val="x-none" w:eastAsia="x-none"/>
    </w:rPr>
  </w:style>
  <w:style w:type="character" w:customStyle="1" w:styleId="affffffffffff8">
    <w:name w:val="Подпись рисунка Знак"/>
    <w:link w:val="affffffffffff7"/>
    <w:rsid w:val="001D5EDC"/>
    <w:rPr>
      <w:b/>
      <w:sz w:val="22"/>
      <w:szCs w:val="24"/>
      <w:lang w:val="x-none" w:eastAsia="x-none"/>
    </w:rPr>
  </w:style>
  <w:style w:type="paragraph" w:customStyle="1" w:styleId="sectiondescr">
    <w:name w:val="sectiondescr"/>
    <w:basedOn w:val="a0"/>
    <w:uiPriority w:val="99"/>
    <w:qFormat/>
    <w:rsid w:val="001D5EDC"/>
    <w:pPr>
      <w:spacing w:before="100" w:beforeAutospacing="1" w:after="100" w:afterAutospacing="1"/>
    </w:pPr>
  </w:style>
  <w:style w:type="character" w:customStyle="1" w:styleId="affffffffffff9">
    <w:name w:val="Исследования: Подзаголовок Знак Знак"/>
    <w:rsid w:val="001D5EDC"/>
    <w:rPr>
      <w:b/>
      <w:color w:val="FF0000"/>
      <w:sz w:val="22"/>
      <w:szCs w:val="24"/>
      <w:lang w:val="ru-RU" w:eastAsia="ru-RU" w:bidi="ar-SA"/>
    </w:rPr>
  </w:style>
  <w:style w:type="character" w:customStyle="1" w:styleId="1ffffff1">
    <w:name w:val="Исследования: Стиль абзаца Знак Знак1"/>
    <w:rsid w:val="001D5EDC"/>
    <w:rPr>
      <w:lang w:val="ru-RU" w:eastAsia="ru-RU" w:bidi="ar-SA"/>
    </w:rPr>
  </w:style>
  <w:style w:type="paragraph" w:customStyle="1" w:styleId="affffffffffffa">
    <w:name w:val="Стиль полужирный Лиловый подчеркивание По ширине Первая строка:..."/>
    <w:basedOn w:val="a0"/>
    <w:uiPriority w:val="99"/>
    <w:qFormat/>
    <w:rsid w:val="001D5EDC"/>
    <w:pPr>
      <w:ind w:firstLine="567"/>
      <w:jc w:val="both"/>
    </w:pPr>
    <w:rPr>
      <w:b/>
      <w:bCs/>
      <w:color w:val="FF00FF"/>
      <w:szCs w:val="20"/>
      <w:u w:val="single"/>
    </w:rPr>
  </w:style>
  <w:style w:type="paragraph" w:customStyle="1" w:styleId="tableh">
    <w:name w:val="tableh"/>
    <w:basedOn w:val="a0"/>
    <w:uiPriority w:val="99"/>
    <w:qFormat/>
    <w:rsid w:val="001D5EDC"/>
    <w:pPr>
      <w:spacing w:before="100" w:beforeAutospacing="1" w:after="100" w:afterAutospacing="1"/>
    </w:pPr>
    <w:rPr>
      <w:b/>
      <w:bCs/>
      <w:color w:val="FFFFFF"/>
    </w:rPr>
  </w:style>
  <w:style w:type="paragraph" w:customStyle="1" w:styleId="NormalPrefix">
    <w:name w:val="Normal Prefix"/>
    <w:uiPriority w:val="99"/>
    <w:qFormat/>
    <w:rsid w:val="001D5EDC"/>
    <w:pPr>
      <w:widowControl w:val="0"/>
      <w:spacing w:before="200" w:after="40"/>
    </w:pPr>
    <w:rPr>
      <w:sz w:val="22"/>
      <w:szCs w:val="22"/>
    </w:rPr>
  </w:style>
  <w:style w:type="paragraph" w:customStyle="1" w:styleId="bt">
    <w:name w:val="Основной текст.bt"/>
    <w:basedOn w:val="a0"/>
    <w:uiPriority w:val="99"/>
    <w:qFormat/>
    <w:rsid w:val="001D5EDC"/>
    <w:pPr>
      <w:jc w:val="both"/>
    </w:pPr>
    <w:rPr>
      <w:sz w:val="20"/>
      <w:szCs w:val="20"/>
    </w:rPr>
  </w:style>
  <w:style w:type="paragraph" w:customStyle="1" w:styleId="02">
    <w:name w:val="текст02"/>
    <w:basedOn w:val="a0"/>
    <w:uiPriority w:val="99"/>
    <w:qFormat/>
    <w:rsid w:val="001D5EDC"/>
    <w:pPr>
      <w:autoSpaceDE w:val="0"/>
      <w:autoSpaceDN w:val="0"/>
      <w:adjustRightInd w:val="0"/>
      <w:spacing w:before="120"/>
      <w:jc w:val="both"/>
    </w:pPr>
    <w:rPr>
      <w:sz w:val="22"/>
      <w:szCs w:val="22"/>
      <w:lang w:eastAsia="ja-JP"/>
    </w:rPr>
  </w:style>
  <w:style w:type="paragraph" w:customStyle="1" w:styleId="affffffffffffb">
    <w:name w:val="По центру"/>
    <w:basedOn w:val="a0"/>
    <w:uiPriority w:val="99"/>
    <w:qFormat/>
    <w:rsid w:val="001D5EDC"/>
    <w:pPr>
      <w:keepNext/>
      <w:keepLines/>
      <w:widowControl w:val="0"/>
      <w:autoSpaceDE w:val="0"/>
      <w:autoSpaceDN w:val="0"/>
      <w:jc w:val="center"/>
    </w:pPr>
    <w:rPr>
      <w:rFonts w:ascii="Courier New" w:hAnsi="Courier New" w:cs="Courier New"/>
      <w:sz w:val="20"/>
      <w:szCs w:val="20"/>
    </w:rPr>
  </w:style>
  <w:style w:type="paragraph" w:customStyle="1" w:styleId="crup">
    <w:name w:val="crup"/>
    <w:basedOn w:val="a0"/>
    <w:uiPriority w:val="99"/>
    <w:qFormat/>
    <w:rsid w:val="001D5EDC"/>
    <w:pPr>
      <w:spacing w:before="100" w:beforeAutospacing="1" w:after="100" w:afterAutospacing="1" w:line="250" w:lineRule="atLeast"/>
    </w:pPr>
    <w:rPr>
      <w:sz w:val="18"/>
      <w:szCs w:val="18"/>
    </w:rPr>
  </w:style>
  <w:style w:type="character" w:customStyle="1" w:styleId="pagename">
    <w:name w:val="pagename"/>
    <w:rsid w:val="001D5EDC"/>
  </w:style>
  <w:style w:type="character" w:customStyle="1" w:styleId="normal10">
    <w:name w:val="normal1"/>
    <w:rsid w:val="001D5EDC"/>
  </w:style>
  <w:style w:type="character" w:customStyle="1" w:styleId="newstxt1">
    <w:name w:val="newstxt1"/>
    <w:rsid w:val="001D5EDC"/>
  </w:style>
  <w:style w:type="character" w:customStyle="1" w:styleId="chain1">
    <w:name w:val="chain1"/>
    <w:rsid w:val="001D5EDC"/>
    <w:rPr>
      <w:rFonts w:ascii="Geneva" w:hAnsi="Geneva" w:hint="default"/>
      <w:b/>
      <w:bCs/>
      <w:strike w:val="0"/>
      <w:dstrike w:val="0"/>
      <w:color w:val="FF7F00"/>
      <w:sz w:val="15"/>
      <w:szCs w:val="15"/>
      <w:u w:val="none"/>
      <w:effect w:val="none"/>
    </w:rPr>
  </w:style>
  <w:style w:type="paragraph" w:customStyle="1" w:styleId="ontent">
    <w:name w:val="сontent"/>
    <w:basedOn w:val="a0"/>
    <w:uiPriority w:val="99"/>
    <w:qFormat/>
    <w:rsid w:val="001D5EDC"/>
    <w:pPr>
      <w:spacing w:before="100" w:beforeAutospacing="1" w:after="100" w:afterAutospacing="1"/>
    </w:pPr>
  </w:style>
  <w:style w:type="paragraph" w:customStyle="1" w:styleId="94">
    <w:name w:val="鈞胛・粽・9"/>
    <w:basedOn w:val="a0"/>
    <w:next w:val="a0"/>
    <w:uiPriority w:val="99"/>
    <w:qFormat/>
    <w:rsid w:val="001D5EDC"/>
    <w:pPr>
      <w:keepNext/>
      <w:autoSpaceDE w:val="0"/>
      <w:autoSpaceDN w:val="0"/>
      <w:adjustRightInd w:val="0"/>
      <w:jc w:val="center"/>
    </w:pPr>
    <w:rPr>
      <w:sz w:val="28"/>
      <w:szCs w:val="28"/>
    </w:rPr>
  </w:style>
  <w:style w:type="paragraph" w:customStyle="1" w:styleId="style220">
    <w:name w:val="style22"/>
    <w:basedOn w:val="a0"/>
    <w:uiPriority w:val="99"/>
    <w:qFormat/>
    <w:rsid w:val="001D5EDC"/>
    <w:pPr>
      <w:spacing w:before="100" w:beforeAutospacing="1" w:after="100" w:afterAutospacing="1"/>
    </w:pPr>
    <w:rPr>
      <w:b/>
      <w:bCs/>
      <w:sz w:val="14"/>
      <w:szCs w:val="14"/>
    </w:rPr>
  </w:style>
  <w:style w:type="character" w:customStyle="1" w:styleId="style161">
    <w:name w:val="style161"/>
    <w:rsid w:val="001D5EDC"/>
    <w:rPr>
      <w:sz w:val="14"/>
      <w:szCs w:val="14"/>
    </w:rPr>
  </w:style>
  <w:style w:type="character" w:customStyle="1" w:styleId="affffffffffffc">
    <w:name w:val="Исследования: Заголовок таблицы Знак Знак"/>
    <w:rsid w:val="001D5EDC"/>
    <w:rPr>
      <w:bCs/>
      <w:lang w:val="ru-RU" w:eastAsia="ru-RU" w:bidi="ar-SA"/>
    </w:rPr>
  </w:style>
  <w:style w:type="character" w:customStyle="1" w:styleId="fixed2">
    <w:name w:val="fixed2"/>
    <w:rsid w:val="001D5EDC"/>
  </w:style>
  <w:style w:type="character" w:styleId="HTML3">
    <w:name w:val="HTML Typewriter"/>
    <w:rsid w:val="001D5EDC"/>
    <w:rPr>
      <w:rFonts w:ascii="Arial Unicode MS" w:eastAsia="Arial Unicode MS" w:hAnsi="Arial Unicode MS"/>
      <w:sz w:val="20"/>
      <w:szCs w:val="20"/>
    </w:rPr>
  </w:style>
  <w:style w:type="character" w:customStyle="1" w:styleId="11ff">
    <w:name w:val="стиль11"/>
    <w:rsid w:val="001D5EDC"/>
    <w:rPr>
      <w:sz w:val="18"/>
      <w:szCs w:val="18"/>
    </w:rPr>
  </w:style>
  <w:style w:type="paragraph" w:customStyle="1" w:styleId="AcntTableHeaderNumbers">
    <w:name w:val="Acnt Table Header Numbers"/>
    <w:uiPriority w:val="99"/>
    <w:qFormat/>
    <w:rsid w:val="001D5EDC"/>
    <w:pPr>
      <w:widowControl w:val="0"/>
      <w:autoSpaceDE w:val="0"/>
      <w:autoSpaceDN w:val="0"/>
      <w:adjustRightInd w:val="0"/>
      <w:jc w:val="center"/>
    </w:pPr>
    <w:rPr>
      <w:sz w:val="18"/>
      <w:szCs w:val="18"/>
    </w:rPr>
  </w:style>
  <w:style w:type="character" w:customStyle="1" w:styleId="clsteaserboxbody1">
    <w:name w:val="clsteaserboxbody1"/>
    <w:rsid w:val="001D5EDC"/>
    <w:rPr>
      <w:b w:val="0"/>
      <w:bCs w:val="0"/>
      <w:color w:val="333333"/>
      <w:sz w:val="14"/>
      <w:szCs w:val="14"/>
    </w:rPr>
  </w:style>
  <w:style w:type="character" w:customStyle="1" w:styleId="comm">
    <w:name w:val="comm"/>
    <w:rsid w:val="001D5EDC"/>
  </w:style>
  <w:style w:type="character" w:customStyle="1" w:styleId="mglink1">
    <w:name w:val="mg_link1"/>
    <w:rsid w:val="001D5EDC"/>
    <w:rPr>
      <w:b/>
      <w:bCs/>
      <w:color w:val="548242"/>
    </w:rPr>
  </w:style>
  <w:style w:type="paragraph" w:customStyle="1" w:styleId="consnonformat0">
    <w:name w:val="consnonformat"/>
    <w:basedOn w:val="a0"/>
    <w:uiPriority w:val="99"/>
    <w:qFormat/>
    <w:rsid w:val="001D5EDC"/>
    <w:pPr>
      <w:spacing w:before="100" w:beforeAutospacing="1" w:after="100" w:afterAutospacing="1"/>
    </w:pPr>
  </w:style>
  <w:style w:type="paragraph" w:customStyle="1" w:styleId="1ffffff2">
    <w:name w:val="Верхний колонтитул1"/>
    <w:basedOn w:val="a0"/>
    <w:uiPriority w:val="99"/>
    <w:qFormat/>
    <w:rsid w:val="001D5EDC"/>
    <w:pPr>
      <w:spacing w:before="100" w:beforeAutospacing="1" w:after="100" w:afterAutospacing="1"/>
    </w:pPr>
  </w:style>
  <w:style w:type="character" w:customStyle="1" w:styleId="tx1">
    <w:name w:val="tx1"/>
    <w:rsid w:val="001D5EDC"/>
    <w:rPr>
      <w:b/>
      <w:bCs/>
    </w:rPr>
  </w:style>
  <w:style w:type="character" w:customStyle="1" w:styleId="style09">
    <w:name w:val="style09"/>
    <w:rsid w:val="001D5EDC"/>
  </w:style>
  <w:style w:type="character" w:customStyle="1" w:styleId="4f2">
    <w:name w:val="стиль4"/>
    <w:rsid w:val="001D5EDC"/>
  </w:style>
  <w:style w:type="character" w:customStyle="1" w:styleId="5c">
    <w:name w:val="стиль5"/>
    <w:rsid w:val="001D5EDC"/>
  </w:style>
  <w:style w:type="character" w:customStyle="1" w:styleId="1ffffff3">
    <w:name w:val="стиль1"/>
    <w:rsid w:val="001D5EDC"/>
  </w:style>
  <w:style w:type="character" w:customStyle="1" w:styleId="65">
    <w:name w:val="стиль6"/>
    <w:rsid w:val="001D5EDC"/>
  </w:style>
  <w:style w:type="character" w:customStyle="1" w:styleId="171">
    <w:name w:val="стиль17"/>
    <w:rsid w:val="001D5EDC"/>
  </w:style>
  <w:style w:type="paragraph" w:customStyle="1" w:styleId="tableheader30">
    <w:name w:val="tableheader3"/>
    <w:basedOn w:val="a0"/>
    <w:uiPriority w:val="99"/>
    <w:qFormat/>
    <w:rsid w:val="001D5EDC"/>
    <w:pPr>
      <w:spacing w:before="100" w:beforeAutospacing="1" w:after="100" w:afterAutospacing="1"/>
    </w:pPr>
    <w:rPr>
      <w:rFonts w:ascii="Arial Unicode MS" w:eastAsia="Arial Unicode MS" w:hAnsi="Arial Unicode MS"/>
    </w:rPr>
  </w:style>
  <w:style w:type="paragraph" w:customStyle="1" w:styleId="xl182">
    <w:name w:val="xl182"/>
    <w:basedOn w:val="a0"/>
    <w:uiPriority w:val="99"/>
    <w:qFormat/>
    <w:rsid w:val="001D5EDC"/>
    <w:pPr>
      <w:pBdr>
        <w:top w:val="single" w:sz="8" w:space="0" w:color="auto"/>
        <w:bottom w:val="single" w:sz="8" w:space="0" w:color="auto"/>
      </w:pBdr>
      <w:spacing w:before="100" w:beforeAutospacing="1" w:after="100" w:afterAutospacing="1"/>
      <w:jc w:val="center"/>
    </w:pPr>
    <w:rPr>
      <w:b/>
      <w:bCs/>
    </w:rPr>
  </w:style>
  <w:style w:type="paragraph" w:customStyle="1" w:styleId="new">
    <w:name w:val="new"/>
    <w:basedOn w:val="a0"/>
    <w:uiPriority w:val="99"/>
    <w:qFormat/>
    <w:rsid w:val="001D5EDC"/>
    <w:pPr>
      <w:spacing w:before="100" w:beforeAutospacing="1" w:after="100" w:afterAutospacing="1"/>
    </w:pPr>
  </w:style>
  <w:style w:type="paragraph" w:customStyle="1" w:styleId="apfirst">
    <w:name w:val="apfirst"/>
    <w:basedOn w:val="a0"/>
    <w:uiPriority w:val="99"/>
    <w:qFormat/>
    <w:rsid w:val="001D5EDC"/>
    <w:pPr>
      <w:spacing w:before="100" w:beforeAutospacing="1" w:after="100" w:afterAutospacing="1"/>
    </w:pPr>
  </w:style>
  <w:style w:type="paragraph" w:customStyle="1" w:styleId="affffffffffffd">
    <w:name w:val="Название таблиц"/>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paragraph" w:customStyle="1" w:styleId="affffffffffffe">
    <w:name w:val="Название рисунков"/>
    <w:basedOn w:val="a0"/>
    <w:uiPriority w:val="99"/>
    <w:qFormat/>
    <w:rsid w:val="001D5EDC"/>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field-value-block">
    <w:name w:val="field-value-block"/>
    <w:rsid w:val="001D5EDC"/>
  </w:style>
  <w:style w:type="character" w:customStyle="1" w:styleId="fixed11">
    <w:name w:val="fixed11"/>
    <w:rsid w:val="001D5EDC"/>
    <w:rPr>
      <w:sz w:val="28"/>
      <w:szCs w:val="28"/>
    </w:rPr>
  </w:style>
  <w:style w:type="character" w:customStyle="1" w:styleId="fixed1">
    <w:name w:val="fixed1"/>
    <w:rsid w:val="001D5EDC"/>
  </w:style>
  <w:style w:type="character" w:customStyle="1" w:styleId="fontstyle110">
    <w:name w:val="fontstyle11"/>
    <w:rsid w:val="001D5EDC"/>
  </w:style>
  <w:style w:type="paragraph" w:customStyle="1" w:styleId="ap">
    <w:name w:val="ap"/>
    <w:basedOn w:val="a0"/>
    <w:uiPriority w:val="99"/>
    <w:qFormat/>
    <w:rsid w:val="001D5EDC"/>
    <w:pPr>
      <w:spacing w:before="100" w:beforeAutospacing="1" w:after="100" w:afterAutospacing="1"/>
    </w:pPr>
  </w:style>
  <w:style w:type="paragraph" w:customStyle="1" w:styleId="66">
    <w:name w:val="6"/>
    <w:basedOn w:val="a0"/>
    <w:uiPriority w:val="99"/>
    <w:qFormat/>
    <w:rsid w:val="001D5EDC"/>
    <w:pPr>
      <w:spacing w:before="100" w:beforeAutospacing="1" w:after="100" w:afterAutospacing="1"/>
    </w:pPr>
  </w:style>
  <w:style w:type="character" w:customStyle="1" w:styleId="thback">
    <w:name w:val="thback"/>
    <w:rsid w:val="001D5EDC"/>
  </w:style>
  <w:style w:type="paragraph" w:customStyle="1" w:styleId="plain">
    <w:name w:val="plain"/>
    <w:basedOn w:val="a0"/>
    <w:uiPriority w:val="99"/>
    <w:qFormat/>
    <w:rsid w:val="001D5EDC"/>
    <w:pPr>
      <w:spacing w:before="100" w:beforeAutospacing="1" w:after="100" w:afterAutospacing="1"/>
    </w:pPr>
  </w:style>
  <w:style w:type="paragraph" w:customStyle="1" w:styleId="xl24191111111">
    <w:name w:val="xl24191111111"/>
    <w:basedOn w:val="a0"/>
    <w:uiPriority w:val="99"/>
    <w:qFormat/>
    <w:rsid w:val="001D5EDC"/>
    <w:pPr>
      <w:pBdr>
        <w:bottom w:val="single" w:sz="4" w:space="0" w:color="808080"/>
        <w:right w:val="single" w:sz="4" w:space="0" w:color="808080"/>
      </w:pBdr>
      <w:spacing w:before="100" w:after="100"/>
      <w:jc w:val="right"/>
    </w:pPr>
    <w:rPr>
      <w:rFonts w:eastAsia="Arial Unicode MS"/>
      <w:sz w:val="16"/>
      <w:szCs w:val="20"/>
    </w:rPr>
  </w:style>
  <w:style w:type="paragraph" w:customStyle="1" w:styleId="maintext">
    <w:name w:val="maintext"/>
    <w:basedOn w:val="a0"/>
    <w:uiPriority w:val="99"/>
    <w:qFormat/>
    <w:rsid w:val="001D5EDC"/>
    <w:pPr>
      <w:spacing w:before="100" w:beforeAutospacing="1" w:after="100" w:afterAutospacing="1"/>
    </w:pPr>
  </w:style>
  <w:style w:type="paragraph" w:customStyle="1" w:styleId="textdoc">
    <w:name w:val="textdoc"/>
    <w:basedOn w:val="a0"/>
    <w:uiPriority w:val="99"/>
    <w:qFormat/>
    <w:rsid w:val="001D5EDC"/>
    <w:pPr>
      <w:spacing w:before="100" w:beforeAutospacing="1" w:after="100" w:afterAutospacing="1"/>
    </w:pPr>
  </w:style>
  <w:style w:type="paragraph" w:customStyle="1" w:styleId="director">
    <w:name w:val="director"/>
    <w:basedOn w:val="a0"/>
    <w:uiPriority w:val="99"/>
    <w:qFormat/>
    <w:rsid w:val="001D5EDC"/>
    <w:pPr>
      <w:spacing w:before="100" w:beforeAutospacing="1" w:after="100" w:afterAutospacing="1"/>
    </w:pPr>
  </w:style>
  <w:style w:type="character" w:customStyle="1" w:styleId="ff2fc2fs12">
    <w:name w:val="ff2 fc2 fs12"/>
    <w:rsid w:val="001D5EDC"/>
  </w:style>
  <w:style w:type="paragraph" w:customStyle="1" w:styleId="afffffffffffff">
    <w:name w:val="Знак Знак Знак Знак Знак Знак Знак"/>
    <w:basedOn w:val="a0"/>
    <w:uiPriority w:val="99"/>
    <w:qFormat/>
    <w:rsid w:val="001D5EDC"/>
    <w:pPr>
      <w:spacing w:after="160" w:line="240" w:lineRule="exact"/>
      <w:ind w:left="1"/>
    </w:pPr>
    <w:rPr>
      <w:rFonts w:ascii="Verdana" w:hAnsi="Verdana" w:cs="Verdana"/>
      <w:b/>
      <w:bCs/>
      <w:lang w:val="en-US" w:eastAsia="en-US"/>
    </w:rPr>
  </w:style>
  <w:style w:type="character" w:customStyle="1" w:styleId="WW-Absatz-Standardschriftart111111111111">
    <w:name w:val="WW-Absatz-Standardschriftart111111111111"/>
    <w:rsid w:val="001D5EDC"/>
  </w:style>
  <w:style w:type="character" w:customStyle="1" w:styleId="WW-Absatz-Standardschriftart111">
    <w:name w:val="WW-Absatz-Standardschriftart111"/>
    <w:rsid w:val="001D5EDC"/>
  </w:style>
  <w:style w:type="character" w:customStyle="1" w:styleId="WW-Absatz-Standardschriftart11111">
    <w:name w:val="WW-Absatz-Standardschriftart11111"/>
    <w:rsid w:val="001D5EDC"/>
  </w:style>
  <w:style w:type="paragraph" w:customStyle="1" w:styleId="IndexBoxmain">
    <w:name w:val="IndexBox main"/>
    <w:basedOn w:val="a0"/>
    <w:link w:val="IndexBoxmain0"/>
    <w:qFormat/>
    <w:rsid w:val="001D5EDC"/>
    <w:rPr>
      <w:sz w:val="20"/>
      <w:lang w:val="x-none" w:eastAsia="en-US"/>
    </w:rPr>
  </w:style>
  <w:style w:type="character" w:customStyle="1" w:styleId="IndexBoxmain0">
    <w:name w:val="IndexBox main Знак"/>
    <w:link w:val="IndexBoxmain"/>
    <w:rsid w:val="001D5EDC"/>
    <w:rPr>
      <w:szCs w:val="24"/>
      <w:lang w:val="x-none" w:eastAsia="en-US"/>
    </w:rPr>
  </w:style>
  <w:style w:type="paragraph" w:customStyle="1" w:styleId="421">
    <w:name w:val="Заголовок 42"/>
    <w:uiPriority w:val="99"/>
    <w:qFormat/>
    <w:rsid w:val="001D5EDC"/>
    <w:pPr>
      <w:widowControl w:val="0"/>
      <w:autoSpaceDE w:val="0"/>
      <w:autoSpaceDN w:val="0"/>
      <w:spacing w:before="160" w:after="80"/>
    </w:pPr>
    <w:rPr>
      <w:b/>
      <w:bCs/>
      <w:sz w:val="22"/>
      <w:szCs w:val="22"/>
    </w:rPr>
  </w:style>
  <w:style w:type="paragraph" w:customStyle="1" w:styleId="TableText1">
    <w:name w:val="Table Text 1"/>
    <w:uiPriority w:val="99"/>
    <w:qFormat/>
    <w:rsid w:val="001D5EDC"/>
    <w:pPr>
      <w:widowControl w:val="0"/>
      <w:autoSpaceDE w:val="0"/>
      <w:autoSpaceDN w:val="0"/>
      <w:ind w:left="200"/>
    </w:pPr>
    <w:rPr>
      <w:sz w:val="18"/>
      <w:szCs w:val="18"/>
    </w:rPr>
  </w:style>
  <w:style w:type="character" w:customStyle="1" w:styleId="adr">
    <w:name w:val="adr"/>
    <w:rsid w:val="001D5EDC"/>
  </w:style>
  <w:style w:type="character" w:customStyle="1" w:styleId="region">
    <w:name w:val="region"/>
    <w:rsid w:val="001D5EDC"/>
  </w:style>
  <w:style w:type="character" w:customStyle="1" w:styleId="tel">
    <w:name w:val="tel"/>
    <w:rsid w:val="001D5EDC"/>
  </w:style>
  <w:style w:type="character" w:customStyle="1" w:styleId="ft19418">
    <w:name w:val="ft19418"/>
    <w:rsid w:val="001D5EDC"/>
  </w:style>
  <w:style w:type="character" w:customStyle="1" w:styleId="ft21079">
    <w:name w:val="ft21079"/>
    <w:rsid w:val="001D5EDC"/>
  </w:style>
  <w:style w:type="character" w:customStyle="1" w:styleId="ft21225">
    <w:name w:val="ft21225"/>
    <w:rsid w:val="001D5EDC"/>
  </w:style>
  <w:style w:type="character" w:customStyle="1" w:styleId="ft21267">
    <w:name w:val="ft21267"/>
    <w:rsid w:val="001D5EDC"/>
  </w:style>
  <w:style w:type="character" w:customStyle="1" w:styleId="ft21310">
    <w:name w:val="ft21310"/>
    <w:rsid w:val="001D5EDC"/>
  </w:style>
  <w:style w:type="character" w:customStyle="1" w:styleId="ft21351">
    <w:name w:val="ft21351"/>
    <w:rsid w:val="001D5EDC"/>
  </w:style>
  <w:style w:type="character" w:customStyle="1" w:styleId="ft21393">
    <w:name w:val="ft21393"/>
    <w:rsid w:val="001D5EDC"/>
  </w:style>
  <w:style w:type="character" w:customStyle="1" w:styleId="ft21437">
    <w:name w:val="ft21437"/>
    <w:rsid w:val="001D5EDC"/>
  </w:style>
  <w:style w:type="character" w:customStyle="1" w:styleId="ft21480">
    <w:name w:val="ft21480"/>
    <w:rsid w:val="001D5EDC"/>
  </w:style>
  <w:style w:type="character" w:customStyle="1" w:styleId="ft21505">
    <w:name w:val="ft21505"/>
    <w:rsid w:val="001D5EDC"/>
  </w:style>
  <w:style w:type="paragraph" w:customStyle="1" w:styleId="2ffe">
    <w:name w:val="Стиль2"/>
    <w:basedOn w:val="a"/>
    <w:uiPriority w:val="99"/>
    <w:qFormat/>
    <w:rsid w:val="001D5EDC"/>
    <w:pPr>
      <w:keepLines/>
      <w:numPr>
        <w:numId w:val="0"/>
      </w:numPr>
      <w:tabs>
        <w:tab w:val="num" w:pos="1020"/>
      </w:tabs>
      <w:ind w:left="1020" w:hanging="360"/>
    </w:pPr>
    <w:rPr>
      <w:sz w:val="16"/>
      <w:lang w:val="x-none" w:eastAsia="x-none"/>
    </w:rPr>
  </w:style>
  <w:style w:type="character" w:customStyle="1" w:styleId="Web2">
    <w:name w:val="Обычный (Web) Знак Знак2"/>
    <w:rsid w:val="001D5EDC"/>
    <w:rPr>
      <w:rFonts w:ascii="Arial Unicode MS" w:eastAsia="Arial Unicode MS" w:hAnsi="Arial Unicode MS" w:cs="Arial Unicode MS"/>
      <w:sz w:val="24"/>
      <w:szCs w:val="24"/>
      <w:lang w:val="ru-RU" w:eastAsia="ru-RU" w:bidi="ar-SA"/>
    </w:rPr>
  </w:style>
  <w:style w:type="character" w:customStyle="1" w:styleId="bluetitle1">
    <w:name w:val="bluetitle1"/>
    <w:rsid w:val="001D5EDC"/>
    <w:rPr>
      <w:rFonts w:ascii="Verdana" w:hAnsi="Verdana" w:hint="default"/>
      <w:b/>
      <w:bCs/>
      <w:strike w:val="0"/>
      <w:dstrike w:val="0"/>
      <w:color w:val="1A85BD"/>
      <w:sz w:val="15"/>
      <w:szCs w:val="15"/>
      <w:u w:val="none"/>
      <w:effect w:val="none"/>
    </w:rPr>
  </w:style>
  <w:style w:type="character" w:customStyle="1" w:styleId="afffffffffffff0">
    <w:name w:val="Надин стиль... Знак Знак Знак  Знак Знак Знак"/>
    <w:rsid w:val="001D5EDC"/>
    <w:rPr>
      <w:sz w:val="24"/>
      <w:szCs w:val="24"/>
      <w:lang w:val="ru-RU" w:eastAsia="ru-RU" w:bidi="ar-SA"/>
    </w:rPr>
  </w:style>
  <w:style w:type="paragraph" w:customStyle="1" w:styleId="TableText2">
    <w:name w:val="Table Text 2"/>
    <w:uiPriority w:val="99"/>
    <w:qFormat/>
    <w:rsid w:val="001D5EDC"/>
    <w:pPr>
      <w:widowControl w:val="0"/>
      <w:autoSpaceDE w:val="0"/>
      <w:autoSpaceDN w:val="0"/>
      <w:ind w:left="400"/>
    </w:pPr>
    <w:rPr>
      <w:sz w:val="18"/>
      <w:szCs w:val="18"/>
    </w:rPr>
  </w:style>
  <w:style w:type="paragraph" w:customStyle="1" w:styleId="TableHeaderNumbers">
    <w:name w:val="Table Header Numbers"/>
    <w:uiPriority w:val="99"/>
    <w:qFormat/>
    <w:rsid w:val="001D5EDC"/>
    <w:pPr>
      <w:widowControl w:val="0"/>
      <w:autoSpaceDE w:val="0"/>
      <w:autoSpaceDN w:val="0"/>
      <w:jc w:val="center"/>
    </w:pPr>
    <w:rPr>
      <w:sz w:val="18"/>
      <w:szCs w:val="18"/>
    </w:rPr>
  </w:style>
  <w:style w:type="paragraph" w:customStyle="1" w:styleId="TableHeader2">
    <w:name w:val="Table Header 2"/>
    <w:uiPriority w:val="99"/>
    <w:qFormat/>
    <w:rsid w:val="001D5EDC"/>
    <w:pPr>
      <w:widowControl w:val="0"/>
      <w:autoSpaceDE w:val="0"/>
      <w:autoSpaceDN w:val="0"/>
      <w:jc w:val="center"/>
    </w:pPr>
    <w:rPr>
      <w:b/>
      <w:bCs/>
      <w:sz w:val="18"/>
      <w:szCs w:val="18"/>
    </w:rPr>
  </w:style>
  <w:style w:type="paragraph" w:customStyle="1" w:styleId="AcntHeading1">
    <w:name w:val="Acnt Heading 1"/>
    <w:uiPriority w:val="99"/>
    <w:qFormat/>
    <w:rsid w:val="001D5EDC"/>
    <w:pPr>
      <w:widowControl w:val="0"/>
      <w:autoSpaceDE w:val="0"/>
      <w:autoSpaceDN w:val="0"/>
      <w:spacing w:before="360" w:after="40"/>
      <w:jc w:val="center"/>
    </w:pPr>
    <w:rPr>
      <w:b/>
      <w:bCs/>
      <w:sz w:val="28"/>
      <w:szCs w:val="28"/>
    </w:rPr>
  </w:style>
  <w:style w:type="paragraph" w:customStyle="1" w:styleId="AcntHeading2">
    <w:name w:val="Acnt Heading 2"/>
    <w:uiPriority w:val="99"/>
    <w:qFormat/>
    <w:rsid w:val="001D5EDC"/>
    <w:pPr>
      <w:widowControl w:val="0"/>
      <w:autoSpaceDE w:val="0"/>
      <w:autoSpaceDN w:val="0"/>
      <w:spacing w:before="360" w:after="40"/>
      <w:jc w:val="center"/>
    </w:pPr>
    <w:rPr>
      <w:b/>
      <w:bCs/>
      <w:sz w:val="24"/>
      <w:szCs w:val="24"/>
    </w:rPr>
  </w:style>
  <w:style w:type="paragraph" w:customStyle="1" w:styleId="AcntTableText">
    <w:name w:val="Acnt Table Text"/>
    <w:uiPriority w:val="99"/>
    <w:qFormat/>
    <w:rsid w:val="001D5EDC"/>
    <w:pPr>
      <w:widowControl w:val="0"/>
      <w:autoSpaceDE w:val="0"/>
      <w:autoSpaceDN w:val="0"/>
    </w:pPr>
    <w:rPr>
      <w:sz w:val="18"/>
      <w:szCs w:val="18"/>
    </w:rPr>
  </w:style>
  <w:style w:type="paragraph" w:customStyle="1" w:styleId="AcntTableHeader">
    <w:name w:val="Acnt Table Header"/>
    <w:uiPriority w:val="99"/>
    <w:qFormat/>
    <w:rsid w:val="001D5EDC"/>
    <w:pPr>
      <w:widowControl w:val="0"/>
      <w:autoSpaceDE w:val="0"/>
      <w:autoSpaceDN w:val="0"/>
      <w:spacing w:before="40" w:after="40"/>
      <w:jc w:val="center"/>
    </w:pPr>
    <w:rPr>
      <w:b/>
      <w:bCs/>
      <w:sz w:val="18"/>
      <w:szCs w:val="18"/>
    </w:rPr>
  </w:style>
  <w:style w:type="paragraph" w:customStyle="1" w:styleId="AcntTableHeader2">
    <w:name w:val="Acnt Table Header 2"/>
    <w:uiPriority w:val="99"/>
    <w:qFormat/>
    <w:rsid w:val="001D5EDC"/>
    <w:pPr>
      <w:widowControl w:val="0"/>
      <w:autoSpaceDE w:val="0"/>
      <w:autoSpaceDN w:val="0"/>
      <w:jc w:val="center"/>
    </w:pPr>
    <w:rPr>
      <w:b/>
      <w:bCs/>
      <w:sz w:val="18"/>
      <w:szCs w:val="18"/>
    </w:rPr>
  </w:style>
  <w:style w:type="paragraph" w:customStyle="1" w:styleId="AcntTableHeader3">
    <w:name w:val="Acnt Table Header 3"/>
    <w:uiPriority w:val="99"/>
    <w:qFormat/>
    <w:rsid w:val="001D5EDC"/>
    <w:pPr>
      <w:widowControl w:val="0"/>
      <w:autoSpaceDE w:val="0"/>
      <w:autoSpaceDN w:val="0"/>
      <w:spacing w:before="20" w:after="20"/>
    </w:pPr>
    <w:rPr>
      <w:b/>
      <w:bCs/>
      <w:sz w:val="18"/>
      <w:szCs w:val="18"/>
    </w:rPr>
  </w:style>
  <w:style w:type="paragraph" w:customStyle="1" w:styleId="ConsTitle">
    <w:name w:val="ConsTitle"/>
    <w:uiPriority w:val="99"/>
    <w:qFormat/>
    <w:rsid w:val="001D5EDC"/>
    <w:pPr>
      <w:widowControl w:val="0"/>
      <w:autoSpaceDE w:val="0"/>
      <w:autoSpaceDN w:val="0"/>
      <w:adjustRightInd w:val="0"/>
      <w:ind w:right="19772"/>
    </w:pPr>
    <w:rPr>
      <w:rFonts w:ascii="Arial" w:hAnsi="Arial" w:cs="Arial"/>
      <w:b/>
      <w:bCs/>
      <w:sz w:val="14"/>
      <w:szCs w:val="14"/>
    </w:rPr>
  </w:style>
  <w:style w:type="character" w:customStyle="1" w:styleId="afffffffffffff1">
    <w:name w:val="номер страницы"/>
    <w:rsid w:val="001D5EDC"/>
  </w:style>
  <w:style w:type="character" w:customStyle="1" w:styleId="disclvalue1">
    <w:name w:val="disclvalue1"/>
    <w:rsid w:val="001D5EDC"/>
  </w:style>
  <w:style w:type="character" w:customStyle="1" w:styleId="a12">
    <w:name w:val="a12"/>
    <w:rsid w:val="001D5EDC"/>
  </w:style>
  <w:style w:type="paragraph" w:customStyle="1" w:styleId="smalltext">
    <w:name w:val="small_text"/>
    <w:basedOn w:val="a0"/>
    <w:uiPriority w:val="99"/>
    <w:qFormat/>
    <w:rsid w:val="001D5EDC"/>
    <w:pPr>
      <w:spacing w:before="100" w:beforeAutospacing="1" w:after="100" w:afterAutospacing="1"/>
    </w:pPr>
    <w:rPr>
      <w:lang w:val="de-DE" w:eastAsia="de-DE"/>
    </w:rPr>
  </w:style>
  <w:style w:type="paragraph" w:customStyle="1" w:styleId="leftmenu">
    <w:name w:val="left_menu"/>
    <w:basedOn w:val="a0"/>
    <w:uiPriority w:val="99"/>
    <w:qFormat/>
    <w:rsid w:val="001D5EDC"/>
    <w:pPr>
      <w:spacing w:before="100" w:beforeAutospacing="1" w:after="100" w:afterAutospacing="1"/>
    </w:pPr>
    <w:rPr>
      <w:lang w:val="de-DE" w:eastAsia="de-DE"/>
    </w:rPr>
  </w:style>
  <w:style w:type="character" w:customStyle="1" w:styleId="m">
    <w:name w:val="m"/>
    <w:rsid w:val="001D5EDC"/>
  </w:style>
  <w:style w:type="paragraph" w:customStyle="1" w:styleId="afffffffffffff2">
    <w:name w:val="запись"/>
    <w:basedOn w:val="a0"/>
    <w:uiPriority w:val="99"/>
    <w:qFormat/>
    <w:rsid w:val="001D5EDC"/>
    <w:pPr>
      <w:autoSpaceDE w:val="0"/>
      <w:autoSpaceDN w:val="0"/>
    </w:pPr>
    <w:rPr>
      <w:i/>
      <w:iCs/>
    </w:rPr>
  </w:style>
  <w:style w:type="character" w:customStyle="1" w:styleId="style280">
    <w:name w:val="style28"/>
    <w:rsid w:val="001D5EDC"/>
  </w:style>
  <w:style w:type="character" w:customStyle="1" w:styleId="rvts7">
    <w:name w:val="rvts7"/>
    <w:rsid w:val="001D5EDC"/>
  </w:style>
  <w:style w:type="character" w:customStyle="1" w:styleId="datas">
    <w:name w:val="data_s"/>
    <w:rsid w:val="001D5EDC"/>
  </w:style>
  <w:style w:type="character" w:customStyle="1" w:styleId="textorange">
    <w:name w:val="textorange"/>
    <w:rsid w:val="001D5EDC"/>
  </w:style>
  <w:style w:type="character" w:customStyle="1" w:styleId="413">
    <w:name w:val="Знак Знак41"/>
    <w:locked/>
    <w:rsid w:val="001D5EDC"/>
    <w:rPr>
      <w:rFonts w:ascii="Calibri" w:eastAsia="Calibri" w:hAnsi="Calibri"/>
      <w:sz w:val="22"/>
      <w:szCs w:val="22"/>
      <w:lang w:val="ru-RU" w:eastAsia="en-US" w:bidi="ar-SA"/>
    </w:rPr>
  </w:style>
  <w:style w:type="paragraph" w:customStyle="1" w:styleId="msonormalstyle1">
    <w:name w:val="msonormal style1"/>
    <w:basedOn w:val="a0"/>
    <w:uiPriority w:val="99"/>
    <w:qFormat/>
    <w:rsid w:val="001D5EDC"/>
    <w:pPr>
      <w:spacing w:before="100" w:beforeAutospacing="1" w:after="100" w:afterAutospacing="1"/>
    </w:pPr>
  </w:style>
  <w:style w:type="character" w:customStyle="1" w:styleId="data">
    <w:name w:val="data"/>
    <w:rsid w:val="001D5EDC"/>
  </w:style>
  <w:style w:type="character" w:customStyle="1" w:styleId="mozilla-findbar-search">
    <w:name w:val="__mozilla-findbar-search"/>
    <w:rsid w:val="001D5EDC"/>
  </w:style>
  <w:style w:type="character" w:customStyle="1" w:styleId="blue">
    <w:name w:val="blue"/>
    <w:rsid w:val="001D5EDC"/>
  </w:style>
  <w:style w:type="character" w:styleId="HTML4">
    <w:name w:val="HTML Cite"/>
    <w:unhideWhenUsed/>
    <w:rsid w:val="001D5EDC"/>
    <w:rPr>
      <w:i/>
      <w:iCs/>
    </w:rPr>
  </w:style>
  <w:style w:type="character" w:customStyle="1" w:styleId="font">
    <w:name w:val="font"/>
    <w:rsid w:val="001D5EDC"/>
  </w:style>
  <w:style w:type="character" w:customStyle="1" w:styleId="pn-normal">
    <w:name w:val="pn-normal"/>
    <w:rsid w:val="001D5EDC"/>
  </w:style>
  <w:style w:type="character" w:customStyle="1" w:styleId="pn-sub">
    <w:name w:val="pn-sub"/>
    <w:rsid w:val="001D5EDC"/>
  </w:style>
  <w:style w:type="character" w:customStyle="1" w:styleId="greenurl">
    <w:name w:val="green_url"/>
    <w:rsid w:val="001D5EDC"/>
  </w:style>
  <w:style w:type="paragraph" w:customStyle="1" w:styleId="BasaArialCyr">
    <w:name w:val="Basa_ArialCyr"/>
    <w:uiPriority w:val="99"/>
    <w:qFormat/>
    <w:rsid w:val="001D5EDC"/>
    <w:pPr>
      <w:autoSpaceDE w:val="0"/>
      <w:autoSpaceDN w:val="0"/>
      <w:adjustRightInd w:val="0"/>
      <w:spacing w:line="160" w:lineRule="atLeast"/>
      <w:ind w:firstLine="170"/>
      <w:jc w:val="both"/>
    </w:pPr>
    <w:rPr>
      <w:rFonts w:ascii="HeliosCond" w:hAnsi="HeliosCond"/>
      <w:sz w:val="16"/>
      <w:szCs w:val="16"/>
    </w:rPr>
  </w:style>
  <w:style w:type="character" w:customStyle="1" w:styleId="gray10">
    <w:name w:val="gray10"/>
    <w:rsid w:val="001D5EDC"/>
  </w:style>
  <w:style w:type="character" w:customStyle="1" w:styleId="gray24">
    <w:name w:val="gray24"/>
    <w:rsid w:val="001D5EDC"/>
  </w:style>
  <w:style w:type="paragraph" w:customStyle="1" w:styleId="4f3">
    <w:name w:val="Знак Знак4 Знак Знак Знак Знак Знак Знак Знак Знак Знак Знак Знак Знак Знак"/>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6">
    <w:name w:val="Char Char1"/>
    <w:basedOn w:val="a0"/>
    <w:rsid w:val="001D5EDC"/>
    <w:pPr>
      <w:spacing w:before="100" w:beforeAutospacing="1" w:after="100" w:afterAutospacing="1"/>
      <w:jc w:val="both"/>
    </w:pPr>
    <w:rPr>
      <w:rFonts w:ascii="Tahoma" w:hAnsi="Tahoma"/>
      <w:sz w:val="20"/>
      <w:szCs w:val="20"/>
      <w:lang w:val="en-US" w:eastAsia="en-US"/>
    </w:rPr>
  </w:style>
  <w:style w:type="character" w:customStyle="1" w:styleId="dropcap">
    <w:name w:val="dropcap"/>
    <w:rsid w:val="001D5EDC"/>
  </w:style>
  <w:style w:type="character" w:styleId="HTML5">
    <w:name w:val="HTML Acronym"/>
    <w:rsid w:val="001D5EDC"/>
  </w:style>
  <w:style w:type="character" w:customStyle="1" w:styleId="blackbig">
    <w:name w:val="black_big"/>
    <w:rsid w:val="001D5EDC"/>
  </w:style>
  <w:style w:type="paragraph" w:customStyle="1" w:styleId="2fff">
    <w:name w:val="Знак Знак2 Знак Знак Знак Знак"/>
    <w:basedOn w:val="a0"/>
    <w:uiPriority w:val="99"/>
    <w:qFormat/>
    <w:rsid w:val="001D5EDC"/>
    <w:pPr>
      <w:spacing w:after="160" w:line="240" w:lineRule="exact"/>
    </w:pPr>
    <w:rPr>
      <w:rFonts w:ascii="Verdana" w:hAnsi="Verdana"/>
      <w:lang w:val="en-US" w:eastAsia="en-US"/>
    </w:rPr>
  </w:style>
  <w:style w:type="paragraph" w:customStyle="1" w:styleId="afffffffffffff3">
    <w:name w:val="Список с номерами"/>
    <w:basedOn w:val="a0"/>
    <w:uiPriority w:val="99"/>
    <w:qFormat/>
    <w:rsid w:val="001D5EDC"/>
    <w:pPr>
      <w:tabs>
        <w:tab w:val="num" w:pos="1276"/>
      </w:tabs>
      <w:spacing w:before="120"/>
      <w:ind w:firstLine="851"/>
      <w:jc w:val="both"/>
    </w:pPr>
    <w:rPr>
      <w:sz w:val="16"/>
      <w:szCs w:val="20"/>
    </w:rPr>
  </w:style>
  <w:style w:type="paragraph" w:customStyle="1" w:styleId="1ffffff4">
    <w:name w:val="Список с маркерами1"/>
    <w:basedOn w:val="affa"/>
    <w:uiPriority w:val="99"/>
    <w:qFormat/>
    <w:rsid w:val="001D5EDC"/>
    <w:pPr>
      <w:tabs>
        <w:tab w:val="num" w:pos="1080"/>
      </w:tabs>
      <w:autoSpaceDE w:val="0"/>
      <w:autoSpaceDN w:val="0"/>
      <w:adjustRightInd w:val="0"/>
      <w:spacing w:before="120" w:line="288" w:lineRule="auto"/>
      <w:ind w:left="1060" w:hanging="340"/>
    </w:pPr>
    <w:rPr>
      <w:rFonts w:cs="Arial"/>
      <w:i w:val="0"/>
      <w:sz w:val="26"/>
      <w:szCs w:val="24"/>
    </w:rPr>
  </w:style>
  <w:style w:type="paragraph" w:customStyle="1" w:styleId="133">
    <w:name w:val="заголовок 13"/>
    <w:basedOn w:val="a0"/>
    <w:next w:val="a0"/>
    <w:uiPriority w:val="99"/>
    <w:qFormat/>
    <w:rsid w:val="001D5EDC"/>
    <w:pPr>
      <w:keepNext/>
      <w:widowControl w:val="0"/>
      <w:spacing w:before="120" w:line="200" w:lineRule="exact"/>
      <w:jc w:val="both"/>
    </w:pPr>
    <w:rPr>
      <w:b/>
      <w:sz w:val="16"/>
      <w:szCs w:val="20"/>
    </w:rPr>
  </w:style>
  <w:style w:type="character" w:customStyle="1" w:styleId="512">
    <w:name w:val="Знак Знак51"/>
    <w:locked/>
    <w:rsid w:val="001D5EDC"/>
    <w:rPr>
      <w:sz w:val="24"/>
      <w:szCs w:val="24"/>
      <w:lang w:val="ru-RU" w:eastAsia="ru-RU" w:bidi="ar-SA"/>
    </w:rPr>
  </w:style>
  <w:style w:type="character" w:customStyle="1" w:styleId="FontStyle22">
    <w:name w:val="Font Style22"/>
    <w:rsid w:val="001D5EDC"/>
    <w:rPr>
      <w:rFonts w:ascii="Tahoma" w:hAnsi="Tahoma" w:cs="Tahoma"/>
      <w:color w:val="000000"/>
      <w:spacing w:val="-80"/>
      <w:sz w:val="78"/>
      <w:szCs w:val="78"/>
    </w:rPr>
  </w:style>
  <w:style w:type="character" w:customStyle="1" w:styleId="FontStyle27">
    <w:name w:val="Font Style27"/>
    <w:rsid w:val="001D5EDC"/>
    <w:rPr>
      <w:rFonts w:ascii="MS Reference Sans Serif" w:hAnsi="MS Reference Sans Serif" w:cs="MS Reference Sans Serif"/>
      <w:color w:val="000000"/>
      <w:sz w:val="86"/>
      <w:szCs w:val="86"/>
    </w:rPr>
  </w:style>
  <w:style w:type="character" w:customStyle="1" w:styleId="FontStyle28">
    <w:name w:val="Font Style28"/>
    <w:rsid w:val="001D5EDC"/>
    <w:rPr>
      <w:rFonts w:ascii="Tahoma" w:hAnsi="Tahoma" w:cs="Tahoma"/>
      <w:color w:val="000000"/>
      <w:sz w:val="10"/>
      <w:szCs w:val="10"/>
    </w:rPr>
  </w:style>
  <w:style w:type="character" w:customStyle="1" w:styleId="FontStyle39">
    <w:name w:val="Font Style39"/>
    <w:rsid w:val="001D5EDC"/>
    <w:rPr>
      <w:rFonts w:ascii="Tahoma" w:hAnsi="Tahoma" w:cs="Tahoma"/>
      <w:b/>
      <w:bCs/>
      <w:smallCaps/>
      <w:color w:val="000000"/>
      <w:sz w:val="20"/>
      <w:szCs w:val="20"/>
    </w:rPr>
  </w:style>
  <w:style w:type="character" w:customStyle="1" w:styleId="FontStyle40">
    <w:name w:val="Font Style40"/>
    <w:rsid w:val="001D5EDC"/>
    <w:rPr>
      <w:rFonts w:ascii="Arial" w:hAnsi="Arial" w:cs="Arial"/>
      <w:b/>
      <w:bCs/>
      <w:color w:val="000000"/>
      <w:sz w:val="20"/>
      <w:szCs w:val="20"/>
    </w:rPr>
  </w:style>
  <w:style w:type="character" w:customStyle="1" w:styleId="FontStyle43">
    <w:name w:val="Font Style43"/>
    <w:rsid w:val="001D5EDC"/>
    <w:rPr>
      <w:rFonts w:ascii="Arial" w:hAnsi="Arial" w:cs="Arial"/>
      <w:color w:val="000000"/>
      <w:sz w:val="16"/>
      <w:szCs w:val="16"/>
    </w:rPr>
  </w:style>
  <w:style w:type="character" w:customStyle="1" w:styleId="FontStyle44">
    <w:name w:val="Font Style44"/>
    <w:rsid w:val="001D5EDC"/>
    <w:rPr>
      <w:rFonts w:ascii="Arial" w:hAnsi="Arial" w:cs="Arial"/>
      <w:b/>
      <w:bCs/>
      <w:color w:val="000000"/>
      <w:sz w:val="16"/>
      <w:szCs w:val="16"/>
    </w:rPr>
  </w:style>
  <w:style w:type="character" w:customStyle="1" w:styleId="FontStyle45">
    <w:name w:val="Font Style45"/>
    <w:rsid w:val="001D5EDC"/>
    <w:rPr>
      <w:rFonts w:ascii="Arial" w:hAnsi="Arial" w:cs="Arial"/>
      <w:i/>
      <w:iCs/>
      <w:color w:val="000000"/>
      <w:sz w:val="16"/>
      <w:szCs w:val="16"/>
    </w:rPr>
  </w:style>
  <w:style w:type="character" w:customStyle="1" w:styleId="FontStyle48">
    <w:name w:val="Font Style48"/>
    <w:rsid w:val="001D5EDC"/>
    <w:rPr>
      <w:rFonts w:ascii="Tahoma" w:hAnsi="Tahoma" w:cs="Tahoma"/>
      <w:b/>
      <w:bCs/>
      <w:color w:val="000000"/>
      <w:sz w:val="20"/>
      <w:szCs w:val="20"/>
    </w:rPr>
  </w:style>
  <w:style w:type="character" w:customStyle="1" w:styleId="FontStyle41">
    <w:name w:val="Font Style41"/>
    <w:rsid w:val="001D5EDC"/>
    <w:rPr>
      <w:rFonts w:ascii="Arial" w:hAnsi="Arial" w:cs="Arial"/>
      <w:smallCaps/>
      <w:color w:val="000000"/>
      <w:sz w:val="22"/>
      <w:szCs w:val="22"/>
    </w:rPr>
  </w:style>
  <w:style w:type="paragraph" w:customStyle="1" w:styleId="reportheader">
    <w:name w:val="reportheader"/>
    <w:basedOn w:val="a0"/>
    <w:uiPriority w:val="99"/>
    <w:qFormat/>
    <w:rsid w:val="001D5EDC"/>
    <w:pPr>
      <w:spacing w:before="100" w:after="100"/>
    </w:pPr>
    <w:rPr>
      <w:rFonts w:ascii="Tahoma" w:hAnsi="Tahoma" w:cs="Tahoma"/>
      <w:color w:val="000000"/>
      <w:sz w:val="18"/>
      <w:szCs w:val="18"/>
    </w:rPr>
  </w:style>
  <w:style w:type="paragraph" w:customStyle="1" w:styleId="tableborder">
    <w:name w:val="tableborder"/>
    <w:basedOn w:val="a0"/>
    <w:uiPriority w:val="99"/>
    <w:qFormat/>
    <w:rsid w:val="001D5EDC"/>
    <w:pPr>
      <w:pBdr>
        <w:top w:val="single" w:sz="4" w:space="0" w:color="ECE9D8"/>
        <w:left w:val="single" w:sz="4" w:space="0" w:color="ECE9D8"/>
        <w:bottom w:val="single" w:sz="4" w:space="0" w:color="ECE9D8"/>
        <w:right w:val="single" w:sz="4" w:space="0" w:color="ECE9D8"/>
      </w:pBdr>
      <w:spacing w:before="100" w:after="100"/>
    </w:pPr>
    <w:rPr>
      <w:color w:val="000000"/>
      <w:sz w:val="11"/>
      <w:szCs w:val="11"/>
    </w:rPr>
  </w:style>
  <w:style w:type="paragraph" w:customStyle="1" w:styleId="updateprogress">
    <w:name w:val="updateprogress"/>
    <w:basedOn w:val="a0"/>
    <w:uiPriority w:val="99"/>
    <w:qFormat/>
    <w:rsid w:val="001D5EDC"/>
    <w:pPr>
      <w:spacing w:before="136" w:after="136"/>
    </w:pPr>
    <w:rPr>
      <w:color w:val="000000"/>
      <w:sz w:val="15"/>
      <w:szCs w:val="15"/>
    </w:rPr>
  </w:style>
  <w:style w:type="character" w:customStyle="1" w:styleId="FontStyle32">
    <w:name w:val="Font Style32"/>
    <w:rsid w:val="001D5EDC"/>
    <w:rPr>
      <w:rFonts w:ascii="Arial" w:hAnsi="Arial" w:cs="Arial"/>
      <w:b/>
      <w:bCs/>
      <w:color w:val="000000"/>
      <w:sz w:val="14"/>
      <w:szCs w:val="14"/>
    </w:rPr>
  </w:style>
  <w:style w:type="paragraph" w:customStyle="1" w:styleId="INFOLine0">
    <w:name w:val="справка INFOLine"/>
    <w:basedOn w:val="a0"/>
    <w:next w:val="afffff5"/>
    <w:uiPriority w:val="99"/>
    <w:qFormat/>
    <w:rsid w:val="001D5EDC"/>
    <w:pPr>
      <w:spacing w:after="200" w:line="276" w:lineRule="auto"/>
      <w:ind w:left="540" w:right="1026"/>
      <w:jc w:val="both"/>
    </w:pPr>
    <w:rPr>
      <w:rFonts w:ascii="Calibri" w:hAnsi="Calibri"/>
      <w:color w:val="808080"/>
      <w:sz w:val="16"/>
      <w:szCs w:val="20"/>
    </w:rPr>
  </w:style>
  <w:style w:type="paragraph" w:customStyle="1" w:styleId="1ffffff5">
    <w:name w:val="Знак Знак1 Знак"/>
    <w:basedOn w:val="a0"/>
    <w:uiPriority w:val="99"/>
    <w:qFormat/>
    <w:rsid w:val="001D5EDC"/>
    <w:pPr>
      <w:spacing w:after="160" w:line="240" w:lineRule="exact"/>
    </w:pPr>
    <w:rPr>
      <w:rFonts w:ascii="Verdana" w:hAnsi="Verdana" w:cs="Verdana"/>
      <w:sz w:val="20"/>
      <w:szCs w:val="20"/>
      <w:lang w:val="en-US" w:eastAsia="en-US"/>
    </w:rPr>
  </w:style>
  <w:style w:type="paragraph" w:customStyle="1" w:styleId="style35">
    <w:name w:val="style3"/>
    <w:basedOn w:val="a0"/>
    <w:uiPriority w:val="99"/>
    <w:qFormat/>
    <w:rsid w:val="001D5EDC"/>
    <w:pPr>
      <w:spacing w:before="100" w:beforeAutospacing="1" w:after="100" w:afterAutospacing="1"/>
    </w:pPr>
  </w:style>
  <w:style w:type="paragraph" w:customStyle="1" w:styleId="style3style4">
    <w:name w:val="style3 style4"/>
    <w:basedOn w:val="a0"/>
    <w:uiPriority w:val="99"/>
    <w:qFormat/>
    <w:rsid w:val="001D5EDC"/>
    <w:pPr>
      <w:spacing w:before="100" w:beforeAutospacing="1" w:after="100" w:afterAutospacing="1"/>
    </w:pPr>
  </w:style>
  <w:style w:type="paragraph" w:customStyle="1" w:styleId="201">
    <w:name w:val="Стиль20"/>
    <w:basedOn w:val="a0"/>
    <w:link w:val="202"/>
    <w:qFormat/>
    <w:rsid w:val="001D5EDC"/>
    <w:pPr>
      <w:ind w:firstLine="709"/>
      <w:jc w:val="both"/>
    </w:pPr>
    <w:rPr>
      <w:rFonts w:ascii="Tahoma" w:hAnsi="Tahoma"/>
      <w:bCs/>
      <w:sz w:val="22"/>
      <w:szCs w:val="20"/>
      <w:lang w:val="x-none" w:eastAsia="x-none"/>
    </w:rPr>
  </w:style>
  <w:style w:type="character" w:customStyle="1" w:styleId="202">
    <w:name w:val="Стиль20 Знак"/>
    <w:link w:val="201"/>
    <w:rsid w:val="001D5EDC"/>
    <w:rPr>
      <w:rFonts w:ascii="Tahoma" w:hAnsi="Tahoma"/>
      <w:bCs/>
      <w:sz w:val="22"/>
      <w:lang w:val="x-none" w:eastAsia="x-none"/>
    </w:rPr>
  </w:style>
  <w:style w:type="character" w:customStyle="1" w:styleId="webkit-html-tag">
    <w:name w:val="webkit-html-tag"/>
    <w:rsid w:val="001D5EDC"/>
  </w:style>
  <w:style w:type="character" w:customStyle="1" w:styleId="highlighthighlightactive">
    <w:name w:val="highlight highlight_active"/>
    <w:rsid w:val="001D5EDC"/>
  </w:style>
  <w:style w:type="paragraph" w:customStyle="1" w:styleId="sectiondescr1">
    <w:name w:val="sectiondescr1"/>
    <w:basedOn w:val="a0"/>
    <w:uiPriority w:val="99"/>
    <w:qFormat/>
    <w:rsid w:val="001D5EDC"/>
    <w:pPr>
      <w:spacing w:before="115" w:after="115" w:line="184" w:lineRule="atLeast"/>
      <w:jc w:val="both"/>
    </w:pPr>
  </w:style>
  <w:style w:type="character" w:customStyle="1" w:styleId="ff2fc0fs10">
    <w:name w:val="ff2 fc0 fs10"/>
    <w:rsid w:val="001D5EDC"/>
  </w:style>
  <w:style w:type="paragraph" w:customStyle="1" w:styleId="imalignleft">
    <w:name w:val="imalign_left"/>
    <w:basedOn w:val="a0"/>
    <w:uiPriority w:val="99"/>
    <w:qFormat/>
    <w:rsid w:val="001D5EDC"/>
  </w:style>
  <w:style w:type="paragraph" w:customStyle="1" w:styleId="imaligncenter">
    <w:name w:val="imalign_center"/>
    <w:basedOn w:val="a0"/>
    <w:uiPriority w:val="99"/>
    <w:qFormat/>
    <w:rsid w:val="001D5EDC"/>
    <w:pPr>
      <w:jc w:val="center"/>
    </w:pPr>
  </w:style>
  <w:style w:type="character" w:customStyle="1" w:styleId="ff2fc2fs10">
    <w:name w:val="ff2 fc2 fs10"/>
    <w:rsid w:val="001D5EDC"/>
  </w:style>
  <w:style w:type="character" w:customStyle="1" w:styleId="ff3fc2fs10">
    <w:name w:val="ff3 fc2 fs10"/>
    <w:rsid w:val="001D5EDC"/>
  </w:style>
  <w:style w:type="character" w:customStyle="1" w:styleId="ff3fc0fs10">
    <w:name w:val="ff3 fc0 fs10"/>
    <w:rsid w:val="001D5EDC"/>
  </w:style>
  <w:style w:type="character" w:customStyle="1" w:styleId="ff4fc2fs10">
    <w:name w:val="ff4 fc2 fs10"/>
    <w:rsid w:val="001D5EDC"/>
  </w:style>
  <w:style w:type="paragraph" w:customStyle="1" w:styleId="Prikaz">
    <w:name w:val="Prikaz"/>
    <w:basedOn w:val="a0"/>
    <w:uiPriority w:val="99"/>
    <w:qFormat/>
    <w:rsid w:val="001D5EDC"/>
    <w:pPr>
      <w:ind w:firstLine="709"/>
      <w:jc w:val="both"/>
    </w:pPr>
    <w:rPr>
      <w:sz w:val="28"/>
      <w:szCs w:val="28"/>
      <w:lang w:eastAsia="en-US"/>
    </w:rPr>
  </w:style>
  <w:style w:type="paragraph" w:customStyle="1" w:styleId="2fff0">
    <w:name w:val="Исследования: Стиль абзаца Знак Знак2 Знак Знак Знак Знак Знак Знак Знак Знак Знак Знак Знак"/>
    <w:basedOn w:val="a0"/>
    <w:link w:val="2fff1"/>
    <w:qFormat/>
    <w:rsid w:val="001D5EDC"/>
    <w:pPr>
      <w:ind w:left="2835" w:firstLine="709"/>
      <w:jc w:val="both"/>
    </w:pPr>
    <w:rPr>
      <w:sz w:val="20"/>
      <w:szCs w:val="20"/>
    </w:rPr>
  </w:style>
  <w:style w:type="character" w:customStyle="1" w:styleId="2fff1">
    <w:name w:val="Исследования: Стиль абзаца Знак Знак2 Знак Знак Знак Знак Знак Знак Знак Знак Знак Знак Знак Знак"/>
    <w:link w:val="2fff0"/>
    <w:rsid w:val="001D5EDC"/>
  </w:style>
  <w:style w:type="paragraph" w:customStyle="1" w:styleId="afffffffffffff4">
    <w:name w:val="Исследования: список Знак Знак Знак"/>
    <w:basedOn w:val="2fff0"/>
    <w:link w:val="afffffffffffff5"/>
    <w:qFormat/>
    <w:rsid w:val="001D5EDC"/>
    <w:pPr>
      <w:tabs>
        <w:tab w:val="num" w:pos="4264"/>
      </w:tabs>
      <w:ind w:left="4264" w:hanging="360"/>
    </w:pPr>
  </w:style>
  <w:style w:type="character" w:customStyle="1" w:styleId="afffffffffffff5">
    <w:name w:val="Исследования: список Знак Знак Знак Знак"/>
    <w:link w:val="afffffffffffff4"/>
    <w:rsid w:val="001D5EDC"/>
  </w:style>
  <w:style w:type="character" w:customStyle="1" w:styleId="1ffffff6">
    <w:name w:val="Исследования: Подзаголовок Знак Знак1"/>
    <w:rsid w:val="001D5EDC"/>
    <w:rPr>
      <w:b/>
      <w:color w:val="FF0000"/>
      <w:sz w:val="22"/>
      <w:szCs w:val="24"/>
      <w:lang w:val="ru-RU" w:eastAsia="ru-RU" w:bidi="ar-SA"/>
    </w:rPr>
  </w:style>
  <w:style w:type="character" w:customStyle="1" w:styleId="1ffffff7">
    <w:name w:val="Исследования: Заголовок таблицы Знак Знак1"/>
    <w:rsid w:val="001D5EDC"/>
    <w:rPr>
      <w:bCs/>
      <w:lang w:val="ru-RU" w:eastAsia="ru-RU" w:bidi="ar-SA"/>
    </w:rPr>
  </w:style>
  <w:style w:type="paragraph" w:customStyle="1" w:styleId="2fff2">
    <w:name w:val="Исследования: Стиль абзаца Знак Знак2 Знак Знак Знак Знак Знак Знак Знак Знак Знак Знак"/>
    <w:basedOn w:val="a0"/>
    <w:uiPriority w:val="99"/>
    <w:qFormat/>
    <w:rsid w:val="001D5EDC"/>
    <w:pPr>
      <w:ind w:left="2835" w:firstLine="709"/>
      <w:jc w:val="both"/>
    </w:pPr>
    <w:rPr>
      <w:sz w:val="16"/>
      <w:szCs w:val="16"/>
    </w:rPr>
  </w:style>
  <w:style w:type="paragraph" w:customStyle="1" w:styleId="2fff3">
    <w:name w:val="Исследования: Стиль абзаца Знак Знак2 Знак Знак Знак Знак Знак Знак Знак Знак Знак Знак Знак Знак Знак Знак"/>
    <w:basedOn w:val="a0"/>
    <w:link w:val="2fff4"/>
    <w:qFormat/>
    <w:rsid w:val="001D5EDC"/>
    <w:pPr>
      <w:ind w:left="2835" w:firstLine="709"/>
      <w:jc w:val="both"/>
    </w:pPr>
    <w:rPr>
      <w:sz w:val="20"/>
      <w:szCs w:val="20"/>
    </w:rPr>
  </w:style>
  <w:style w:type="character" w:customStyle="1" w:styleId="2fff4">
    <w:name w:val="Исследования: Стиль абзаца Знак Знак2 Знак Знак Знак Знак Знак Знак Знак Знак Знак Знак Знак Знак Знак Знак Знак"/>
    <w:link w:val="2fff3"/>
    <w:rsid w:val="001D5EDC"/>
  </w:style>
  <w:style w:type="character" w:customStyle="1" w:styleId="1ffffff8">
    <w:name w:val="Исследования: Заголовок таблицы Знак1"/>
    <w:rsid w:val="001D5EDC"/>
    <w:rPr>
      <w:bCs/>
      <w:lang w:val="ru-RU" w:eastAsia="ru-RU" w:bidi="ar-SA"/>
    </w:rPr>
  </w:style>
  <w:style w:type="paragraph" w:customStyle="1" w:styleId="2fff5">
    <w:name w:val="Исследования: Стиль абзаца Знак Знак2 Знак Знак Знак Знак Знак Знак Знак Знак Знак Знак Знак Знак Знак"/>
    <w:basedOn w:val="a0"/>
    <w:uiPriority w:val="99"/>
    <w:qFormat/>
    <w:rsid w:val="001D5EDC"/>
    <w:pPr>
      <w:ind w:left="2835" w:firstLine="709"/>
      <w:jc w:val="both"/>
    </w:pPr>
    <w:rPr>
      <w:sz w:val="16"/>
      <w:szCs w:val="16"/>
    </w:rPr>
  </w:style>
  <w:style w:type="character" w:customStyle="1" w:styleId="Subst10">
    <w:name w:val="Стиль Subst + 10 пт не полужирный не курсив Синий"/>
    <w:rsid w:val="001D5EDC"/>
    <w:rPr>
      <w:b/>
      <w:bCs/>
      <w:i/>
      <w:iCs/>
      <w:color w:val="auto"/>
      <w:sz w:val="20"/>
    </w:rPr>
  </w:style>
  <w:style w:type="paragraph" w:customStyle="1" w:styleId="BodyTextIndent31511311111111111111111">
    <w:name w:val="Body Text Indent 31511311111111111111111"/>
    <w:basedOn w:val="a0"/>
    <w:uiPriority w:val="99"/>
    <w:qFormat/>
    <w:rsid w:val="001D5EDC"/>
    <w:pPr>
      <w:ind w:firstLine="720"/>
      <w:jc w:val="both"/>
    </w:pPr>
    <w:rPr>
      <w:sz w:val="20"/>
      <w:szCs w:val="20"/>
    </w:rPr>
  </w:style>
  <w:style w:type="paragraph" w:customStyle="1" w:styleId="xl81">
    <w:name w:val="xl81"/>
    <w:basedOn w:val="a0"/>
    <w:uiPriority w:val="99"/>
    <w:qFormat/>
    <w:rsid w:val="001D5EDC"/>
    <w:pPr>
      <w:pBdr>
        <w:top w:val="single" w:sz="8" w:space="0" w:color="auto"/>
        <w:bottom w:val="single" w:sz="8" w:space="0" w:color="auto"/>
      </w:pBdr>
      <w:spacing w:before="100" w:beforeAutospacing="1" w:after="100" w:afterAutospacing="1"/>
    </w:pPr>
    <w:rPr>
      <w:sz w:val="18"/>
      <w:szCs w:val="18"/>
    </w:rPr>
  </w:style>
  <w:style w:type="paragraph" w:customStyle="1" w:styleId="xl82">
    <w:name w:val="xl82"/>
    <w:basedOn w:val="a0"/>
    <w:uiPriority w:val="99"/>
    <w:qFormat/>
    <w:rsid w:val="001D5EDC"/>
    <w:pPr>
      <w:spacing w:before="100" w:beforeAutospacing="1" w:after="100" w:afterAutospacing="1"/>
    </w:pPr>
    <w:rPr>
      <w:sz w:val="18"/>
      <w:szCs w:val="18"/>
    </w:rPr>
  </w:style>
  <w:style w:type="paragraph" w:customStyle="1" w:styleId="xl83">
    <w:name w:val="xl83"/>
    <w:basedOn w:val="a0"/>
    <w:uiPriority w:val="99"/>
    <w:qFormat/>
    <w:rsid w:val="001D5EDC"/>
    <w:pPr>
      <w:pBdr>
        <w:top w:val="single" w:sz="8" w:space="0" w:color="auto"/>
      </w:pBdr>
      <w:spacing w:before="100" w:beforeAutospacing="1" w:after="100" w:afterAutospacing="1"/>
    </w:pPr>
    <w:rPr>
      <w:sz w:val="18"/>
      <w:szCs w:val="18"/>
    </w:rPr>
  </w:style>
  <w:style w:type="paragraph" w:customStyle="1" w:styleId="xl84">
    <w:name w:val="xl84"/>
    <w:basedOn w:val="a0"/>
    <w:uiPriority w:val="99"/>
    <w:qFormat/>
    <w:rsid w:val="001D5EDC"/>
    <w:pPr>
      <w:spacing w:before="100" w:beforeAutospacing="1" w:after="100" w:afterAutospacing="1"/>
    </w:pPr>
    <w:rPr>
      <w:sz w:val="18"/>
      <w:szCs w:val="18"/>
    </w:rPr>
  </w:style>
  <w:style w:type="paragraph" w:customStyle="1" w:styleId="xl85">
    <w:name w:val="xl85"/>
    <w:basedOn w:val="a0"/>
    <w:uiPriority w:val="99"/>
    <w:qFormat/>
    <w:rsid w:val="001D5EDC"/>
    <w:pPr>
      <w:pBdr>
        <w:bottom w:val="single" w:sz="8" w:space="0" w:color="auto"/>
      </w:pBdr>
      <w:spacing w:before="100" w:beforeAutospacing="1" w:after="100" w:afterAutospacing="1"/>
    </w:pPr>
    <w:rPr>
      <w:sz w:val="18"/>
      <w:szCs w:val="18"/>
    </w:rPr>
  </w:style>
  <w:style w:type="character" w:customStyle="1" w:styleId="Heading7Char">
    <w:name w:val="Heading 7 Char"/>
    <w:locked/>
    <w:rsid w:val="001D5EDC"/>
    <w:rPr>
      <w:rFonts w:cs="Times New Roman"/>
      <w:b/>
      <w:lang w:val="ru-RU" w:eastAsia="ru-RU" w:bidi="ar-SA"/>
    </w:rPr>
  </w:style>
  <w:style w:type="character" w:customStyle="1" w:styleId="1020">
    <w:name w:val="Знак Знак102"/>
    <w:locked/>
    <w:rsid w:val="001D5EDC"/>
    <w:rPr>
      <w:rFonts w:ascii="Calibri" w:hAnsi="Calibri" w:cs="Times New Roman"/>
      <w:sz w:val="22"/>
      <w:szCs w:val="22"/>
      <w:lang w:val="x-none" w:eastAsia="en-US"/>
    </w:rPr>
  </w:style>
  <w:style w:type="paragraph" w:customStyle="1" w:styleId="postinfo1">
    <w:name w:val="post_info1"/>
    <w:basedOn w:val="a0"/>
    <w:uiPriority w:val="99"/>
    <w:qFormat/>
    <w:rsid w:val="001D5EDC"/>
    <w:pPr>
      <w:spacing w:before="150" w:after="150"/>
    </w:pPr>
    <w:rPr>
      <w:sz w:val="17"/>
      <w:szCs w:val="17"/>
    </w:rPr>
  </w:style>
  <w:style w:type="character" w:customStyle="1" w:styleId="date-display-single">
    <w:name w:val="date-display-single"/>
    <w:rsid w:val="001D5EDC"/>
  </w:style>
  <w:style w:type="character" w:customStyle="1" w:styleId="black1">
    <w:name w:val="black1"/>
    <w:rsid w:val="001D5EDC"/>
    <w:rPr>
      <w:color w:val="000000"/>
    </w:rPr>
  </w:style>
  <w:style w:type="paragraph" w:customStyle="1" w:styleId="text100">
    <w:name w:val="text 10"/>
    <w:basedOn w:val="a0"/>
    <w:uiPriority w:val="99"/>
    <w:qFormat/>
    <w:rsid w:val="001D5EDC"/>
    <w:pPr>
      <w:autoSpaceDE w:val="0"/>
      <w:autoSpaceDN w:val="0"/>
      <w:spacing w:before="120"/>
      <w:jc w:val="both"/>
    </w:pPr>
    <w:rPr>
      <w:rFonts w:eastAsia="SimSun"/>
      <w:sz w:val="22"/>
      <w:szCs w:val="22"/>
    </w:rPr>
  </w:style>
  <w:style w:type="character" w:customStyle="1" w:styleId="headnews">
    <w:name w:val="head_news"/>
    <w:rsid w:val="001D5EDC"/>
  </w:style>
  <w:style w:type="paragraph" w:customStyle="1" w:styleId="news11">
    <w:name w:val="news11"/>
    <w:basedOn w:val="a0"/>
    <w:uiPriority w:val="99"/>
    <w:qFormat/>
    <w:rsid w:val="001D5EDC"/>
    <w:pPr>
      <w:spacing w:before="168" w:after="168"/>
      <w:ind w:left="168" w:right="168" w:firstLine="168"/>
    </w:pPr>
    <w:rPr>
      <w:rFonts w:ascii="Verdana" w:hAnsi="Verdana"/>
      <w:color w:val="000000"/>
      <w:sz w:val="12"/>
      <w:szCs w:val="12"/>
    </w:rPr>
  </w:style>
  <w:style w:type="paragraph" w:customStyle="1" w:styleId="marker-quote3">
    <w:name w:val="marker-quote3"/>
    <w:basedOn w:val="a0"/>
    <w:uiPriority w:val="99"/>
    <w:qFormat/>
    <w:rsid w:val="001D5EDC"/>
    <w:pPr>
      <w:spacing w:before="100" w:beforeAutospacing="1" w:after="100" w:afterAutospacing="1"/>
    </w:pPr>
  </w:style>
  <w:style w:type="character" w:customStyle="1" w:styleId="headerb21">
    <w:name w:val="headerb21"/>
    <w:rsid w:val="001D5EDC"/>
    <w:rPr>
      <w:rFonts w:ascii="Tahoma" w:hAnsi="Tahoma" w:cs="Tahoma" w:hint="default"/>
      <w:strike w:val="0"/>
      <w:dstrike w:val="0"/>
      <w:color w:val="0895EF"/>
      <w:sz w:val="16"/>
      <w:szCs w:val="16"/>
      <w:u w:val="none"/>
      <w:effect w:val="none"/>
    </w:rPr>
  </w:style>
  <w:style w:type="character" w:customStyle="1" w:styleId="75">
    <w:name w:val="Знак Знак7"/>
    <w:locked/>
    <w:rsid w:val="001D5EDC"/>
    <w:rPr>
      <w:rFonts w:ascii="Calibri" w:eastAsia="Calibri" w:hAnsi="Calibri"/>
      <w:sz w:val="22"/>
      <w:szCs w:val="22"/>
      <w:lang w:val="ru-RU" w:eastAsia="en-US" w:bidi="ar-SA"/>
    </w:rPr>
  </w:style>
  <w:style w:type="character" w:customStyle="1" w:styleId="12a">
    <w:name w:val="Знак Знак12"/>
    <w:locked/>
    <w:rsid w:val="001D5EDC"/>
    <w:rPr>
      <w:sz w:val="28"/>
      <w:szCs w:val="24"/>
      <w:lang w:val="ru-RU" w:eastAsia="ru-RU" w:bidi="ar-SA"/>
    </w:rPr>
  </w:style>
  <w:style w:type="character" w:customStyle="1" w:styleId="SubtitleChar">
    <w:name w:val="Subtitle Char"/>
    <w:locked/>
    <w:rsid w:val="001D5EDC"/>
    <w:rPr>
      <w:b/>
      <w:bCs/>
      <w:sz w:val="24"/>
      <w:szCs w:val="24"/>
      <w:lang w:val="ru-RU" w:eastAsia="ru-RU" w:bidi="ar-SA"/>
    </w:rPr>
  </w:style>
  <w:style w:type="character" w:customStyle="1" w:styleId="Heading1Char">
    <w:name w:val="Heading 1 Char"/>
    <w:aliases w:val="Head 1 Char,????????? 1 Char,Заголовок 1 Знак Char,Знак2 Знак Знак Char,????????? 1 + По центру Char,Перед:  0 пт Char,После:  0 пт Char,Знак Знак Знак Знак Char"/>
    <w:locked/>
    <w:rsid w:val="001D5EDC"/>
    <w:rPr>
      <w:rFonts w:cs="Times New Roman"/>
      <w:b/>
      <w:color w:val="FF0000"/>
      <w:kern w:val="32"/>
      <w:sz w:val="36"/>
      <w:lang w:val="ru-RU" w:eastAsia="ru-RU"/>
    </w:rPr>
  </w:style>
  <w:style w:type="character" w:customStyle="1" w:styleId="Heading4Char">
    <w:name w:val="Heading 4 Char"/>
    <w:locked/>
    <w:rsid w:val="001D5EDC"/>
    <w:rPr>
      <w:rFonts w:ascii="Arial" w:hAnsi="Arial" w:cs="Times New Roman"/>
      <w:b/>
      <w:sz w:val="16"/>
      <w:lang w:val="ru-RU" w:eastAsia="ru-RU"/>
    </w:rPr>
  </w:style>
  <w:style w:type="character" w:customStyle="1" w:styleId="Heading5Char">
    <w:name w:val="Heading 5 Char"/>
    <w:locked/>
    <w:rsid w:val="001D5EDC"/>
    <w:rPr>
      <w:rFonts w:ascii="Arial" w:hAnsi="Arial" w:cs="Times New Roman"/>
      <w:u w:val="single"/>
      <w:lang w:val="ru-RU" w:eastAsia="ru-RU"/>
    </w:rPr>
  </w:style>
  <w:style w:type="character" w:customStyle="1" w:styleId="Heading6Char">
    <w:name w:val="Heading 6 Char"/>
    <w:locked/>
    <w:rsid w:val="001D5EDC"/>
    <w:rPr>
      <w:rFonts w:ascii="Courier New" w:hAnsi="Courier New" w:cs="Times New Roman"/>
      <w:sz w:val="24"/>
      <w:lang w:val="ru-RU" w:eastAsia="ru-RU"/>
    </w:rPr>
  </w:style>
  <w:style w:type="character" w:customStyle="1" w:styleId="Heading8Char">
    <w:name w:val="Heading 8 Char"/>
    <w:locked/>
    <w:rsid w:val="001D5EDC"/>
    <w:rPr>
      <w:rFonts w:ascii="Arial-BoldMT" w:hAnsi="Arial-BoldMT" w:cs="Times New Roman"/>
      <w:b/>
      <w:sz w:val="18"/>
      <w:lang w:val="ru-RU" w:eastAsia="ru-RU"/>
    </w:rPr>
  </w:style>
  <w:style w:type="character" w:customStyle="1" w:styleId="Heading9Char">
    <w:name w:val="Heading 9 Char"/>
    <w:locked/>
    <w:rsid w:val="001D5EDC"/>
    <w:rPr>
      <w:rFonts w:cs="Times New Roman"/>
      <w:b/>
      <w:sz w:val="18"/>
      <w:lang w:val="ru-RU" w:eastAsia="ru-RU"/>
    </w:rPr>
  </w:style>
  <w:style w:type="character" w:customStyle="1" w:styleId="Heading2Char1">
    <w:name w:val="Heading 2 Char1"/>
    <w:aliases w:val="Заголовок 2 Знак Char1,Знак1 Знак Char2,Заголовок 2 Знак1 Знак Char1,Заголовок 2 Знак Знак Знак Char1,Знак1 Знак Знак Знак Знак Знак Знак Знак Char2,Заголовок 21 Char1,Заголовок 2 Знак1 Char1,Знак1 Знак1 Char2,Знак1 Знак Знак Зн Char"/>
    <w:locked/>
    <w:rsid w:val="001D5EDC"/>
    <w:rPr>
      <w:i/>
      <w:color w:val="FF0000"/>
      <w:sz w:val="32"/>
      <w:lang w:val="ru-RU" w:eastAsia="ru-RU"/>
    </w:rPr>
  </w:style>
  <w:style w:type="character" w:customStyle="1" w:styleId="Heading3Char2">
    <w:name w:val="Heading 3 Char2"/>
    <w:aliases w:val="Заголовок 3 Знак2 Char2,Заголовок 3 Знак1 Знак1 Char2,Заголовок 3 Знак2 Знак Знак Char2,Заголовок 3 Знак1 Знак1 Знак Знак Char2,Заголовок 3 Знак1 Знак2 Char2,Heading 3 Char Char Char2,Заголовок 3 Знак2 Знак ... Char2"/>
    <w:locked/>
    <w:rsid w:val="001D5EDC"/>
    <w:rPr>
      <w:b/>
      <w:color w:val="FF0000"/>
      <w:sz w:val="24"/>
      <w:lang w:val="ru-RU" w:eastAsia="ru-RU"/>
    </w:rPr>
  </w:style>
  <w:style w:type="character" w:customStyle="1" w:styleId="TitleChar">
    <w:name w:val="Title Char"/>
    <w:locked/>
    <w:rsid w:val="001D5EDC"/>
    <w:rPr>
      <w:rFonts w:cs="Times New Roman"/>
      <w:sz w:val="24"/>
      <w:lang w:val="ru-RU" w:eastAsia="ru-RU"/>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Надин стиль... Char"/>
    <w:locked/>
    <w:rsid w:val="001D5EDC"/>
    <w:rPr>
      <w:rFonts w:cs="Times New Roman"/>
      <w:color w:val="0000FF"/>
      <w:lang w:val="ru-RU" w:eastAsia="ru-RU"/>
    </w:rPr>
  </w:style>
  <w:style w:type="character" w:customStyle="1" w:styleId="BodyTextIndent2Char">
    <w:name w:val="Body Text Indent 2 Char"/>
    <w:locked/>
    <w:rsid w:val="001D5EDC"/>
    <w:rPr>
      <w:rFonts w:cs="Times New Roman"/>
      <w:sz w:val="24"/>
      <w:lang w:val="ru-RU" w:eastAsia="ru-RU"/>
    </w:rPr>
  </w:style>
  <w:style w:type="character" w:customStyle="1" w:styleId="BodyTextIndent3Char">
    <w:name w:val="Body Text Indent 3 Char"/>
    <w:locked/>
    <w:rsid w:val="001D5EDC"/>
    <w:rPr>
      <w:rFonts w:cs="Times New Roman"/>
      <w:lang w:val="ru-RU" w:eastAsia="ru-RU"/>
    </w:rPr>
  </w:style>
  <w:style w:type="character" w:customStyle="1" w:styleId="BodyText3Char">
    <w:name w:val="Body Text 3 Char"/>
    <w:locked/>
    <w:rsid w:val="001D5EDC"/>
    <w:rPr>
      <w:rFonts w:cs="Times New Roman"/>
      <w:sz w:val="16"/>
      <w:lang w:val="ru-RU" w:eastAsia="ru-RU"/>
    </w:rPr>
  </w:style>
  <w:style w:type="character" w:customStyle="1" w:styleId="BodyText2Char">
    <w:name w:val="Body Text 2 Char"/>
    <w:locked/>
    <w:rsid w:val="001D5EDC"/>
    <w:rPr>
      <w:rFonts w:cs="Times New Roman"/>
      <w:sz w:val="24"/>
      <w:lang w:val="ru-RU" w:eastAsia="ru-RU"/>
    </w:rPr>
  </w:style>
  <w:style w:type="character" w:customStyle="1" w:styleId="FooterChar1">
    <w:name w:val="Footer Char1"/>
    <w:locked/>
    <w:rsid w:val="001D5EDC"/>
    <w:rPr>
      <w:rFonts w:ascii="Calibri" w:hAnsi="Calibri"/>
      <w:sz w:val="22"/>
      <w:lang w:val="ru-RU" w:eastAsia="en-US"/>
    </w:rPr>
  </w:style>
  <w:style w:type="character" w:customStyle="1" w:styleId="PlainTextChar">
    <w:name w:val="Plain Text Char"/>
    <w:aliases w:val="Текст Знак Знак Знак Знак Знак Знак Знак Знак Знак Знак Char"/>
    <w:locked/>
    <w:rsid w:val="001D5EDC"/>
    <w:rPr>
      <w:rFonts w:cs="Times New Roman"/>
      <w:sz w:val="24"/>
      <w:lang w:val="ru-RU" w:eastAsia="ru-RU"/>
    </w:rPr>
  </w:style>
  <w:style w:type="character" w:customStyle="1" w:styleId="HTMLPreformattedChar">
    <w:name w:val="HTML Preformatted Char"/>
    <w:locked/>
    <w:rsid w:val="001D5EDC"/>
    <w:rPr>
      <w:rFonts w:ascii="Arial Unicode MS" w:eastAsia="Arial Unicode MS" w:hAnsi="Arial Unicode MS" w:cs="Times New Roman"/>
      <w:color w:val="000000"/>
      <w:lang w:val="ru-RU" w:eastAsia="ru-RU"/>
    </w:rPr>
  </w:style>
  <w:style w:type="character" w:customStyle="1" w:styleId="BodyTextChar">
    <w:name w:val="Body Text Char"/>
    <w:aliases w:val="Основной текст Знак Char,bt Char,BodyText Char"/>
    <w:locked/>
    <w:rsid w:val="001D5EDC"/>
    <w:rPr>
      <w:rFonts w:cs="Times New Roman"/>
      <w:i/>
      <w:sz w:val="16"/>
      <w:lang w:val="ru-RU" w:eastAsia="ru-RU"/>
    </w:rPr>
  </w:style>
  <w:style w:type="paragraph" w:customStyle="1" w:styleId="2112">
    <w:name w:val="Основной текст 211"/>
    <w:basedOn w:val="a0"/>
    <w:uiPriority w:val="99"/>
    <w:qFormat/>
    <w:rsid w:val="001D5EDC"/>
    <w:pPr>
      <w:spacing w:line="360" w:lineRule="auto"/>
      <w:ind w:firstLine="709"/>
      <w:jc w:val="both"/>
    </w:pPr>
    <w:rPr>
      <w:szCs w:val="20"/>
    </w:rPr>
  </w:style>
  <w:style w:type="character" w:customStyle="1" w:styleId="11ff0">
    <w:name w:val="Просмотренная гиперссылка11"/>
    <w:rsid w:val="001D5EDC"/>
    <w:rPr>
      <w:color w:val="800080"/>
      <w:u w:val="single"/>
    </w:rPr>
  </w:style>
  <w:style w:type="character" w:customStyle="1" w:styleId="1ffffff9">
    <w:name w:val="Основной шрифт1"/>
    <w:rsid w:val="001D5EDC"/>
  </w:style>
  <w:style w:type="character" w:customStyle="1" w:styleId="260">
    <w:name w:val="Знак Знак26"/>
    <w:locked/>
    <w:rsid w:val="001D5EDC"/>
    <w:rPr>
      <w:rFonts w:ascii="Arial" w:hAnsi="Arial"/>
      <w:b/>
      <w:sz w:val="16"/>
      <w:lang w:val="ru-RU" w:eastAsia="ru-RU" w:bidi="ar-SA"/>
    </w:rPr>
  </w:style>
  <w:style w:type="character" w:customStyle="1" w:styleId="250">
    <w:name w:val="Знак Знак25"/>
    <w:locked/>
    <w:rsid w:val="001D5EDC"/>
    <w:rPr>
      <w:rFonts w:ascii="Arial" w:hAnsi="Arial"/>
      <w:u w:val="single"/>
      <w:lang w:val="ru-RU" w:eastAsia="ru-RU" w:bidi="ar-SA"/>
    </w:rPr>
  </w:style>
  <w:style w:type="character" w:customStyle="1" w:styleId="243">
    <w:name w:val="Знак Знак24"/>
    <w:locked/>
    <w:rsid w:val="001D5EDC"/>
    <w:rPr>
      <w:rFonts w:ascii="Courier New" w:hAnsi="Courier New"/>
      <w:sz w:val="24"/>
      <w:lang w:val="ru-RU" w:eastAsia="ru-RU" w:bidi="ar-SA"/>
    </w:rPr>
  </w:style>
  <w:style w:type="paragraph" w:customStyle="1" w:styleId="12b">
    <w:name w:val="Знак Знак Знак1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11">
    <w:name w:val="Знак Знак121"/>
    <w:locked/>
    <w:rsid w:val="001D5EDC"/>
    <w:rPr>
      <w:sz w:val="24"/>
      <w:lang w:val="ru-RU" w:eastAsia="ru-RU"/>
    </w:rPr>
  </w:style>
  <w:style w:type="paragraph" w:customStyle="1" w:styleId="149">
    <w:name w:val="Знак Знак Знак1 Знак Знак Знак Знак Знак Знак Знак Знак Знак Знак Знак Знак Знак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c">
    <w:name w:val="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00">
    <w:name w:val="Знак Знак110"/>
    <w:rsid w:val="001D5EDC"/>
    <w:rPr>
      <w:i/>
      <w:color w:val="FF0000"/>
      <w:sz w:val="32"/>
      <w:lang w:val="ru-RU" w:eastAsia="ru-RU"/>
    </w:rPr>
  </w:style>
  <w:style w:type="paragraph" w:customStyle="1" w:styleId="CharChar120">
    <w:name w:val="Char Char Знак Знак Знак Знак Знак Знак Знак Знак1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0">
    <w:name w:val="Char Char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1">
    <w:name w:val="Char Char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2">
    <w:name w:val="Char Char Знак Знак Знак Знак Знак Знак Знак Знак Знак Знак Знак Знак Знак Знак Знак Знак Знак1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0">
    <w:name w:val="Char Char Знак Знак Знак Знак Знак Знак Знак Знак1 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23">
    <w:name w:val="Char Char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21">
    <w:name w:val="Char Char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2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d">
    <w:name w:val="Знак Знак Знак1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2e">
    <w:name w:val="Знак Знак Знак1 Знак Знак Знак Знак Знак Знак Знак Знак Знак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23">
    <w:name w:val="Знак Знак Знак1 Знак Знак Знак Знак Знак Знак Знак Знак Знак Знак Знак Знак Знак Знак Знак Знак Знак Знак Знак1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0">
    <w:name w:val="Знак Знак Знак1 Знак Знак Знак Знак Знак Знак Знак Знак Знак Знак Знак Знак Знак Знак Знак Знак Знак Знак Знак1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1">
    <w:name w:val="Знак Знак Знак1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2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27">
    <w:name w:val="Знак Знак32"/>
    <w:rsid w:val="001D5EDC"/>
    <w:rPr>
      <w:i/>
      <w:color w:val="FF0000"/>
      <w:sz w:val="32"/>
      <w:lang w:val="ru-RU" w:eastAsia="ru-RU"/>
    </w:rPr>
  </w:style>
  <w:style w:type="paragraph" w:customStyle="1" w:styleId="12f">
    <w:name w:val="Знак Знак Знак1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0">
    <w:name w:val="Знак Знак Знак1 Знак Знак Знак Знак Знак Знак Знак Знак Знак Знак Знак Знак Знак Знак Знак Знак Знак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25">
    <w:name w:val="Знак1 Знак Знак Знак Знак Знак Знак1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fff6">
    <w:name w:val="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2f1">
    <w:name w:val="Знак Знак Знак1 Знак Знак Знак Знак2"/>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4a">
    <w:name w:val="Знак1 Знак Знак Знак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27">
    <w:name w:val="Знак22"/>
    <w:basedOn w:val="a0"/>
    <w:uiPriority w:val="99"/>
    <w:qFormat/>
    <w:rsid w:val="001D5EDC"/>
    <w:pPr>
      <w:spacing w:after="160" w:line="240" w:lineRule="exact"/>
    </w:pPr>
    <w:rPr>
      <w:rFonts w:ascii="Verdana" w:hAnsi="Verdana"/>
      <w:sz w:val="20"/>
      <w:szCs w:val="20"/>
      <w:lang w:val="en-US" w:eastAsia="en-US"/>
    </w:rPr>
  </w:style>
  <w:style w:type="paragraph" w:customStyle="1" w:styleId="521">
    <w:name w:val="Знак5 Знак Знак Знак2"/>
    <w:basedOn w:val="a0"/>
    <w:uiPriority w:val="99"/>
    <w:qFormat/>
    <w:rsid w:val="001D5EDC"/>
    <w:pPr>
      <w:spacing w:after="160" w:line="240" w:lineRule="exact"/>
    </w:pPr>
    <w:rPr>
      <w:rFonts w:ascii="Verdana" w:hAnsi="Verdana"/>
      <w:sz w:val="20"/>
      <w:szCs w:val="20"/>
      <w:lang w:val="en-US" w:eastAsia="en-US"/>
    </w:rPr>
  </w:style>
  <w:style w:type="paragraph" w:customStyle="1" w:styleId="134">
    <w:name w:val="Знак13"/>
    <w:basedOn w:val="a0"/>
    <w:uiPriority w:val="99"/>
    <w:qFormat/>
    <w:rsid w:val="001D5EDC"/>
    <w:rPr>
      <w:rFonts w:ascii="Verdana" w:hAnsi="Verdana" w:cs="Verdana"/>
      <w:sz w:val="20"/>
      <w:szCs w:val="20"/>
      <w:lang w:val="en-US" w:eastAsia="en-US"/>
    </w:rPr>
  </w:style>
  <w:style w:type="paragraph" w:customStyle="1" w:styleId="111b">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1"/>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19">
    <w:name w:val="Знак3 Знак Знак1"/>
    <w:rsid w:val="001D5EDC"/>
    <w:rPr>
      <w:i/>
      <w:color w:val="FF0000"/>
      <w:sz w:val="32"/>
      <w:lang w:val="ru-RU" w:eastAsia="ru-RU"/>
    </w:rPr>
  </w:style>
  <w:style w:type="character" w:customStyle="1" w:styleId="2210">
    <w:name w:val="Знак Знак221"/>
    <w:locked/>
    <w:rsid w:val="001D5EDC"/>
    <w:rPr>
      <w:rFonts w:ascii="Arial" w:hAnsi="Arial"/>
      <w:b/>
      <w:sz w:val="16"/>
      <w:lang w:val="ru-RU" w:eastAsia="ru-RU"/>
    </w:rPr>
  </w:style>
  <w:style w:type="character" w:customStyle="1" w:styleId="2113">
    <w:name w:val="Знак Знак211"/>
    <w:locked/>
    <w:rsid w:val="001D5EDC"/>
    <w:rPr>
      <w:rFonts w:ascii="Arial" w:hAnsi="Arial"/>
      <w:u w:val="single"/>
      <w:lang w:val="ru-RU" w:eastAsia="ru-RU"/>
    </w:rPr>
  </w:style>
  <w:style w:type="character" w:customStyle="1" w:styleId="2010">
    <w:name w:val="Знак Знак201"/>
    <w:locked/>
    <w:rsid w:val="001D5EDC"/>
    <w:rPr>
      <w:rFonts w:ascii="Courier New" w:hAnsi="Courier New"/>
      <w:sz w:val="24"/>
      <w:lang w:val="ru-RU" w:eastAsia="ru-RU"/>
    </w:rPr>
  </w:style>
  <w:style w:type="character" w:customStyle="1" w:styleId="1220">
    <w:name w:val="Знак Знак122"/>
    <w:locked/>
    <w:rsid w:val="001D5EDC"/>
    <w:rPr>
      <w:sz w:val="24"/>
      <w:lang w:val="ru-RU" w:eastAsia="ru-RU"/>
    </w:rPr>
  </w:style>
  <w:style w:type="character" w:customStyle="1" w:styleId="191">
    <w:name w:val="Знак Знак191"/>
    <w:locked/>
    <w:rsid w:val="001D5EDC"/>
    <w:rPr>
      <w:rFonts w:ascii="Arial" w:hAnsi="Arial"/>
      <w:b/>
      <w:sz w:val="16"/>
      <w:lang w:val="ru-RU" w:eastAsia="ru-RU"/>
    </w:rPr>
  </w:style>
  <w:style w:type="character" w:customStyle="1" w:styleId="181">
    <w:name w:val="Знак Знак181"/>
    <w:locked/>
    <w:rsid w:val="001D5EDC"/>
    <w:rPr>
      <w:rFonts w:ascii="Arial" w:hAnsi="Arial"/>
      <w:u w:val="single"/>
      <w:lang w:val="ru-RU" w:eastAsia="ru-RU"/>
    </w:rPr>
  </w:style>
  <w:style w:type="character" w:customStyle="1" w:styleId="1710">
    <w:name w:val="Знак Знак171"/>
    <w:locked/>
    <w:rsid w:val="001D5EDC"/>
    <w:rPr>
      <w:rFonts w:ascii="Courier New" w:hAnsi="Courier New"/>
      <w:sz w:val="24"/>
      <w:lang w:val="ru-RU" w:eastAsia="ru-RU"/>
    </w:rPr>
  </w:style>
  <w:style w:type="character" w:customStyle="1" w:styleId="1610">
    <w:name w:val="Знак Знак161"/>
    <w:locked/>
    <w:rsid w:val="001D5EDC"/>
    <w:rPr>
      <w:b/>
      <w:lang w:val="ru-RU" w:eastAsia="ru-RU"/>
    </w:rPr>
  </w:style>
  <w:style w:type="character" w:customStyle="1" w:styleId="1510">
    <w:name w:val="Знак Знак151"/>
    <w:locked/>
    <w:rsid w:val="001D5EDC"/>
    <w:rPr>
      <w:rFonts w:ascii="Arial-BoldMT" w:hAnsi="Arial-BoldMT"/>
      <w:b/>
      <w:sz w:val="18"/>
      <w:lang w:val="ru-RU" w:eastAsia="ru-RU"/>
    </w:rPr>
  </w:style>
  <w:style w:type="character" w:customStyle="1" w:styleId="1410">
    <w:name w:val="Знак Знак141"/>
    <w:locked/>
    <w:rsid w:val="001D5EDC"/>
    <w:rPr>
      <w:b/>
      <w:sz w:val="18"/>
      <w:lang w:val="ru-RU" w:eastAsia="ru-RU"/>
    </w:rPr>
  </w:style>
  <w:style w:type="paragraph" w:customStyle="1" w:styleId="135">
    <w:name w:val="Знак Знак Знак1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230">
    <w:name w:val="Знак Знак123"/>
    <w:locked/>
    <w:rsid w:val="001D5EDC"/>
    <w:rPr>
      <w:sz w:val="24"/>
      <w:lang w:val="ru-RU" w:eastAsia="ru-RU"/>
    </w:rPr>
  </w:style>
  <w:style w:type="character" w:customStyle="1" w:styleId="1132">
    <w:name w:val="Знак Знак113"/>
    <w:locked/>
    <w:rsid w:val="001D5EDC"/>
    <w:rPr>
      <w:sz w:val="24"/>
      <w:lang w:val="ru-RU" w:eastAsia="ru-RU"/>
    </w:rPr>
  </w:style>
  <w:style w:type="character" w:customStyle="1" w:styleId="1010">
    <w:name w:val="Знак Знак101"/>
    <w:locked/>
    <w:rsid w:val="001D5EDC"/>
    <w:rPr>
      <w:lang w:val="ru-RU" w:eastAsia="ru-RU"/>
    </w:rPr>
  </w:style>
  <w:style w:type="character" w:customStyle="1" w:styleId="911">
    <w:name w:val="Знак Знак91"/>
    <w:locked/>
    <w:rsid w:val="001D5EDC"/>
    <w:rPr>
      <w:sz w:val="16"/>
      <w:lang w:val="ru-RU" w:eastAsia="ru-RU"/>
    </w:rPr>
  </w:style>
  <w:style w:type="character" w:customStyle="1" w:styleId="811">
    <w:name w:val="Знак Знак81"/>
    <w:locked/>
    <w:rsid w:val="001D5EDC"/>
    <w:rPr>
      <w:sz w:val="24"/>
      <w:lang w:val="ru-RU" w:eastAsia="ru-RU"/>
    </w:rPr>
  </w:style>
  <w:style w:type="character" w:customStyle="1" w:styleId="711">
    <w:name w:val="Знак Знак71"/>
    <w:locked/>
    <w:rsid w:val="001D5EDC"/>
    <w:rPr>
      <w:rFonts w:ascii="Calibri" w:hAnsi="Calibri"/>
      <w:sz w:val="22"/>
      <w:lang w:val="ru-RU" w:eastAsia="en-US"/>
    </w:rPr>
  </w:style>
  <w:style w:type="character" w:customStyle="1" w:styleId="2410">
    <w:name w:val="Знак Знак241"/>
    <w:locked/>
    <w:rsid w:val="001D5EDC"/>
    <w:rPr>
      <w:rFonts w:ascii="Arial Unicode MS" w:eastAsia="Arial Unicode MS" w:hAnsi="Arial Unicode MS"/>
      <w:color w:val="000000"/>
      <w:lang w:val="ru-RU" w:eastAsia="ru-RU"/>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6">
    <w:name w:val="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1126">
    <w:name w:val="Знак Знак112"/>
    <w:rsid w:val="001D5EDC"/>
    <w:rPr>
      <w:i/>
      <w:color w:val="FF0000"/>
      <w:sz w:val="32"/>
      <w:lang w:val="ru-RU" w:eastAsia="ru-RU"/>
    </w:rPr>
  </w:style>
  <w:style w:type="paragraph" w:customStyle="1" w:styleId="CharChar130">
    <w:name w:val="Char Char Знак Знак Знак Знак Знак Знак Знак Знак1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0">
    <w:name w:val="Char Char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1">
    <w:name w:val="Char Char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2">
    <w:name w:val="Char Char Знак Знак Знак Знак Знак Знак Знак Знак Знак Знак Знак Знак Знак Знак Знак Знак Знак1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0">
    <w:name w:val="Char Char Знак Знак Знак Знак Знак Знак Знак Знак1 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33">
    <w:name w:val="Char Char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31">
    <w:name w:val="Char Char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CharChar113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7">
    <w:name w:val="Знак Знак Знак1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38">
    <w:name w:val="Знак Знак Знак1 Знак Знак Знак Знак Знак Знак Знак Знак Знак Знак Знак Знак Знак Знак Знак Знак Знак Знак3"/>
    <w:basedOn w:val="a0"/>
    <w:uiPriority w:val="99"/>
    <w:qFormat/>
    <w:rsid w:val="001D5EDC"/>
    <w:pPr>
      <w:spacing w:after="160" w:line="240" w:lineRule="exact"/>
      <w:jc w:val="both"/>
    </w:pPr>
    <w:rPr>
      <w:rFonts w:ascii="Verdana" w:hAnsi="Verdana"/>
      <w:sz w:val="20"/>
      <w:szCs w:val="20"/>
      <w:lang w:val="en-US" w:eastAsia="en-US"/>
    </w:rPr>
  </w:style>
  <w:style w:type="paragraph" w:customStyle="1" w:styleId="1133">
    <w:name w:val="Знак Знак Знак1 Знак Знак Знак Знак Знак Знак Знак Знак Знак Знак Знак Знак Знак Знак Знак Знак Знак Знак Знак1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42">
    <w:name w:val="Знак Знак Знак1 Знак Знак Знак Знак Знак Знак Знак Знак Знак Знак Знак Знак Знак Знак Знак Знак Знак Знак Знак1 Знак Знак Знак Знак1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43">
    <w:name w:val="Знак Знак Знак1 Знак Знак Знак Знак Знак Знак Знак Знак Знак Знак Знак Знак Знак Знак Знак Знак Знак Знак Знак1 Знак Знак Знак4"/>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4">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13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character" w:customStyle="1" w:styleId="335">
    <w:name w:val="Знак Знак33"/>
    <w:rsid w:val="001D5EDC"/>
    <w:rPr>
      <w:i/>
      <w:color w:val="FF0000"/>
      <w:sz w:val="32"/>
      <w:lang w:val="ru-RU" w:eastAsia="ru-RU"/>
    </w:rPr>
  </w:style>
  <w:style w:type="paragraph" w:customStyle="1" w:styleId="139">
    <w:name w:val="Знак Знак Знак1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a">
    <w:name w:val="Знак Знак Знак1 Знак Знак Знак Знак Знак Знак Знак Знак Знак Знак Знак Знак Знак Знак Знак Знак Знак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135">
    <w:name w:val="Знак1 Знак Знак Знак Знак Знак Знак1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3ff0">
    <w:name w:val="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3b">
    <w:name w:val="Знак Знак Знак1 Знак Знак Знак Знак3"/>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153">
    <w:name w:val="Знак1 Знак Знак Знак Знак Знак Знак5"/>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67">
    <w:name w:val="Знак6"/>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235">
    <w:name w:val="Знак23"/>
    <w:basedOn w:val="a0"/>
    <w:uiPriority w:val="99"/>
    <w:qFormat/>
    <w:rsid w:val="001D5EDC"/>
    <w:pPr>
      <w:spacing w:after="160" w:line="240" w:lineRule="exact"/>
    </w:pPr>
    <w:rPr>
      <w:rFonts w:ascii="Verdana" w:hAnsi="Verdana"/>
      <w:sz w:val="20"/>
      <w:szCs w:val="20"/>
      <w:lang w:val="en-US" w:eastAsia="en-US"/>
    </w:rPr>
  </w:style>
  <w:style w:type="paragraph" w:customStyle="1" w:styleId="531">
    <w:name w:val="Знак5 Знак Знак Знак3"/>
    <w:basedOn w:val="a0"/>
    <w:uiPriority w:val="99"/>
    <w:qFormat/>
    <w:rsid w:val="001D5EDC"/>
    <w:pPr>
      <w:spacing w:after="160" w:line="240" w:lineRule="exact"/>
    </w:pPr>
    <w:rPr>
      <w:rFonts w:ascii="Verdana" w:hAnsi="Verdana"/>
      <w:sz w:val="20"/>
      <w:szCs w:val="20"/>
      <w:lang w:val="en-US" w:eastAsia="en-US"/>
    </w:rPr>
  </w:style>
  <w:style w:type="paragraph" w:customStyle="1" w:styleId="14b">
    <w:name w:val="Знак14"/>
    <w:basedOn w:val="a0"/>
    <w:uiPriority w:val="99"/>
    <w:qFormat/>
    <w:rsid w:val="001D5EDC"/>
    <w:rPr>
      <w:rFonts w:ascii="Verdana" w:hAnsi="Verdana" w:cs="Verdana"/>
      <w:sz w:val="20"/>
      <w:szCs w:val="20"/>
      <w:lang w:val="en-US" w:eastAsia="en-US"/>
    </w:rPr>
  </w:style>
  <w:style w:type="paragraph" w:customStyle="1" w:styleId="1127">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2"/>
    <w:basedOn w:val="a0"/>
    <w:uiPriority w:val="99"/>
    <w:qFormat/>
    <w:rsid w:val="001D5EDC"/>
    <w:pPr>
      <w:spacing w:after="160" w:line="240" w:lineRule="exact"/>
      <w:jc w:val="both"/>
    </w:pPr>
    <w:rPr>
      <w:rFonts w:ascii="Verdana" w:hAnsi="Verdana"/>
      <w:sz w:val="20"/>
      <w:szCs w:val="20"/>
      <w:lang w:val="en-US" w:eastAsia="en-US"/>
    </w:rPr>
  </w:style>
  <w:style w:type="character" w:customStyle="1" w:styleId="328">
    <w:name w:val="Знак3 Знак Знак2"/>
    <w:rsid w:val="001D5EDC"/>
    <w:rPr>
      <w:i/>
      <w:color w:val="FF0000"/>
      <w:sz w:val="32"/>
      <w:lang w:val="ru-RU" w:eastAsia="ru-RU"/>
    </w:rPr>
  </w:style>
  <w:style w:type="character" w:customStyle="1" w:styleId="2221">
    <w:name w:val="Знак Знак222"/>
    <w:locked/>
    <w:rsid w:val="001D5EDC"/>
    <w:rPr>
      <w:rFonts w:ascii="Arial" w:hAnsi="Arial"/>
      <w:b/>
      <w:sz w:val="16"/>
      <w:lang w:val="ru-RU" w:eastAsia="ru-RU"/>
    </w:rPr>
  </w:style>
  <w:style w:type="character" w:customStyle="1" w:styleId="2121">
    <w:name w:val="Знак Знак212"/>
    <w:locked/>
    <w:rsid w:val="001D5EDC"/>
    <w:rPr>
      <w:rFonts w:ascii="Arial" w:hAnsi="Arial"/>
      <w:u w:val="single"/>
      <w:lang w:val="ru-RU" w:eastAsia="ru-RU"/>
    </w:rPr>
  </w:style>
  <w:style w:type="character" w:customStyle="1" w:styleId="2020">
    <w:name w:val="Знак Знак202"/>
    <w:locked/>
    <w:rsid w:val="001D5EDC"/>
    <w:rPr>
      <w:rFonts w:ascii="Courier New" w:hAnsi="Courier New"/>
      <w:sz w:val="24"/>
      <w:lang w:val="ru-RU" w:eastAsia="ru-RU"/>
    </w:rPr>
  </w:style>
  <w:style w:type="paragraph" w:customStyle="1" w:styleId="Body0">
    <w:name w:val="Body"/>
    <w:basedOn w:val="a0"/>
    <w:uiPriority w:val="99"/>
    <w:qFormat/>
    <w:rsid w:val="001D5EDC"/>
    <w:pPr>
      <w:widowControl w:val="0"/>
      <w:autoSpaceDE w:val="0"/>
      <w:autoSpaceDN w:val="0"/>
      <w:adjustRightInd w:val="0"/>
      <w:spacing w:after="140" w:line="290" w:lineRule="auto"/>
      <w:ind w:left="425"/>
      <w:jc w:val="both"/>
    </w:pPr>
    <w:rPr>
      <w:kern w:val="20"/>
      <w:sz w:val="20"/>
      <w:szCs w:val="20"/>
      <w:lang w:val="en-GB" w:eastAsia="en-GB"/>
    </w:rPr>
  </w:style>
  <w:style w:type="character" w:customStyle="1" w:styleId="1ffffffa">
    <w:name w:val="Îñíîâíîé òåêñò 1 Знак Знак"/>
    <w:locked/>
    <w:rsid w:val="001D5EDC"/>
    <w:rPr>
      <w:sz w:val="16"/>
      <w:szCs w:val="16"/>
      <w:lang w:val="ru-RU" w:eastAsia="ru-RU" w:bidi="ar-SA"/>
    </w:rPr>
  </w:style>
  <w:style w:type="character" w:customStyle="1" w:styleId="1ffffffb">
    <w:name w:val="Исследования: Подзаголовок Знак1"/>
    <w:rsid w:val="001D5EDC"/>
    <w:rPr>
      <w:b/>
      <w:color w:val="FF0000"/>
      <w:sz w:val="22"/>
      <w:szCs w:val="24"/>
      <w:lang w:val="ru-RU" w:eastAsia="ru-RU" w:bidi="ar-SA"/>
    </w:rPr>
  </w:style>
  <w:style w:type="paragraph" w:customStyle="1" w:styleId="tabletext0">
    <w:name w:val="table_text"/>
    <w:basedOn w:val="a0"/>
    <w:uiPriority w:val="99"/>
    <w:qFormat/>
    <w:rsid w:val="001D5EDC"/>
    <w:pPr>
      <w:numPr>
        <w:ilvl w:val="12"/>
      </w:numPr>
      <w:spacing w:before="65" w:after="65"/>
    </w:pPr>
    <w:rPr>
      <w:sz w:val="20"/>
      <w:szCs w:val="20"/>
      <w:lang w:val="en-US" w:eastAsia="en-US"/>
    </w:rPr>
  </w:style>
  <w:style w:type="paragraph" w:customStyle="1" w:styleId="Address">
    <w:name w:val="Address"/>
    <w:basedOn w:val="a0"/>
    <w:next w:val="a0"/>
    <w:uiPriority w:val="99"/>
    <w:qFormat/>
    <w:rsid w:val="001D5EDC"/>
    <w:pPr>
      <w:tabs>
        <w:tab w:val="right" w:pos="6940"/>
        <w:tab w:val="left" w:pos="7394"/>
      </w:tabs>
      <w:overflowPunct w:val="0"/>
      <w:autoSpaceDE w:val="0"/>
      <w:autoSpaceDN w:val="0"/>
      <w:adjustRightInd w:val="0"/>
      <w:jc w:val="both"/>
      <w:textAlignment w:val="baseline"/>
    </w:pPr>
    <w:rPr>
      <w:sz w:val="22"/>
      <w:szCs w:val="22"/>
      <w:lang w:val="en-GB" w:eastAsia="en-US"/>
    </w:rPr>
  </w:style>
  <w:style w:type="paragraph" w:customStyle="1" w:styleId="3TimesNewRoman12pt">
    <w:name w:val="Стиль Заголовок 3 + Times New Roman 12 pt не полужирный по центру"/>
    <w:basedOn w:val="3"/>
    <w:uiPriority w:val="99"/>
    <w:qFormat/>
    <w:rsid w:val="001D5EDC"/>
    <w:pPr>
      <w:tabs>
        <w:tab w:val="num" w:pos="920"/>
      </w:tabs>
      <w:spacing w:after="0"/>
      <w:ind w:left="920" w:hanging="360"/>
      <w:jc w:val="center"/>
    </w:pPr>
    <w:rPr>
      <w:rFonts w:cs="Times New Roman"/>
      <w:i/>
      <w:iCs/>
      <w:color w:val="auto"/>
    </w:rPr>
  </w:style>
  <w:style w:type="paragraph" w:customStyle="1" w:styleId="1ffffffc">
    <w:name w:val="Основной текст1 Знак"/>
    <w:basedOn w:val="aff1"/>
    <w:uiPriority w:val="99"/>
    <w:qFormat/>
    <w:rsid w:val="001D5EDC"/>
    <w:pPr>
      <w:spacing w:before="120" w:line="288" w:lineRule="auto"/>
      <w:ind w:left="0" w:firstLine="720"/>
    </w:pPr>
    <w:rPr>
      <w:color w:val="auto"/>
      <w:spacing w:val="-3"/>
      <w:sz w:val="28"/>
      <w:szCs w:val="28"/>
      <w:lang w:val="x-none" w:eastAsia="x-none"/>
    </w:rPr>
  </w:style>
  <w:style w:type="paragraph" w:customStyle="1" w:styleId="xl53">
    <w:name w:val="xl53"/>
    <w:basedOn w:val="a0"/>
    <w:uiPriority w:val="99"/>
    <w:qFormat/>
    <w:rsid w:val="001D5EDC"/>
    <w:pPr>
      <w:pBdr>
        <w:top w:val="single" w:sz="4" w:space="0" w:color="auto"/>
        <w:bottom w:val="single" w:sz="4" w:space="0" w:color="auto"/>
      </w:pBdr>
      <w:spacing w:before="100" w:beforeAutospacing="1" w:after="100" w:afterAutospacing="1"/>
    </w:pPr>
    <w:rPr>
      <w:rFonts w:eastAsia="Arial Unicode MS"/>
    </w:rPr>
  </w:style>
  <w:style w:type="character" w:customStyle="1" w:styleId="style53">
    <w:name w:val="style5"/>
    <w:rsid w:val="001D5EDC"/>
  </w:style>
  <w:style w:type="paragraph" w:customStyle="1" w:styleId="3ff1">
    <w:name w:val="Стиль3"/>
    <w:basedOn w:val="30"/>
    <w:uiPriority w:val="99"/>
    <w:qFormat/>
    <w:rsid w:val="001D5EDC"/>
    <w:pPr>
      <w:tabs>
        <w:tab w:val="clear" w:pos="9900"/>
        <w:tab w:val="right" w:leader="dot" w:pos="9968"/>
        <w:tab w:val="right" w:leader="dot" w:pos="10206"/>
      </w:tabs>
      <w:ind w:left="480" w:right="-511"/>
    </w:pPr>
    <w:rPr>
      <w:sz w:val="16"/>
      <w:szCs w:val="24"/>
    </w:rPr>
  </w:style>
  <w:style w:type="character" w:customStyle="1" w:styleId="pdf">
    <w:name w:val="pdf"/>
    <w:rsid w:val="001D5EDC"/>
  </w:style>
  <w:style w:type="character" w:customStyle="1" w:styleId="afffffffffffff6">
    <w:name w:val="Текст Знак Знак Знак Знак Знак Знак Знак Знак Знак Знак Знак Знак"/>
    <w:locked/>
    <w:rsid w:val="001D5EDC"/>
    <w:rPr>
      <w:sz w:val="24"/>
      <w:szCs w:val="24"/>
      <w:lang w:val="ru-RU" w:eastAsia="ru-RU" w:bidi="ar-SA"/>
    </w:rPr>
  </w:style>
  <w:style w:type="paragraph" w:customStyle="1" w:styleId="sysedit">
    <w:name w:val="sysedit"/>
    <w:basedOn w:val="a0"/>
    <w:uiPriority w:val="99"/>
    <w:qFormat/>
    <w:rsid w:val="001D5EDC"/>
    <w:pPr>
      <w:spacing w:before="100" w:beforeAutospacing="1" w:after="100" w:afterAutospacing="1"/>
    </w:pPr>
  </w:style>
  <w:style w:type="paragraph" w:customStyle="1" w:styleId="1ffffffd">
    <w:name w:val="Список1"/>
    <w:basedOn w:val="a0"/>
    <w:uiPriority w:val="99"/>
    <w:qFormat/>
    <w:rsid w:val="001D5EDC"/>
    <w:pPr>
      <w:spacing w:before="100" w:beforeAutospacing="1" w:after="100" w:afterAutospacing="1"/>
    </w:pPr>
  </w:style>
  <w:style w:type="character" w:customStyle="1" w:styleId="h5">
    <w:name w:val="h5"/>
    <w:rsid w:val="001D5EDC"/>
  </w:style>
  <w:style w:type="paragraph" w:customStyle="1" w:styleId="mail">
    <w:name w:val="mail"/>
    <w:basedOn w:val="a0"/>
    <w:uiPriority w:val="99"/>
    <w:qFormat/>
    <w:rsid w:val="001D5EDC"/>
    <w:pPr>
      <w:spacing w:before="100" w:beforeAutospacing="1" w:after="100" w:afterAutospacing="1"/>
    </w:pPr>
  </w:style>
  <w:style w:type="character" w:customStyle="1" w:styleId="boxdealer">
    <w:name w:val="boxdealer"/>
    <w:rsid w:val="001D5EDC"/>
  </w:style>
  <w:style w:type="paragraph" w:customStyle="1" w:styleId="Standard">
    <w:name w:val="Standard"/>
    <w:uiPriority w:val="99"/>
    <w:qFormat/>
    <w:rsid w:val="001D5EDC"/>
    <w:pPr>
      <w:widowControl w:val="0"/>
      <w:suppressAutoHyphens/>
      <w:autoSpaceDN w:val="0"/>
    </w:pPr>
    <w:rPr>
      <w:rFonts w:eastAsia="Lucida Sans Unicode" w:cs="Tahoma"/>
      <w:kern w:val="3"/>
      <w:sz w:val="24"/>
      <w:szCs w:val="24"/>
    </w:rPr>
  </w:style>
  <w:style w:type="paragraph" w:customStyle="1" w:styleId="TableContents">
    <w:name w:val="Table Contents"/>
    <w:basedOn w:val="Standard"/>
    <w:uiPriority w:val="99"/>
    <w:qFormat/>
    <w:rsid w:val="001D5EDC"/>
    <w:pPr>
      <w:suppressLineNumbers/>
    </w:pPr>
  </w:style>
  <w:style w:type="character" w:customStyle="1" w:styleId="StrongEmphasis">
    <w:name w:val="Strong Emphasis"/>
    <w:rsid w:val="001D5EDC"/>
    <w:rPr>
      <w:b/>
      <w:bCs/>
    </w:rPr>
  </w:style>
  <w:style w:type="paragraph" w:customStyle="1" w:styleId="nam">
    <w:name w:val="nam"/>
    <w:basedOn w:val="a0"/>
    <w:uiPriority w:val="99"/>
    <w:qFormat/>
    <w:rsid w:val="001D5EDC"/>
    <w:pPr>
      <w:spacing w:before="100" w:beforeAutospacing="1" w:after="100" w:afterAutospacing="1"/>
      <w:jc w:val="right"/>
    </w:pPr>
    <w:rPr>
      <w:rFonts w:ascii="Verdana" w:hAnsi="Verdana"/>
      <w:b/>
      <w:bCs/>
      <w:sz w:val="18"/>
      <w:szCs w:val="18"/>
    </w:rPr>
  </w:style>
  <w:style w:type="character" w:customStyle="1" w:styleId="1ffffffe">
    <w:name w:val="Маркированный список Знак1"/>
    <w:rsid w:val="001D5EDC"/>
    <w:rPr>
      <w:sz w:val="24"/>
      <w:lang w:val="ru-RU" w:eastAsia="ru-RU" w:bidi="ar-SA"/>
    </w:rPr>
  </w:style>
  <w:style w:type="character" w:customStyle="1" w:styleId="abs-cons-amm">
    <w:name w:val="abs-cons-amm"/>
    <w:rsid w:val="001D5EDC"/>
  </w:style>
  <w:style w:type="character" w:customStyle="1" w:styleId="341">
    <w:name w:val="Знак Знак34"/>
    <w:rsid w:val="001D5EDC"/>
    <w:rPr>
      <w:sz w:val="24"/>
      <w:szCs w:val="24"/>
      <w:lang w:val="ru-RU" w:eastAsia="ru-RU" w:bidi="ar-SA"/>
    </w:rPr>
  </w:style>
  <w:style w:type="character" w:customStyle="1" w:styleId="920">
    <w:name w:val="Знак Знак92"/>
    <w:locked/>
    <w:rsid w:val="001D5EDC"/>
    <w:rPr>
      <w:sz w:val="24"/>
      <w:szCs w:val="24"/>
      <w:lang w:val="ru-RU" w:eastAsia="ru-RU" w:bidi="ar-SA"/>
    </w:rPr>
  </w:style>
  <w:style w:type="character" w:customStyle="1" w:styleId="68">
    <w:name w:val="Знак Знак6"/>
    <w:locked/>
    <w:rsid w:val="001D5EDC"/>
    <w:rPr>
      <w:sz w:val="24"/>
      <w:szCs w:val="24"/>
      <w:lang w:val="ru-RU" w:eastAsia="ru-RU" w:bidi="ar-SA"/>
    </w:rPr>
  </w:style>
  <w:style w:type="character" w:customStyle="1" w:styleId="FontStyle122">
    <w:name w:val="Font Style122"/>
    <w:rsid w:val="001D5EDC"/>
    <w:rPr>
      <w:rFonts w:ascii="Lucida Sans Unicode" w:hAnsi="Lucida Sans Unicode" w:cs="Lucida Sans Unicode"/>
      <w:i/>
      <w:iCs/>
      <w:color w:val="000000"/>
      <w:sz w:val="18"/>
      <w:szCs w:val="18"/>
    </w:rPr>
  </w:style>
  <w:style w:type="paragraph" w:customStyle="1" w:styleId="Style66">
    <w:name w:val="Style66"/>
    <w:basedOn w:val="a0"/>
    <w:uiPriority w:val="99"/>
    <w:qFormat/>
    <w:rsid w:val="001D5EDC"/>
    <w:pPr>
      <w:widowControl w:val="0"/>
      <w:autoSpaceDE w:val="0"/>
      <w:autoSpaceDN w:val="0"/>
      <w:adjustRightInd w:val="0"/>
      <w:spacing w:line="389" w:lineRule="exact"/>
    </w:pPr>
    <w:rPr>
      <w:rFonts w:ascii="Lucida Sans Unicode" w:hAnsi="Lucida Sans Unicode"/>
    </w:rPr>
  </w:style>
  <w:style w:type="character" w:customStyle="1" w:styleId="FontStyle136">
    <w:name w:val="Font Style136"/>
    <w:rsid w:val="001D5EDC"/>
    <w:rPr>
      <w:rFonts w:ascii="Lucida Sans Unicode" w:hAnsi="Lucida Sans Unicode" w:cs="Lucida Sans Unicode"/>
      <w:b/>
      <w:bCs/>
      <w:color w:val="000000"/>
      <w:sz w:val="16"/>
      <w:szCs w:val="16"/>
    </w:rPr>
  </w:style>
  <w:style w:type="paragraph" w:customStyle="1" w:styleId="Style64">
    <w:name w:val="Style64"/>
    <w:basedOn w:val="a0"/>
    <w:uiPriority w:val="99"/>
    <w:qFormat/>
    <w:rsid w:val="001D5EDC"/>
    <w:pPr>
      <w:widowControl w:val="0"/>
      <w:autoSpaceDE w:val="0"/>
      <w:autoSpaceDN w:val="0"/>
      <w:adjustRightInd w:val="0"/>
      <w:spacing w:line="259" w:lineRule="exact"/>
    </w:pPr>
    <w:rPr>
      <w:rFonts w:ascii="Lucida Sans Unicode" w:hAnsi="Lucida Sans Unicode"/>
    </w:rPr>
  </w:style>
  <w:style w:type="character" w:customStyle="1" w:styleId="FontStyle133">
    <w:name w:val="Font Style133"/>
    <w:rsid w:val="001D5EDC"/>
    <w:rPr>
      <w:rFonts w:ascii="Candara" w:hAnsi="Candara" w:cs="Candara"/>
      <w:b/>
      <w:bCs/>
      <w:color w:val="000000"/>
      <w:sz w:val="18"/>
      <w:szCs w:val="18"/>
    </w:rPr>
  </w:style>
  <w:style w:type="paragraph" w:customStyle="1" w:styleId="Style84">
    <w:name w:val="Style84"/>
    <w:basedOn w:val="a0"/>
    <w:uiPriority w:val="99"/>
    <w:qFormat/>
    <w:rsid w:val="001D5EDC"/>
    <w:pPr>
      <w:widowControl w:val="0"/>
      <w:autoSpaceDE w:val="0"/>
      <w:autoSpaceDN w:val="0"/>
      <w:adjustRightInd w:val="0"/>
      <w:spacing w:line="288" w:lineRule="exact"/>
      <w:ind w:firstLine="269"/>
      <w:jc w:val="both"/>
    </w:pPr>
    <w:rPr>
      <w:rFonts w:ascii="Lucida Sans Unicode" w:hAnsi="Lucida Sans Unicode"/>
    </w:rPr>
  </w:style>
  <w:style w:type="paragraph" w:customStyle="1" w:styleId="Style94">
    <w:name w:val="Style94"/>
    <w:basedOn w:val="a0"/>
    <w:uiPriority w:val="99"/>
    <w:qFormat/>
    <w:rsid w:val="001D5EDC"/>
    <w:pPr>
      <w:widowControl w:val="0"/>
      <w:autoSpaceDE w:val="0"/>
      <w:autoSpaceDN w:val="0"/>
      <w:adjustRightInd w:val="0"/>
      <w:spacing w:line="389" w:lineRule="exact"/>
      <w:ind w:firstLine="240"/>
      <w:jc w:val="both"/>
    </w:pPr>
    <w:rPr>
      <w:rFonts w:ascii="Lucida Sans Unicode" w:hAnsi="Lucida Sans Unicode"/>
    </w:rPr>
  </w:style>
  <w:style w:type="character" w:customStyle="1" w:styleId="610">
    <w:name w:val="Знак Знак61"/>
    <w:locked/>
    <w:rsid w:val="001D5EDC"/>
    <w:rPr>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414">
    <w:name w:val="Знак Знак4 Знак Знак Знак Знак Знак Знак Знак Знак Знак Знак Знак Знак Знак1"/>
    <w:basedOn w:val="a0"/>
    <w:uiPriority w:val="99"/>
    <w:qFormat/>
    <w:rsid w:val="001D5EDC"/>
    <w:pPr>
      <w:spacing w:after="160" w:line="240" w:lineRule="exact"/>
    </w:pPr>
    <w:rPr>
      <w:rFonts w:ascii="Verdana" w:eastAsia="MS Mincho" w:hAnsi="Verdana"/>
      <w:sz w:val="20"/>
      <w:szCs w:val="20"/>
      <w:lang w:val="en-GB" w:eastAsia="en-US"/>
    </w:rPr>
  </w:style>
  <w:style w:type="paragraph" w:customStyle="1" w:styleId="21d">
    <w:name w:val="Знак Знак2 Знак Знак Знак Знак1"/>
    <w:basedOn w:val="a0"/>
    <w:uiPriority w:val="99"/>
    <w:qFormat/>
    <w:rsid w:val="001D5EDC"/>
    <w:pPr>
      <w:spacing w:after="160" w:line="240" w:lineRule="exact"/>
    </w:pPr>
    <w:rPr>
      <w:rFonts w:ascii="Verdana" w:hAnsi="Verdana"/>
      <w:lang w:val="en-US" w:eastAsia="en-US"/>
    </w:rPr>
  </w:style>
  <w:style w:type="character" w:customStyle="1" w:styleId="261">
    <w:name w:val="Знак Знак261"/>
    <w:locked/>
    <w:rsid w:val="001D5EDC"/>
    <w:rPr>
      <w:rFonts w:ascii="Arial" w:hAnsi="Arial" w:cs="Arial" w:hint="default"/>
      <w:b/>
      <w:bCs w:val="0"/>
      <w:sz w:val="16"/>
      <w:lang w:val="ru-RU" w:eastAsia="ru-RU" w:bidi="ar-SA"/>
    </w:rPr>
  </w:style>
  <w:style w:type="character" w:customStyle="1" w:styleId="251">
    <w:name w:val="Знак Знак251"/>
    <w:locked/>
    <w:rsid w:val="001D5EDC"/>
    <w:rPr>
      <w:rFonts w:ascii="Arial" w:hAnsi="Arial" w:cs="Arial" w:hint="default"/>
      <w:u w:val="single"/>
      <w:lang w:val="ru-RU" w:eastAsia="ru-RU" w:bidi="ar-SA"/>
    </w:rPr>
  </w:style>
  <w:style w:type="paragraph" w:customStyle="1" w:styleId="Style65">
    <w:name w:val="Style65"/>
    <w:basedOn w:val="a0"/>
    <w:uiPriority w:val="99"/>
    <w:qFormat/>
    <w:rsid w:val="001D5EDC"/>
    <w:pPr>
      <w:widowControl w:val="0"/>
      <w:autoSpaceDE w:val="0"/>
      <w:autoSpaceDN w:val="0"/>
      <w:adjustRightInd w:val="0"/>
      <w:spacing w:line="228" w:lineRule="exact"/>
    </w:pPr>
  </w:style>
  <w:style w:type="character" w:customStyle="1" w:styleId="FontStyle162">
    <w:name w:val="Font Style162"/>
    <w:rsid w:val="001D5EDC"/>
    <w:rPr>
      <w:rFonts w:ascii="Times New Roman" w:hAnsi="Times New Roman" w:cs="Times New Roman"/>
      <w:b/>
      <w:bCs/>
      <w:color w:val="000000"/>
      <w:sz w:val="46"/>
      <w:szCs w:val="46"/>
    </w:rPr>
  </w:style>
  <w:style w:type="character" w:customStyle="1" w:styleId="FontStyle190">
    <w:name w:val="Font Style190"/>
    <w:rsid w:val="001D5EDC"/>
    <w:rPr>
      <w:rFonts w:ascii="Times New Roman" w:hAnsi="Times New Roman" w:cs="Times New Roman"/>
      <w:b/>
      <w:bCs/>
      <w:color w:val="000000"/>
      <w:sz w:val="22"/>
      <w:szCs w:val="22"/>
    </w:rPr>
  </w:style>
  <w:style w:type="character" w:customStyle="1" w:styleId="FontStyle203">
    <w:name w:val="Font Style203"/>
    <w:rsid w:val="001D5EDC"/>
    <w:rPr>
      <w:rFonts w:ascii="Times New Roman" w:hAnsi="Times New Roman" w:cs="Times New Roman"/>
      <w:color w:val="000000"/>
      <w:sz w:val="18"/>
      <w:szCs w:val="18"/>
    </w:rPr>
  </w:style>
  <w:style w:type="character" w:customStyle="1" w:styleId="FontStyle205">
    <w:name w:val="Font Style205"/>
    <w:rsid w:val="001D5EDC"/>
    <w:rPr>
      <w:rFonts w:ascii="Times New Roman" w:hAnsi="Times New Roman" w:cs="Times New Roman"/>
      <w:b/>
      <w:bCs/>
      <w:color w:val="000000"/>
      <w:sz w:val="18"/>
      <w:szCs w:val="18"/>
    </w:rPr>
  </w:style>
  <w:style w:type="character" w:customStyle="1" w:styleId="FontStyle216">
    <w:name w:val="Font Style216"/>
    <w:rsid w:val="001D5EDC"/>
    <w:rPr>
      <w:rFonts w:ascii="Times New Roman" w:hAnsi="Times New Roman" w:cs="Times New Roman"/>
      <w:color w:val="000000"/>
      <w:sz w:val="22"/>
      <w:szCs w:val="22"/>
    </w:rPr>
  </w:style>
  <w:style w:type="paragraph" w:customStyle="1" w:styleId="Style1000">
    <w:name w:val="Style100"/>
    <w:basedOn w:val="a0"/>
    <w:uiPriority w:val="99"/>
    <w:qFormat/>
    <w:rsid w:val="001D5EDC"/>
    <w:pPr>
      <w:widowControl w:val="0"/>
      <w:autoSpaceDE w:val="0"/>
      <w:autoSpaceDN w:val="0"/>
      <w:adjustRightInd w:val="0"/>
    </w:pPr>
  </w:style>
  <w:style w:type="character" w:customStyle="1" w:styleId="FontStyle175">
    <w:name w:val="Font Style175"/>
    <w:rsid w:val="001D5EDC"/>
    <w:rPr>
      <w:rFonts w:ascii="Times New Roman" w:hAnsi="Times New Roman" w:cs="Times New Roman"/>
      <w:color w:val="000000"/>
      <w:sz w:val="18"/>
      <w:szCs w:val="18"/>
    </w:rPr>
  </w:style>
  <w:style w:type="paragraph" w:customStyle="1" w:styleId="Style99">
    <w:name w:val="Style99"/>
    <w:basedOn w:val="a0"/>
    <w:uiPriority w:val="99"/>
    <w:qFormat/>
    <w:rsid w:val="001D5EDC"/>
    <w:pPr>
      <w:widowControl w:val="0"/>
      <w:autoSpaceDE w:val="0"/>
      <w:autoSpaceDN w:val="0"/>
      <w:adjustRightInd w:val="0"/>
      <w:spacing w:line="274" w:lineRule="exact"/>
      <w:ind w:firstLine="571"/>
    </w:pPr>
  </w:style>
  <w:style w:type="paragraph" w:customStyle="1" w:styleId="Style85">
    <w:name w:val="Style85"/>
    <w:basedOn w:val="a0"/>
    <w:uiPriority w:val="99"/>
    <w:qFormat/>
    <w:rsid w:val="001D5EDC"/>
    <w:pPr>
      <w:widowControl w:val="0"/>
      <w:autoSpaceDE w:val="0"/>
      <w:autoSpaceDN w:val="0"/>
      <w:adjustRightInd w:val="0"/>
    </w:pPr>
  </w:style>
  <w:style w:type="paragraph" w:customStyle="1" w:styleId="Style106">
    <w:name w:val="Style106"/>
    <w:basedOn w:val="a0"/>
    <w:uiPriority w:val="99"/>
    <w:qFormat/>
    <w:rsid w:val="001D5EDC"/>
    <w:pPr>
      <w:widowControl w:val="0"/>
      <w:autoSpaceDE w:val="0"/>
      <w:autoSpaceDN w:val="0"/>
      <w:adjustRightInd w:val="0"/>
      <w:spacing w:line="276" w:lineRule="exact"/>
      <w:ind w:hanging="336"/>
    </w:pPr>
  </w:style>
  <w:style w:type="character" w:customStyle="1" w:styleId="FontStyle202">
    <w:name w:val="Font Style202"/>
    <w:rsid w:val="001D5EDC"/>
    <w:rPr>
      <w:rFonts w:ascii="Corbel" w:hAnsi="Corbel" w:cs="Corbel"/>
      <w:color w:val="000000"/>
      <w:sz w:val="38"/>
      <w:szCs w:val="38"/>
    </w:rPr>
  </w:style>
  <w:style w:type="paragraph" w:customStyle="1" w:styleId="Style146">
    <w:name w:val="Style146"/>
    <w:basedOn w:val="a0"/>
    <w:uiPriority w:val="99"/>
    <w:qFormat/>
    <w:rsid w:val="001D5EDC"/>
    <w:pPr>
      <w:widowControl w:val="0"/>
      <w:autoSpaceDE w:val="0"/>
      <w:autoSpaceDN w:val="0"/>
      <w:adjustRightInd w:val="0"/>
      <w:spacing w:line="293" w:lineRule="exact"/>
      <w:ind w:hanging="163"/>
    </w:pPr>
  </w:style>
  <w:style w:type="paragraph" w:customStyle="1" w:styleId="1fffffff">
    <w:name w:val="Знак1 Знак Знак Знак Знак Знак Знак Знак"/>
    <w:basedOn w:val="a0"/>
    <w:rsid w:val="001D5EDC"/>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4f4">
    <w:name w:val="Основной текст4"/>
    <w:basedOn w:val="a0"/>
    <w:uiPriority w:val="99"/>
    <w:qFormat/>
    <w:rsid w:val="001D5EDC"/>
    <w:pPr>
      <w:shd w:val="clear" w:color="auto" w:fill="FFFFFF"/>
      <w:spacing w:after="180" w:line="240" w:lineRule="atLeast"/>
      <w:jc w:val="both"/>
    </w:pPr>
    <w:rPr>
      <w:color w:val="000000"/>
      <w:sz w:val="21"/>
      <w:szCs w:val="21"/>
    </w:rPr>
  </w:style>
  <w:style w:type="character" w:customStyle="1" w:styleId="1fffffff0">
    <w:name w:val="Основной текст1"/>
    <w:rsid w:val="001D5EDC"/>
    <w:rPr>
      <w:rFonts w:ascii="Garamond" w:hAnsi="Garamond"/>
      <w:strike/>
      <w:sz w:val="26"/>
      <w:shd w:val="clear" w:color="auto" w:fill="FFFFFF"/>
    </w:rPr>
  </w:style>
  <w:style w:type="character" w:customStyle="1" w:styleId="7pt">
    <w:name w:val="Основной текст + Интервал 7 pt"/>
    <w:rsid w:val="001D5EDC"/>
    <w:rPr>
      <w:rFonts w:ascii="Times New Roman" w:hAnsi="Times New Roman"/>
      <w:spacing w:val="140"/>
      <w:sz w:val="21"/>
      <w:u w:val="none"/>
      <w:effect w:val="none"/>
      <w:shd w:val="clear" w:color="auto" w:fill="FFFFFF"/>
    </w:rPr>
  </w:style>
  <w:style w:type="paragraph" w:customStyle="1" w:styleId="Style180">
    <w:name w:val="Style180"/>
    <w:basedOn w:val="a0"/>
    <w:uiPriority w:val="99"/>
    <w:qFormat/>
    <w:rsid w:val="001D5EDC"/>
    <w:pPr>
      <w:widowControl w:val="0"/>
      <w:autoSpaceDE w:val="0"/>
      <w:autoSpaceDN w:val="0"/>
      <w:adjustRightInd w:val="0"/>
      <w:spacing w:line="275" w:lineRule="exact"/>
      <w:ind w:firstLine="701"/>
      <w:jc w:val="both"/>
    </w:pPr>
  </w:style>
  <w:style w:type="character" w:customStyle="1" w:styleId="FontStyle261">
    <w:name w:val="Font Style261"/>
    <w:rsid w:val="001D5EDC"/>
    <w:rPr>
      <w:rFonts w:ascii="Times New Roman" w:hAnsi="Times New Roman" w:cs="Times New Roman"/>
      <w:sz w:val="22"/>
      <w:szCs w:val="22"/>
    </w:rPr>
  </w:style>
  <w:style w:type="character" w:customStyle="1" w:styleId="FontStyle211">
    <w:name w:val="Font Style211"/>
    <w:rsid w:val="001D5EDC"/>
    <w:rPr>
      <w:rFonts w:ascii="Arial Unicode MS" w:eastAsia="Arial Unicode MS" w:cs="Arial Unicode MS"/>
      <w:b/>
      <w:bCs/>
      <w:color w:val="000000"/>
      <w:sz w:val="16"/>
      <w:szCs w:val="16"/>
    </w:rPr>
  </w:style>
  <w:style w:type="character" w:customStyle="1" w:styleId="FontStyle194">
    <w:name w:val="Font Style194"/>
    <w:rsid w:val="001D5EDC"/>
    <w:rPr>
      <w:rFonts w:ascii="Times New Roman" w:hAnsi="Times New Roman" w:cs="Times New Roman"/>
      <w:b/>
      <w:bCs/>
      <w:color w:val="000000"/>
      <w:sz w:val="18"/>
      <w:szCs w:val="18"/>
    </w:rPr>
  </w:style>
  <w:style w:type="paragraph" w:customStyle="1" w:styleId="Style107">
    <w:name w:val="Style107"/>
    <w:basedOn w:val="a0"/>
    <w:uiPriority w:val="99"/>
    <w:qFormat/>
    <w:rsid w:val="001D5EDC"/>
    <w:pPr>
      <w:widowControl w:val="0"/>
      <w:autoSpaceDE w:val="0"/>
      <w:autoSpaceDN w:val="0"/>
      <w:adjustRightInd w:val="0"/>
      <w:jc w:val="right"/>
    </w:pPr>
  </w:style>
  <w:style w:type="paragraph" w:customStyle="1" w:styleId="Style108">
    <w:name w:val="Style108"/>
    <w:basedOn w:val="a0"/>
    <w:uiPriority w:val="99"/>
    <w:qFormat/>
    <w:rsid w:val="001D5EDC"/>
    <w:pPr>
      <w:widowControl w:val="0"/>
      <w:autoSpaceDE w:val="0"/>
      <w:autoSpaceDN w:val="0"/>
      <w:adjustRightInd w:val="0"/>
    </w:pPr>
  </w:style>
  <w:style w:type="character" w:customStyle="1" w:styleId="FontStyle244">
    <w:name w:val="Font Style244"/>
    <w:rsid w:val="001D5EDC"/>
    <w:rPr>
      <w:rFonts w:ascii="Times New Roman" w:hAnsi="Times New Roman" w:cs="Times New Roman"/>
      <w:b/>
      <w:bCs/>
      <w:color w:val="000000"/>
      <w:sz w:val="18"/>
      <w:szCs w:val="18"/>
    </w:rPr>
  </w:style>
  <w:style w:type="character" w:customStyle="1" w:styleId="FontStyle245">
    <w:name w:val="Font Style245"/>
    <w:rsid w:val="001D5EDC"/>
    <w:rPr>
      <w:rFonts w:ascii="Times New Roman" w:hAnsi="Times New Roman" w:cs="Times New Roman"/>
      <w:color w:val="000000"/>
      <w:sz w:val="18"/>
      <w:szCs w:val="18"/>
    </w:rPr>
  </w:style>
  <w:style w:type="paragraph" w:customStyle="1" w:styleId="Style113">
    <w:name w:val="Style113"/>
    <w:basedOn w:val="a0"/>
    <w:uiPriority w:val="99"/>
    <w:qFormat/>
    <w:rsid w:val="001D5EDC"/>
    <w:pPr>
      <w:widowControl w:val="0"/>
      <w:autoSpaceDE w:val="0"/>
      <w:autoSpaceDN w:val="0"/>
      <w:adjustRightInd w:val="0"/>
      <w:jc w:val="right"/>
    </w:pPr>
  </w:style>
  <w:style w:type="paragraph" w:customStyle="1" w:styleId="Style121">
    <w:name w:val="Style121"/>
    <w:basedOn w:val="a0"/>
    <w:uiPriority w:val="99"/>
    <w:qFormat/>
    <w:rsid w:val="001D5EDC"/>
    <w:pPr>
      <w:widowControl w:val="0"/>
      <w:autoSpaceDE w:val="0"/>
      <w:autoSpaceDN w:val="0"/>
      <w:adjustRightInd w:val="0"/>
      <w:spacing w:line="254" w:lineRule="exact"/>
      <w:jc w:val="right"/>
    </w:pPr>
  </w:style>
  <w:style w:type="paragraph" w:customStyle="1" w:styleId="Style123">
    <w:name w:val="Style123"/>
    <w:basedOn w:val="a0"/>
    <w:uiPriority w:val="99"/>
    <w:qFormat/>
    <w:rsid w:val="001D5EDC"/>
    <w:pPr>
      <w:widowControl w:val="0"/>
      <w:autoSpaceDE w:val="0"/>
      <w:autoSpaceDN w:val="0"/>
      <w:adjustRightInd w:val="0"/>
      <w:spacing w:line="250" w:lineRule="exact"/>
    </w:pPr>
  </w:style>
  <w:style w:type="paragraph" w:customStyle="1" w:styleId="Style124">
    <w:name w:val="Style124"/>
    <w:basedOn w:val="a0"/>
    <w:uiPriority w:val="99"/>
    <w:qFormat/>
    <w:rsid w:val="001D5EDC"/>
    <w:pPr>
      <w:widowControl w:val="0"/>
      <w:autoSpaceDE w:val="0"/>
      <w:autoSpaceDN w:val="0"/>
      <w:adjustRightInd w:val="0"/>
      <w:spacing w:line="250" w:lineRule="exact"/>
      <w:jc w:val="right"/>
    </w:pPr>
  </w:style>
  <w:style w:type="character" w:customStyle="1" w:styleId="FontStyle218">
    <w:name w:val="Font Style218"/>
    <w:rsid w:val="001D5EDC"/>
    <w:rPr>
      <w:rFonts w:ascii="Times New Roman" w:hAnsi="Times New Roman" w:cs="Times New Roman"/>
      <w:smallCaps/>
      <w:color w:val="000000"/>
      <w:sz w:val="18"/>
      <w:szCs w:val="18"/>
    </w:rPr>
  </w:style>
  <w:style w:type="character" w:customStyle="1" w:styleId="FontStyle232">
    <w:name w:val="Font Style232"/>
    <w:rsid w:val="001D5EDC"/>
    <w:rPr>
      <w:rFonts w:ascii="Times New Roman" w:hAnsi="Times New Roman" w:cs="Times New Roman"/>
      <w:color w:val="000000"/>
      <w:sz w:val="18"/>
      <w:szCs w:val="18"/>
    </w:rPr>
  </w:style>
  <w:style w:type="paragraph" w:customStyle="1" w:styleId="Style46">
    <w:name w:val="Style46"/>
    <w:basedOn w:val="a0"/>
    <w:uiPriority w:val="99"/>
    <w:qFormat/>
    <w:rsid w:val="001D5EDC"/>
    <w:pPr>
      <w:widowControl w:val="0"/>
      <w:autoSpaceDE w:val="0"/>
      <w:autoSpaceDN w:val="0"/>
      <w:adjustRightInd w:val="0"/>
    </w:pPr>
  </w:style>
  <w:style w:type="paragraph" w:customStyle="1" w:styleId="Style176">
    <w:name w:val="Style176"/>
    <w:basedOn w:val="a0"/>
    <w:uiPriority w:val="99"/>
    <w:qFormat/>
    <w:rsid w:val="001D5EDC"/>
    <w:pPr>
      <w:widowControl w:val="0"/>
      <w:autoSpaceDE w:val="0"/>
      <w:autoSpaceDN w:val="0"/>
      <w:adjustRightInd w:val="0"/>
      <w:jc w:val="right"/>
    </w:pPr>
    <w:rPr>
      <w:rFonts w:ascii="Arial Unicode MS" w:eastAsia="Arial Unicode MS"/>
    </w:rPr>
  </w:style>
  <w:style w:type="character" w:customStyle="1" w:styleId="FontStyle282">
    <w:name w:val="Font Style282"/>
    <w:rsid w:val="001D5EDC"/>
    <w:rPr>
      <w:rFonts w:ascii="Arial Unicode MS" w:eastAsia="Arial Unicode MS" w:cs="Arial Unicode MS"/>
      <w:color w:val="000000"/>
      <w:sz w:val="16"/>
      <w:szCs w:val="16"/>
    </w:rPr>
  </w:style>
  <w:style w:type="paragraph" w:customStyle="1" w:styleId="Style40">
    <w:name w:val="Style40"/>
    <w:basedOn w:val="a0"/>
    <w:uiPriority w:val="99"/>
    <w:qFormat/>
    <w:rsid w:val="001D5EDC"/>
    <w:pPr>
      <w:widowControl w:val="0"/>
      <w:autoSpaceDE w:val="0"/>
      <w:autoSpaceDN w:val="0"/>
      <w:adjustRightInd w:val="0"/>
      <w:spacing w:line="398" w:lineRule="exact"/>
      <w:jc w:val="both"/>
    </w:pPr>
    <w:rPr>
      <w:rFonts w:ascii="Arial Unicode MS" w:eastAsia="Arial Unicode MS"/>
    </w:rPr>
  </w:style>
  <w:style w:type="character" w:customStyle="1" w:styleId="FontStyle204">
    <w:name w:val="Font Style204"/>
    <w:rsid w:val="001D5EDC"/>
    <w:rPr>
      <w:rFonts w:ascii="Times New Roman" w:hAnsi="Times New Roman" w:cs="Times New Roman"/>
      <w:b/>
      <w:bCs/>
      <w:color w:val="000000"/>
      <w:sz w:val="22"/>
      <w:szCs w:val="22"/>
    </w:rPr>
  </w:style>
  <w:style w:type="paragraph" w:customStyle="1" w:styleId="Style41">
    <w:name w:val="Style41"/>
    <w:basedOn w:val="a0"/>
    <w:uiPriority w:val="99"/>
    <w:qFormat/>
    <w:rsid w:val="001D5EDC"/>
    <w:pPr>
      <w:widowControl w:val="0"/>
      <w:autoSpaceDE w:val="0"/>
      <w:autoSpaceDN w:val="0"/>
      <w:adjustRightInd w:val="0"/>
      <w:spacing w:line="293" w:lineRule="exact"/>
      <w:jc w:val="both"/>
    </w:pPr>
    <w:rPr>
      <w:rFonts w:ascii="Arial Narrow" w:hAnsi="Arial Narrow"/>
    </w:rPr>
  </w:style>
  <w:style w:type="character" w:customStyle="1" w:styleId="FontStyle200">
    <w:name w:val="Font Style200"/>
    <w:rsid w:val="001D5EDC"/>
    <w:rPr>
      <w:rFonts w:ascii="Arial Narrow" w:hAnsi="Arial Narrow" w:cs="Arial Narrow"/>
      <w:color w:val="000000"/>
      <w:sz w:val="16"/>
      <w:szCs w:val="16"/>
    </w:rPr>
  </w:style>
  <w:style w:type="paragraph" w:customStyle="1" w:styleId="Style67">
    <w:name w:val="Style67"/>
    <w:basedOn w:val="a0"/>
    <w:uiPriority w:val="99"/>
    <w:qFormat/>
    <w:rsid w:val="001D5EDC"/>
    <w:pPr>
      <w:widowControl w:val="0"/>
      <w:autoSpaceDE w:val="0"/>
      <w:autoSpaceDN w:val="0"/>
      <w:adjustRightInd w:val="0"/>
    </w:pPr>
    <w:rPr>
      <w:rFonts w:ascii="Arial Narrow" w:hAnsi="Arial Narrow"/>
    </w:rPr>
  </w:style>
  <w:style w:type="paragraph" w:customStyle="1" w:styleId="Style76">
    <w:name w:val="Style76"/>
    <w:basedOn w:val="a0"/>
    <w:uiPriority w:val="99"/>
    <w:qFormat/>
    <w:rsid w:val="001D5EDC"/>
    <w:pPr>
      <w:widowControl w:val="0"/>
      <w:autoSpaceDE w:val="0"/>
      <w:autoSpaceDN w:val="0"/>
      <w:adjustRightInd w:val="0"/>
      <w:spacing w:line="374" w:lineRule="exact"/>
      <w:ind w:firstLine="197"/>
    </w:pPr>
    <w:rPr>
      <w:rFonts w:ascii="Arial Narrow" w:hAnsi="Arial Narrow"/>
    </w:rPr>
  </w:style>
  <w:style w:type="paragraph" w:customStyle="1" w:styleId="Style75">
    <w:name w:val="Style75"/>
    <w:basedOn w:val="a0"/>
    <w:uiPriority w:val="99"/>
    <w:qFormat/>
    <w:rsid w:val="001D5EDC"/>
    <w:pPr>
      <w:widowControl w:val="0"/>
      <w:autoSpaceDE w:val="0"/>
      <w:autoSpaceDN w:val="0"/>
      <w:adjustRightInd w:val="0"/>
    </w:pPr>
    <w:rPr>
      <w:rFonts w:ascii="Arial Narrow" w:hAnsi="Arial Narrow"/>
    </w:rPr>
  </w:style>
  <w:style w:type="paragraph" w:customStyle="1" w:styleId="Style77">
    <w:name w:val="Style77"/>
    <w:basedOn w:val="a0"/>
    <w:uiPriority w:val="99"/>
    <w:qFormat/>
    <w:rsid w:val="001D5EDC"/>
    <w:pPr>
      <w:widowControl w:val="0"/>
      <w:autoSpaceDE w:val="0"/>
      <w:autoSpaceDN w:val="0"/>
      <w:adjustRightInd w:val="0"/>
    </w:pPr>
    <w:rPr>
      <w:rFonts w:ascii="Arial Narrow" w:hAnsi="Arial Narrow"/>
    </w:rPr>
  </w:style>
  <w:style w:type="paragraph" w:customStyle="1" w:styleId="Style800">
    <w:name w:val="Style80"/>
    <w:basedOn w:val="a0"/>
    <w:uiPriority w:val="99"/>
    <w:qFormat/>
    <w:rsid w:val="001D5EDC"/>
    <w:pPr>
      <w:widowControl w:val="0"/>
      <w:autoSpaceDE w:val="0"/>
      <w:autoSpaceDN w:val="0"/>
      <w:adjustRightInd w:val="0"/>
    </w:pPr>
    <w:rPr>
      <w:rFonts w:ascii="Arial Narrow" w:hAnsi="Arial Narrow"/>
    </w:rPr>
  </w:style>
  <w:style w:type="paragraph" w:customStyle="1" w:styleId="Style70">
    <w:name w:val="Style70"/>
    <w:basedOn w:val="a0"/>
    <w:uiPriority w:val="99"/>
    <w:qFormat/>
    <w:rsid w:val="001D5EDC"/>
    <w:pPr>
      <w:widowControl w:val="0"/>
      <w:autoSpaceDE w:val="0"/>
      <w:autoSpaceDN w:val="0"/>
      <w:adjustRightInd w:val="0"/>
      <w:spacing w:line="278" w:lineRule="exact"/>
      <w:jc w:val="both"/>
    </w:pPr>
    <w:rPr>
      <w:rFonts w:ascii="Arial Narrow" w:hAnsi="Arial Narrow"/>
    </w:rPr>
  </w:style>
  <w:style w:type="paragraph" w:customStyle="1" w:styleId="Style87">
    <w:name w:val="Style87"/>
    <w:basedOn w:val="a0"/>
    <w:uiPriority w:val="99"/>
    <w:qFormat/>
    <w:rsid w:val="001D5EDC"/>
    <w:pPr>
      <w:widowControl w:val="0"/>
      <w:autoSpaceDE w:val="0"/>
      <w:autoSpaceDN w:val="0"/>
      <w:adjustRightInd w:val="0"/>
    </w:pPr>
    <w:rPr>
      <w:rFonts w:ascii="Arial Narrow" w:hAnsi="Arial Narrow"/>
    </w:rPr>
  </w:style>
  <w:style w:type="character" w:customStyle="1" w:styleId="FontStyle38">
    <w:name w:val="Font Style38"/>
    <w:rsid w:val="001D5EDC"/>
    <w:rPr>
      <w:rFonts w:ascii="Arial Narrow" w:hAnsi="Arial Narrow" w:cs="Arial Narrow"/>
      <w:color w:val="000000"/>
      <w:sz w:val="14"/>
      <w:szCs w:val="14"/>
    </w:rPr>
  </w:style>
  <w:style w:type="character" w:customStyle="1" w:styleId="FontStyle115">
    <w:name w:val="Font Style115"/>
    <w:rsid w:val="001D5EDC"/>
    <w:rPr>
      <w:rFonts w:ascii="Times New Roman" w:hAnsi="Times New Roman" w:cs="Times New Roman" w:hint="default"/>
      <w:i/>
      <w:iCs/>
      <w:color w:val="000000"/>
      <w:sz w:val="18"/>
      <w:szCs w:val="18"/>
    </w:rPr>
  </w:style>
  <w:style w:type="character" w:customStyle="1" w:styleId="FontStyle137">
    <w:name w:val="Font Style137"/>
    <w:rsid w:val="001D5EDC"/>
    <w:rPr>
      <w:rFonts w:ascii="Times New Roman" w:hAnsi="Times New Roman" w:cs="Times New Roman" w:hint="default"/>
      <w:b/>
      <w:bCs/>
      <w:color w:val="000000"/>
      <w:sz w:val="18"/>
      <w:szCs w:val="18"/>
    </w:rPr>
  </w:style>
  <w:style w:type="character" w:customStyle="1" w:styleId="FontStyle1100">
    <w:name w:val="Font Style110"/>
    <w:rsid w:val="001D5EDC"/>
    <w:rPr>
      <w:rFonts w:ascii="Calibri" w:hAnsi="Calibri" w:cs="Calibri" w:hint="default"/>
      <w:b/>
      <w:bCs/>
      <w:color w:val="000000"/>
      <w:spacing w:val="20"/>
      <w:sz w:val="16"/>
      <w:szCs w:val="16"/>
    </w:rPr>
  </w:style>
  <w:style w:type="paragraph" w:customStyle="1" w:styleId="Style60">
    <w:name w:val="Style60"/>
    <w:basedOn w:val="a0"/>
    <w:uiPriority w:val="99"/>
    <w:qFormat/>
    <w:rsid w:val="001D5EDC"/>
    <w:pPr>
      <w:widowControl w:val="0"/>
      <w:autoSpaceDE w:val="0"/>
      <w:autoSpaceDN w:val="0"/>
      <w:adjustRightInd w:val="0"/>
    </w:pPr>
    <w:rPr>
      <w:rFonts w:ascii="Lucida Sans Unicode" w:hAnsi="Lucida Sans Unicode"/>
    </w:rPr>
  </w:style>
  <w:style w:type="paragraph" w:customStyle="1" w:styleId="Style89">
    <w:name w:val="Style89"/>
    <w:basedOn w:val="a0"/>
    <w:uiPriority w:val="99"/>
    <w:qFormat/>
    <w:rsid w:val="001D5EDC"/>
    <w:pPr>
      <w:widowControl w:val="0"/>
      <w:autoSpaceDE w:val="0"/>
      <w:autoSpaceDN w:val="0"/>
      <w:adjustRightInd w:val="0"/>
      <w:spacing w:line="139" w:lineRule="exact"/>
      <w:ind w:hanging="91"/>
      <w:jc w:val="both"/>
    </w:pPr>
    <w:rPr>
      <w:rFonts w:ascii="Lucida Sans Unicode" w:hAnsi="Lucida Sans Unicode"/>
    </w:rPr>
  </w:style>
  <w:style w:type="paragraph" w:customStyle="1" w:styleId="Style98">
    <w:name w:val="Style98"/>
    <w:basedOn w:val="a0"/>
    <w:uiPriority w:val="99"/>
    <w:qFormat/>
    <w:rsid w:val="001D5EDC"/>
    <w:pPr>
      <w:widowControl w:val="0"/>
      <w:autoSpaceDE w:val="0"/>
      <w:autoSpaceDN w:val="0"/>
      <w:adjustRightInd w:val="0"/>
      <w:spacing w:line="456" w:lineRule="exact"/>
      <w:jc w:val="both"/>
    </w:pPr>
    <w:rPr>
      <w:rFonts w:ascii="Lucida Sans Unicode" w:hAnsi="Lucida Sans Unicode"/>
    </w:rPr>
  </w:style>
  <w:style w:type="character" w:customStyle="1" w:styleId="FontStyle161">
    <w:name w:val="Font Style161"/>
    <w:rsid w:val="001D5EDC"/>
    <w:rPr>
      <w:rFonts w:ascii="Arial" w:hAnsi="Arial" w:cs="Arial"/>
      <w:color w:val="000000"/>
      <w:sz w:val="18"/>
      <w:szCs w:val="18"/>
    </w:rPr>
  </w:style>
  <w:style w:type="character" w:customStyle="1" w:styleId="b-serp-urlitem">
    <w:name w:val="b-serp-url__item"/>
    <w:rsid w:val="001D5EDC"/>
  </w:style>
  <w:style w:type="paragraph" w:customStyle="1" w:styleId="3ff2">
    <w:name w:val="Знак3 Знак Знак Знак Знак Знак Знак Знак Знак Знак"/>
    <w:basedOn w:val="a0"/>
    <w:uiPriority w:val="99"/>
    <w:qFormat/>
    <w:rsid w:val="001D5EDC"/>
    <w:pPr>
      <w:widowControl w:val="0"/>
      <w:adjustRightInd w:val="0"/>
      <w:spacing w:after="160" w:line="240" w:lineRule="exact"/>
      <w:jc w:val="right"/>
    </w:pPr>
    <w:rPr>
      <w:sz w:val="20"/>
      <w:szCs w:val="20"/>
      <w:lang w:val="en-GB" w:eastAsia="en-US"/>
    </w:rPr>
  </w:style>
  <w:style w:type="paragraph" w:customStyle="1" w:styleId="TimesNewRoman14pt127">
    <w:name w:val="Стиль Times New Roman 14 pt по ширине Первая строка:  127 см П..."/>
    <w:basedOn w:val="a0"/>
    <w:uiPriority w:val="99"/>
    <w:qFormat/>
    <w:rsid w:val="001D5EDC"/>
    <w:pPr>
      <w:spacing w:line="360" w:lineRule="auto"/>
      <w:ind w:firstLine="720"/>
      <w:jc w:val="both"/>
    </w:pPr>
    <w:rPr>
      <w:sz w:val="28"/>
      <w:szCs w:val="20"/>
    </w:rPr>
  </w:style>
  <w:style w:type="paragraph" w:customStyle="1" w:styleId="with-linelast">
    <w:name w:val="with-line last"/>
    <w:basedOn w:val="a0"/>
    <w:uiPriority w:val="99"/>
    <w:qFormat/>
    <w:rsid w:val="001D5EDC"/>
    <w:pPr>
      <w:spacing w:before="100" w:beforeAutospacing="1" w:after="100" w:afterAutospacing="1"/>
    </w:pPr>
  </w:style>
  <w:style w:type="character" w:customStyle="1" w:styleId="titsub4">
    <w:name w:val="titsub4"/>
    <w:rsid w:val="001D5EDC"/>
    <w:rPr>
      <w:sz w:val="22"/>
      <w:szCs w:val="22"/>
    </w:rPr>
  </w:style>
  <w:style w:type="paragraph" w:customStyle="1" w:styleId="Preformat">
    <w:name w:val="Preformat"/>
    <w:uiPriority w:val="99"/>
    <w:qFormat/>
    <w:rsid w:val="001D5EDC"/>
    <w:rPr>
      <w:rFonts w:ascii="Courier New" w:hAnsi="Courier New"/>
      <w:snapToGrid w:val="0"/>
    </w:rPr>
  </w:style>
  <w:style w:type="paragraph" w:customStyle="1" w:styleId="Heading">
    <w:name w:val="Heading"/>
    <w:uiPriority w:val="99"/>
    <w:qFormat/>
    <w:rsid w:val="001D5EDC"/>
    <w:rPr>
      <w:rFonts w:ascii="Arial" w:hAnsi="Arial"/>
      <w:b/>
      <w:snapToGrid w:val="0"/>
      <w:sz w:val="22"/>
    </w:rPr>
  </w:style>
  <w:style w:type="character" w:customStyle="1" w:styleId="notice">
    <w:name w:val="notice"/>
    <w:rsid w:val="001D5EDC"/>
  </w:style>
  <w:style w:type="paragraph" w:customStyle="1" w:styleId="xl29595">
    <w:name w:val="xl29595"/>
    <w:basedOn w:val="a0"/>
    <w:uiPriority w:val="99"/>
    <w:qFormat/>
    <w:rsid w:val="001D5EDC"/>
    <w:pPr>
      <w:spacing w:before="100" w:beforeAutospacing="1" w:after="100" w:afterAutospacing="1"/>
      <w:jc w:val="center"/>
    </w:pPr>
  </w:style>
  <w:style w:type="paragraph" w:customStyle="1" w:styleId="xl29596">
    <w:name w:val="xl29596"/>
    <w:basedOn w:val="a0"/>
    <w:uiPriority w:val="99"/>
    <w:qFormat/>
    <w:rsid w:val="001D5EDC"/>
    <w:pPr>
      <w:spacing w:before="100" w:beforeAutospacing="1" w:after="100" w:afterAutospacing="1"/>
      <w:jc w:val="center"/>
    </w:pPr>
  </w:style>
  <w:style w:type="paragraph" w:customStyle="1" w:styleId="xl29597">
    <w:name w:val="xl29597"/>
    <w:basedOn w:val="a0"/>
    <w:uiPriority w:val="99"/>
    <w:qFormat/>
    <w:rsid w:val="001D5EDC"/>
    <w:pPr>
      <w:shd w:val="clear" w:color="000000" w:fill="FFFF00"/>
      <w:spacing w:before="100" w:beforeAutospacing="1" w:after="100" w:afterAutospacing="1"/>
    </w:pPr>
  </w:style>
  <w:style w:type="paragraph" w:customStyle="1" w:styleId="xl29598">
    <w:name w:val="xl29598"/>
    <w:basedOn w:val="a0"/>
    <w:uiPriority w:val="99"/>
    <w:qFormat/>
    <w:rsid w:val="001D5EDC"/>
    <w:pPr>
      <w:spacing w:before="100" w:beforeAutospacing="1" w:after="100" w:afterAutospacing="1"/>
      <w:jc w:val="center"/>
    </w:pPr>
  </w:style>
  <w:style w:type="paragraph" w:customStyle="1" w:styleId="TableParagraph">
    <w:name w:val="Table Paragraph"/>
    <w:basedOn w:val="a0"/>
    <w:uiPriority w:val="1"/>
    <w:qFormat/>
    <w:rsid w:val="001D5EDC"/>
    <w:pPr>
      <w:widowControl w:val="0"/>
      <w:jc w:val="right"/>
    </w:pPr>
    <w:rPr>
      <w:rFonts w:ascii="Calibri" w:eastAsia="Calibri" w:hAnsi="Calibri" w:cs="Calibri"/>
      <w:sz w:val="22"/>
      <w:szCs w:val="22"/>
      <w:lang w:val="en-US" w:eastAsia="en-US"/>
    </w:rPr>
  </w:style>
  <w:style w:type="paragraph" w:customStyle="1" w:styleId="short-desc">
    <w:name w:val="short-desc"/>
    <w:basedOn w:val="a0"/>
    <w:uiPriority w:val="99"/>
    <w:qFormat/>
    <w:rsid w:val="001D5EDC"/>
    <w:pPr>
      <w:spacing w:before="100" w:beforeAutospacing="1" w:after="100" w:afterAutospacing="1"/>
    </w:pPr>
  </w:style>
  <w:style w:type="paragraph" w:customStyle="1" w:styleId="2114">
    <w:name w:val="Знак2 Знак Знак1 Знак1"/>
    <w:basedOn w:val="a0"/>
    <w:uiPriority w:val="99"/>
    <w:qFormat/>
    <w:rsid w:val="00F909B8"/>
    <w:pPr>
      <w:spacing w:after="160" w:line="240" w:lineRule="exact"/>
    </w:pPr>
    <w:rPr>
      <w:rFonts w:ascii="Verdana" w:hAnsi="Verdana"/>
      <w:sz w:val="20"/>
      <w:szCs w:val="20"/>
      <w:lang w:val="en-US" w:eastAsia="en-US"/>
    </w:rPr>
  </w:style>
  <w:style w:type="paragraph" w:customStyle="1" w:styleId="31a">
    <w:name w:val="Знак3 Знак Знак Знак Знак Знак Знак Знак Знак Знак1"/>
    <w:basedOn w:val="a0"/>
    <w:uiPriority w:val="99"/>
    <w:qFormat/>
    <w:rsid w:val="00F909B8"/>
    <w:pPr>
      <w:widowControl w:val="0"/>
      <w:adjustRightInd w:val="0"/>
      <w:spacing w:after="160" w:line="240" w:lineRule="exact"/>
      <w:jc w:val="right"/>
    </w:pPr>
    <w:rPr>
      <w:sz w:val="20"/>
      <w:szCs w:val="20"/>
      <w:lang w:val="en-GB" w:eastAsia="en-US"/>
    </w:rPr>
  </w:style>
  <w:style w:type="character" w:customStyle="1" w:styleId="FontStyle82">
    <w:name w:val="Font Style82"/>
    <w:uiPriority w:val="99"/>
    <w:rsid w:val="008427B1"/>
    <w:rPr>
      <w:rFonts w:ascii="Arial" w:hAnsi="Arial" w:cs="Arial" w:hint="default"/>
      <w:b/>
      <w:bCs/>
      <w:color w:val="000000"/>
      <w:sz w:val="18"/>
      <w:szCs w:val="18"/>
    </w:rPr>
  </w:style>
  <w:style w:type="character" w:customStyle="1" w:styleId="FontStyle80">
    <w:name w:val="Font Style80"/>
    <w:uiPriority w:val="99"/>
    <w:rsid w:val="008427B1"/>
    <w:rPr>
      <w:rFonts w:ascii="Arial" w:hAnsi="Arial" w:cs="Arial" w:hint="default"/>
      <w:b/>
      <w:bCs/>
      <w:color w:val="000000"/>
      <w:sz w:val="18"/>
      <w:szCs w:val="18"/>
    </w:rPr>
  </w:style>
  <w:style w:type="paragraph" w:customStyle="1" w:styleId="Style169">
    <w:name w:val="Style169"/>
    <w:basedOn w:val="a0"/>
    <w:uiPriority w:val="99"/>
    <w:qFormat/>
    <w:rsid w:val="00220207"/>
    <w:pPr>
      <w:widowControl w:val="0"/>
      <w:autoSpaceDE w:val="0"/>
      <w:autoSpaceDN w:val="0"/>
      <w:adjustRightInd w:val="0"/>
    </w:pPr>
    <w:rPr>
      <w:rFonts w:ascii="Arial" w:hAnsi="Arial" w:cs="Arial"/>
    </w:rPr>
  </w:style>
  <w:style w:type="character" w:customStyle="1" w:styleId="FontStyle225">
    <w:name w:val="Font Style225"/>
    <w:uiPriority w:val="99"/>
    <w:rsid w:val="00220207"/>
    <w:rPr>
      <w:rFonts w:ascii="Arial" w:hAnsi="Arial" w:cs="Arial"/>
      <w:color w:val="000000"/>
      <w:sz w:val="16"/>
      <w:szCs w:val="16"/>
    </w:rPr>
  </w:style>
  <w:style w:type="paragraph" w:customStyle="1" w:styleId="msonormalmailrucssattributepostfix">
    <w:name w:val="msonormal_mailru_css_attribute_postfix"/>
    <w:basedOn w:val="a0"/>
    <w:uiPriority w:val="99"/>
    <w:qFormat/>
    <w:rsid w:val="00BB3768"/>
    <w:pPr>
      <w:spacing w:before="100" w:beforeAutospacing="1" w:after="100" w:afterAutospacing="1"/>
    </w:pPr>
  </w:style>
  <w:style w:type="paragraph" w:customStyle="1" w:styleId="Style151">
    <w:name w:val="Style151"/>
    <w:basedOn w:val="a0"/>
    <w:uiPriority w:val="99"/>
    <w:qFormat/>
    <w:rsid w:val="000B5587"/>
    <w:pPr>
      <w:widowControl w:val="0"/>
      <w:autoSpaceDE w:val="0"/>
      <w:autoSpaceDN w:val="0"/>
      <w:adjustRightInd w:val="0"/>
      <w:spacing w:line="187" w:lineRule="exact"/>
    </w:pPr>
    <w:rPr>
      <w:rFonts w:ascii="Bookman Old Style" w:hAnsi="Bookman Old Style"/>
    </w:rPr>
  </w:style>
  <w:style w:type="paragraph" w:customStyle="1" w:styleId="Style241">
    <w:name w:val="Style241"/>
    <w:basedOn w:val="a0"/>
    <w:uiPriority w:val="99"/>
    <w:qFormat/>
    <w:rsid w:val="000B5587"/>
    <w:pPr>
      <w:widowControl w:val="0"/>
      <w:autoSpaceDE w:val="0"/>
      <w:autoSpaceDN w:val="0"/>
      <w:adjustRightInd w:val="0"/>
      <w:spacing w:line="187" w:lineRule="exact"/>
      <w:ind w:firstLine="259"/>
    </w:pPr>
    <w:rPr>
      <w:rFonts w:ascii="Bookman Old Style" w:hAnsi="Bookman Old Style"/>
    </w:rPr>
  </w:style>
  <w:style w:type="character" w:customStyle="1" w:styleId="FontStyle280">
    <w:name w:val="Font Style280"/>
    <w:uiPriority w:val="99"/>
    <w:rsid w:val="000B5587"/>
    <w:rPr>
      <w:rFonts w:ascii="Arial" w:hAnsi="Arial" w:cs="Arial"/>
      <w:b/>
      <w:bCs/>
      <w:color w:val="000000"/>
      <w:sz w:val="14"/>
      <w:szCs w:val="14"/>
    </w:rPr>
  </w:style>
  <w:style w:type="character" w:customStyle="1" w:styleId="FontStyle302">
    <w:name w:val="Font Style302"/>
    <w:uiPriority w:val="99"/>
    <w:rsid w:val="000B5587"/>
    <w:rPr>
      <w:rFonts w:ascii="Arial" w:hAnsi="Arial" w:cs="Arial"/>
      <w:color w:val="000000"/>
      <w:sz w:val="14"/>
      <w:szCs w:val="14"/>
    </w:rPr>
  </w:style>
  <w:style w:type="character" w:customStyle="1" w:styleId="2115">
    <w:name w:val="Цитата 211"/>
    <w:rsid w:val="00F7693F"/>
    <w:rPr>
      <w:rFonts w:cs="Times New Roman"/>
    </w:rPr>
  </w:style>
  <w:style w:type="paragraph" w:customStyle="1" w:styleId="513">
    <w:name w:val="Название51"/>
    <w:basedOn w:val="a0"/>
    <w:uiPriority w:val="99"/>
    <w:qFormat/>
    <w:rsid w:val="00F7693F"/>
    <w:pPr>
      <w:spacing w:before="100" w:beforeAutospacing="1" w:after="100" w:afterAutospacing="1"/>
      <w:jc w:val="center"/>
    </w:pPr>
    <w:rPr>
      <w:rFonts w:ascii="Verdana" w:hAnsi="Verdana"/>
      <w:b/>
      <w:bCs/>
      <w:color w:val="000000"/>
      <w:sz w:val="20"/>
      <w:szCs w:val="20"/>
    </w:rPr>
  </w:style>
  <w:style w:type="character" w:customStyle="1" w:styleId="21e">
    <w:name w:val="Просмотренная гиперссылка21"/>
    <w:rsid w:val="00F7693F"/>
    <w:rPr>
      <w:color w:val="800080"/>
      <w:u w:val="single"/>
    </w:rPr>
  </w:style>
  <w:style w:type="character" w:customStyle="1" w:styleId="11ff2">
    <w:name w:val="Замещающий текст11"/>
    <w:semiHidden/>
    <w:rsid w:val="00F7693F"/>
    <w:rPr>
      <w:rFonts w:cs="Times New Roman"/>
      <w:color w:val="808080"/>
    </w:rPr>
  </w:style>
  <w:style w:type="paragraph" w:customStyle="1" w:styleId="3310">
    <w:name w:val="Заголовок 331"/>
    <w:uiPriority w:val="99"/>
    <w:qFormat/>
    <w:rsid w:val="00F7693F"/>
    <w:pPr>
      <w:widowControl w:val="0"/>
      <w:autoSpaceDE w:val="0"/>
      <w:autoSpaceDN w:val="0"/>
      <w:spacing w:before="240" w:after="40"/>
    </w:pPr>
    <w:rPr>
      <w:b/>
      <w:bCs/>
      <w:sz w:val="22"/>
      <w:szCs w:val="22"/>
    </w:rPr>
  </w:style>
  <w:style w:type="paragraph" w:customStyle="1" w:styleId="11ff3">
    <w:name w:val="Верхний колонтитул11"/>
    <w:basedOn w:val="a0"/>
    <w:uiPriority w:val="99"/>
    <w:qFormat/>
    <w:rsid w:val="00F7693F"/>
    <w:pPr>
      <w:spacing w:before="100" w:beforeAutospacing="1" w:after="100" w:afterAutospacing="1"/>
    </w:pPr>
  </w:style>
  <w:style w:type="paragraph" w:customStyle="1" w:styleId="4210">
    <w:name w:val="Заголовок 421"/>
    <w:uiPriority w:val="99"/>
    <w:qFormat/>
    <w:rsid w:val="00F7693F"/>
    <w:pPr>
      <w:widowControl w:val="0"/>
      <w:autoSpaceDE w:val="0"/>
      <w:autoSpaceDN w:val="0"/>
      <w:spacing w:before="160" w:after="80"/>
    </w:pPr>
    <w:rPr>
      <w:b/>
      <w:bCs/>
      <w:sz w:val="22"/>
      <w:szCs w:val="22"/>
    </w:rPr>
  </w:style>
  <w:style w:type="paragraph" w:customStyle="1" w:styleId="11ff4">
    <w:name w:val="Список11"/>
    <w:basedOn w:val="a0"/>
    <w:uiPriority w:val="99"/>
    <w:qFormat/>
    <w:rsid w:val="00F7693F"/>
    <w:pPr>
      <w:spacing w:before="100" w:beforeAutospacing="1" w:after="100" w:afterAutospacing="1"/>
    </w:pPr>
  </w:style>
  <w:style w:type="character" w:customStyle="1" w:styleId="FontStyle255">
    <w:name w:val="Font Style255"/>
    <w:uiPriority w:val="99"/>
    <w:rsid w:val="001F3129"/>
    <w:rPr>
      <w:rFonts w:ascii="Arial" w:hAnsi="Arial" w:cs="Arial"/>
      <w:color w:val="000000"/>
      <w:sz w:val="18"/>
      <w:szCs w:val="18"/>
    </w:rPr>
  </w:style>
  <w:style w:type="paragraph" w:customStyle="1" w:styleId="Style128">
    <w:name w:val="Style128"/>
    <w:basedOn w:val="a0"/>
    <w:uiPriority w:val="99"/>
    <w:qFormat/>
    <w:rsid w:val="001F3129"/>
    <w:pPr>
      <w:widowControl w:val="0"/>
      <w:autoSpaceDE w:val="0"/>
      <w:autoSpaceDN w:val="0"/>
      <w:adjustRightInd w:val="0"/>
    </w:pPr>
    <w:rPr>
      <w:rFonts w:ascii="Arial" w:hAnsi="Arial" w:cs="Arial"/>
    </w:rPr>
  </w:style>
  <w:style w:type="character" w:customStyle="1" w:styleId="FontStyle254">
    <w:name w:val="Font Style254"/>
    <w:uiPriority w:val="99"/>
    <w:rsid w:val="001F3129"/>
    <w:rPr>
      <w:rFonts w:ascii="Arial" w:hAnsi="Arial" w:cs="Arial"/>
      <w:b/>
      <w:bCs/>
      <w:color w:val="000000"/>
      <w:sz w:val="18"/>
      <w:szCs w:val="18"/>
    </w:rPr>
  </w:style>
  <w:style w:type="character" w:customStyle="1" w:styleId="2fff7">
    <w:name w:val="Основной текст (2) + Полужирный"/>
    <w:rsid w:val="00381BA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fff8">
    <w:name w:val="боковик2"/>
    <w:basedOn w:val="a0"/>
    <w:qFormat/>
    <w:rsid w:val="00FF489A"/>
    <w:pPr>
      <w:widowControl w:val="0"/>
      <w:spacing w:before="48" w:after="48"/>
      <w:ind w:left="227"/>
    </w:pPr>
    <w:rPr>
      <w:rFonts w:ascii="JournalRub" w:hAnsi="JournalRub"/>
      <w:sz w:val="20"/>
      <w:szCs w:val="20"/>
    </w:rPr>
  </w:style>
  <w:style w:type="character" w:customStyle="1" w:styleId="bx-messenger-message">
    <w:name w:val="bx-messenger-message"/>
    <w:rsid w:val="0051073E"/>
  </w:style>
  <w:style w:type="character" w:customStyle="1" w:styleId="doccaption">
    <w:name w:val="doccaption"/>
    <w:basedOn w:val="a1"/>
    <w:rsid w:val="00EC2AA6"/>
  </w:style>
  <w:style w:type="numbering" w:customStyle="1" w:styleId="1fffffff1">
    <w:name w:val="Нет списка1"/>
    <w:next w:val="a3"/>
    <w:uiPriority w:val="99"/>
    <w:semiHidden/>
    <w:unhideWhenUsed/>
    <w:rsid w:val="00E53A23"/>
  </w:style>
  <w:style w:type="table" w:customStyle="1" w:styleId="-21">
    <w:name w:val="Оформление таблиц-21"/>
    <w:basedOn w:val="-10"/>
    <w:rsid w:val="000618F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afffffffffffff7">
    <w:name w:val="обычный"/>
    <w:basedOn w:val="a0"/>
    <w:link w:val="afffffffffffff8"/>
    <w:qFormat/>
    <w:rsid w:val="003D6D40"/>
    <w:pPr>
      <w:ind w:left="2835" w:firstLine="709"/>
      <w:jc w:val="both"/>
    </w:pPr>
    <w:rPr>
      <w:sz w:val="20"/>
      <w:szCs w:val="20"/>
    </w:rPr>
  </w:style>
  <w:style w:type="character" w:customStyle="1" w:styleId="afffffffffffff8">
    <w:name w:val="обычный Знак"/>
    <w:link w:val="afffffffffffff7"/>
    <w:rsid w:val="003D6D40"/>
  </w:style>
  <w:style w:type="paragraph" w:customStyle="1" w:styleId="PF">
    <w:name w:val="ОбычныйP/F"/>
    <w:qFormat/>
    <w:rsid w:val="00B97802"/>
    <w:pPr>
      <w:autoSpaceDE w:val="0"/>
      <w:autoSpaceDN w:val="0"/>
    </w:pPr>
  </w:style>
  <w:style w:type="paragraph" w:customStyle="1" w:styleId="text-justif">
    <w:name w:val="text-justif"/>
    <w:basedOn w:val="a0"/>
    <w:rsid w:val="00B97802"/>
    <w:pPr>
      <w:spacing w:before="100" w:beforeAutospacing="1" w:after="100" w:afterAutospacing="1"/>
    </w:pPr>
  </w:style>
  <w:style w:type="character" w:customStyle="1" w:styleId="oznaimen">
    <w:name w:val="oz_naimen"/>
    <w:basedOn w:val="a1"/>
    <w:rsid w:val="00B97802"/>
  </w:style>
  <w:style w:type="paragraph" w:customStyle="1" w:styleId="pnamecomment">
    <w:name w:val="p_namecomment"/>
    <w:basedOn w:val="a0"/>
    <w:rsid w:val="00B97802"/>
    <w:pPr>
      <w:spacing w:before="100" w:beforeAutospacing="1" w:after="100" w:afterAutospacing="1"/>
    </w:pPr>
  </w:style>
  <w:style w:type="character" w:customStyle="1" w:styleId="afffffffffffff9">
    <w:name w:val="Нет"/>
    <w:rsid w:val="00B97802"/>
  </w:style>
  <w:style w:type="character" w:customStyle="1" w:styleId="pt-a0-000014">
    <w:name w:val="pt-a0-000014"/>
    <w:rsid w:val="00B97802"/>
    <w:rPr>
      <w:rFonts w:ascii="Times New Roman" w:hAnsi="Times New Roman"/>
      <w:sz w:val="28"/>
    </w:rPr>
  </w:style>
  <w:style w:type="paragraph" w:customStyle="1" w:styleId="zagolovok1">
    <w:name w:val="zagolovok1"/>
    <w:basedOn w:val="a0"/>
    <w:rsid w:val="00B97802"/>
    <w:rPr>
      <w:rFonts w:eastAsiaTheme="minorHAnsi"/>
    </w:rPr>
  </w:style>
  <w:style w:type="character" w:customStyle="1" w:styleId="ressmall">
    <w:name w:val="ressmall"/>
    <w:basedOn w:val="a1"/>
    <w:uiPriority w:val="99"/>
    <w:rsid w:val="00B97802"/>
  </w:style>
  <w:style w:type="character" w:customStyle="1" w:styleId="sCells">
    <w:name w:val="sCells"/>
    <w:rsid w:val="00B97802"/>
    <w:rPr>
      <w:rFonts w:ascii="Times New Roman" w:eastAsia="Times New Roman" w:hAnsi="Times New Roman" w:cs="Times New Roman"/>
      <w:sz w:val="24"/>
      <w:szCs w:val="24"/>
    </w:rPr>
  </w:style>
  <w:style w:type="character" w:customStyle="1" w:styleId="afffffffff2">
    <w:name w:val="Без интервала Знак"/>
    <w:link w:val="afffffffff1"/>
    <w:uiPriority w:val="1"/>
    <w:rsid w:val="00B97802"/>
    <w:rPr>
      <w:rFonts w:ascii="Calibri" w:eastAsia="Calibri" w:hAnsi="Calibri"/>
      <w:sz w:val="22"/>
      <w:szCs w:val="22"/>
      <w:lang w:eastAsia="en-US"/>
    </w:rPr>
  </w:style>
  <w:style w:type="character" w:customStyle="1" w:styleId="ConsPlusNormal1">
    <w:name w:val="ConsPlusNormal1"/>
    <w:link w:val="ConsPlusNormal"/>
    <w:uiPriority w:val="99"/>
    <w:rsid w:val="00B97802"/>
    <w:rPr>
      <w:rFonts w:ascii="Arial" w:hAnsi="Arial" w:cs="Arial"/>
    </w:rPr>
  </w:style>
  <w:style w:type="character" w:customStyle="1" w:styleId="2fff9">
    <w:name w:val="Основной текст (2)_"/>
    <w:basedOn w:val="a1"/>
    <w:link w:val="2fffa"/>
    <w:rsid w:val="00B97802"/>
    <w:rPr>
      <w:sz w:val="28"/>
      <w:szCs w:val="28"/>
      <w:shd w:val="clear" w:color="auto" w:fill="FFFFFF"/>
    </w:rPr>
  </w:style>
  <w:style w:type="character" w:customStyle="1" w:styleId="2105pt">
    <w:name w:val="Основной текст (2) + 10;5 pt"/>
    <w:basedOn w:val="2fff9"/>
    <w:rsid w:val="00B97802"/>
    <w:rPr>
      <w:color w:val="000000"/>
      <w:spacing w:val="0"/>
      <w:w w:val="100"/>
      <w:position w:val="0"/>
      <w:sz w:val="21"/>
      <w:szCs w:val="21"/>
      <w:shd w:val="clear" w:color="auto" w:fill="FFFFFF"/>
      <w:lang w:val="ru-RU" w:eastAsia="ru-RU" w:bidi="ru-RU"/>
    </w:rPr>
  </w:style>
  <w:style w:type="paragraph" w:customStyle="1" w:styleId="2fffa">
    <w:name w:val="Основной текст (2)"/>
    <w:basedOn w:val="a0"/>
    <w:link w:val="2fff9"/>
    <w:rsid w:val="00B97802"/>
    <w:pPr>
      <w:widowControl w:val="0"/>
      <w:shd w:val="clear" w:color="auto" w:fill="FFFFFF"/>
      <w:spacing w:line="325" w:lineRule="exact"/>
      <w:jc w:val="center"/>
    </w:pPr>
    <w:rPr>
      <w:sz w:val="28"/>
      <w:szCs w:val="28"/>
    </w:rPr>
  </w:style>
  <w:style w:type="character" w:customStyle="1" w:styleId="oznaimen1">
    <w:name w:val="oz_naimen1"/>
    <w:rsid w:val="00B97802"/>
    <w:rPr>
      <w:rFonts w:ascii="Roboto Condensed" w:hAnsi="Roboto Condensed" w:hint="default"/>
      <w:b w:val="0"/>
      <w:bCs w:val="0"/>
    </w:rPr>
  </w:style>
  <w:style w:type="table" w:customStyle="1" w:styleId="-22">
    <w:name w:val="Оформление таблиц-22"/>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
    <w:name w:val="Оформление таблиц-211"/>
    <w:basedOn w:val="-10"/>
    <w:rsid w:val="003C0703"/>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paragraph" w:customStyle="1" w:styleId="95">
    <w:name w:val="Знак9"/>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63">
    <w:name w:val="Знак Знак Знак1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83">
    <w:name w:val="Знак Знак Знак1 Знак Знак Знак Знак Знак Знак Знак Знак Знак Знак Знак Знак Знак Знак Знак Знак Знак Знак Знак8"/>
    <w:basedOn w:val="a0"/>
    <w:qFormat/>
    <w:rsid w:val="00ED2E7D"/>
    <w:pPr>
      <w:spacing w:after="160" w:line="240" w:lineRule="exact"/>
    </w:pPr>
    <w:rPr>
      <w:rFonts w:ascii="Verdana" w:eastAsia="MS Mincho" w:hAnsi="Verdana"/>
      <w:sz w:val="20"/>
      <w:szCs w:val="20"/>
      <w:lang w:val="en-GB" w:eastAsia="en-US"/>
    </w:rPr>
  </w:style>
  <w:style w:type="paragraph" w:customStyle="1" w:styleId="164">
    <w:name w:val="Знак Знак Знак1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160">
    <w:name w:val="Знак Знак116"/>
    <w:rsid w:val="00ED2E7D"/>
    <w:rPr>
      <w:rFonts w:cs="Arial"/>
      <w:bCs/>
      <w:i/>
      <w:iCs/>
      <w:color w:val="FF0000"/>
      <w:sz w:val="32"/>
      <w:szCs w:val="32"/>
      <w:lang w:val="ru-RU" w:eastAsia="ru-RU" w:bidi="ar-SA"/>
    </w:rPr>
  </w:style>
  <w:style w:type="paragraph" w:customStyle="1" w:styleId="CharChar160">
    <w:name w:val="Char Char Знак Знак Знак Знак Знак Знак Знак Знак1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
    <w:name w:val="Char Char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1">
    <w:name w:val="Char Char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2">
    <w:name w:val="Char Char Знак Знак Знак Знак Знак Знак Знак Знак Знак Знак Знак Знак Знак Знак Знак Знак Знак1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0">
    <w:name w:val="Char Char Знак Знак Знак Знак Знак Знак Знак Знак1 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63">
    <w:name w:val="Char Char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60">
    <w:name w:val="Char Char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CharChar116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5">
    <w:name w:val="Знак Знак Знак1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paragraph" w:customStyle="1" w:styleId="166">
    <w:name w:val="Знак Знак Знак1 Знак Знак Знак Знак Знак Знак Знак Знак Знак Знак Знак Знак Знак Знак Знак Знак Знак Знак6"/>
    <w:basedOn w:val="a0"/>
    <w:qFormat/>
    <w:rsid w:val="00ED2E7D"/>
    <w:pPr>
      <w:spacing w:after="160" w:line="240" w:lineRule="exact"/>
      <w:jc w:val="both"/>
    </w:pPr>
    <w:rPr>
      <w:rFonts w:ascii="Verdana" w:hAnsi="Verdana"/>
      <w:sz w:val="20"/>
      <w:szCs w:val="20"/>
      <w:lang w:val="en-US" w:eastAsia="en-US"/>
    </w:rPr>
  </w:style>
  <w:style w:type="character" w:customStyle="1" w:styleId="290">
    <w:name w:val="Знак Знак29"/>
    <w:rsid w:val="00ED2E7D"/>
    <w:rPr>
      <w:rFonts w:ascii="Arial" w:hAnsi="Arial" w:cs="Arial"/>
      <w:b/>
      <w:bCs/>
      <w:sz w:val="26"/>
      <w:szCs w:val="26"/>
      <w:lang w:val="ru-RU" w:eastAsia="ru-RU" w:bidi="ar-SA"/>
    </w:rPr>
  </w:style>
  <w:style w:type="paragraph" w:customStyle="1" w:styleId="167">
    <w:name w:val="Знак Знак Знак1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68">
    <w:name w:val="Знак Знак Знак1 Знак Знак Знак Знак Знак Знак Знак Знак Знак Знак Знак Знак Знак Знак Знак Знак Знак Знак Знак Знак Знак6"/>
    <w:basedOn w:val="a0"/>
    <w:qFormat/>
    <w:rsid w:val="00ED2E7D"/>
    <w:pPr>
      <w:spacing w:after="160" w:line="240" w:lineRule="exact"/>
    </w:pPr>
    <w:rPr>
      <w:rFonts w:ascii="Verdana" w:eastAsia="MS Mincho" w:hAnsi="Verdana"/>
      <w:sz w:val="20"/>
      <w:szCs w:val="20"/>
      <w:lang w:val="en-GB" w:eastAsia="en-US"/>
    </w:rPr>
  </w:style>
  <w:style w:type="paragraph" w:customStyle="1" w:styleId="1170">
    <w:name w:val="Знак Знак Знак1 Знак Знак Знак Знак Знак Знак Знак Знак Знак Знак Знак Знак Знак Знак Знак Знак Знак Знак Знак1 Знак Знак Знак7"/>
    <w:basedOn w:val="a0"/>
    <w:qFormat/>
    <w:rsid w:val="00ED2E7D"/>
    <w:pPr>
      <w:spacing w:after="160" w:line="240" w:lineRule="exact"/>
    </w:pPr>
    <w:rPr>
      <w:rFonts w:ascii="Verdana" w:eastAsia="MS Mincho" w:hAnsi="Verdana"/>
      <w:sz w:val="20"/>
      <w:szCs w:val="20"/>
      <w:lang w:val="en-GB" w:eastAsia="en-US"/>
    </w:rPr>
  </w:style>
  <w:style w:type="paragraph" w:customStyle="1" w:styleId="1161">
    <w:name w:val="Знак Знак Знак1 Знак Знак Знак Знак Знак Знак Знак Знак Знак Знак Знак Знак Знак Знак Знак Знак Знак Знак Знак1 Знак Знак6"/>
    <w:basedOn w:val="a0"/>
    <w:qFormat/>
    <w:rsid w:val="00ED2E7D"/>
    <w:pPr>
      <w:spacing w:after="160" w:line="240" w:lineRule="exact"/>
    </w:pPr>
    <w:rPr>
      <w:rFonts w:ascii="Verdana" w:eastAsia="MS Mincho" w:hAnsi="Verdana"/>
      <w:sz w:val="20"/>
      <w:szCs w:val="20"/>
      <w:lang w:val="en-GB" w:eastAsia="en-US"/>
    </w:rPr>
  </w:style>
  <w:style w:type="character" w:customStyle="1" w:styleId="173">
    <w:name w:val="Знак17"/>
    <w:rsid w:val="00ED2E7D"/>
    <w:rPr>
      <w:rFonts w:cs="Arial"/>
      <w:b/>
      <w:bCs/>
      <w:color w:val="FF0000"/>
      <w:sz w:val="24"/>
      <w:szCs w:val="24"/>
      <w:lang w:val="ru-RU" w:eastAsia="ru-RU" w:bidi="ar-SA"/>
    </w:rPr>
  </w:style>
  <w:style w:type="paragraph" w:customStyle="1" w:styleId="11143">
    <w:name w:val="Знак Знак Знак1 Знак Знак Знак Знак Знак Знак Знак Знак Знак Знак Знак Знак Знак Знак Знак Знак Знак Знак Знак1 Знак Знак1 Знак Знак Знак Знак4"/>
    <w:basedOn w:val="a0"/>
    <w:autoRedefine/>
    <w:qFormat/>
    <w:rsid w:val="00ED2E7D"/>
    <w:pPr>
      <w:ind w:firstLine="709"/>
      <w:jc w:val="both"/>
    </w:pPr>
    <w:rPr>
      <w:rFonts w:eastAsia="Arial Unicode MS"/>
      <w:sz w:val="28"/>
      <w:szCs w:val="20"/>
    </w:rPr>
  </w:style>
  <w:style w:type="paragraph" w:customStyle="1" w:styleId="14c">
    <w:name w:val="Обычный14"/>
    <w:uiPriority w:val="99"/>
    <w:qFormat/>
    <w:rsid w:val="00ED2E7D"/>
    <w:pPr>
      <w:widowControl w:val="0"/>
    </w:pPr>
  </w:style>
  <w:style w:type="paragraph" w:customStyle="1" w:styleId="2140">
    <w:name w:val="Основной текст 214"/>
    <w:basedOn w:val="a0"/>
    <w:uiPriority w:val="99"/>
    <w:qFormat/>
    <w:rsid w:val="00ED2E7D"/>
    <w:pPr>
      <w:spacing w:line="360" w:lineRule="auto"/>
      <w:ind w:firstLine="709"/>
      <w:jc w:val="both"/>
    </w:pPr>
    <w:rPr>
      <w:szCs w:val="20"/>
    </w:rPr>
  </w:style>
  <w:style w:type="paragraph" w:customStyle="1" w:styleId="3140">
    <w:name w:val="Основной текст с отступом 314"/>
    <w:basedOn w:val="a0"/>
    <w:uiPriority w:val="99"/>
    <w:qFormat/>
    <w:rsid w:val="00ED2E7D"/>
    <w:pPr>
      <w:ind w:firstLine="720"/>
      <w:jc w:val="both"/>
    </w:pPr>
    <w:rPr>
      <w:sz w:val="20"/>
      <w:szCs w:val="20"/>
    </w:rPr>
  </w:style>
  <w:style w:type="paragraph" w:customStyle="1" w:styleId="1144">
    <w:name w:val="Знак Знак Знак1 Знак Знак Знак Знак Знак Знак Знак Знак Знак Знак Знак Знак Знак Знак Знак Знак Знак Знак Знак14"/>
    <w:basedOn w:val="a0"/>
    <w:qFormat/>
    <w:rsid w:val="00ED2E7D"/>
    <w:pPr>
      <w:spacing w:after="160" w:line="240" w:lineRule="exact"/>
    </w:pPr>
    <w:rPr>
      <w:rFonts w:ascii="Verdana" w:eastAsia="MS Mincho" w:hAnsi="Verdana"/>
      <w:sz w:val="20"/>
      <w:szCs w:val="20"/>
      <w:lang w:val="en-GB" w:eastAsia="en-US"/>
    </w:rPr>
  </w:style>
  <w:style w:type="paragraph" w:customStyle="1" w:styleId="2141">
    <w:name w:val="Основной текст с отступом 214"/>
    <w:basedOn w:val="a0"/>
    <w:uiPriority w:val="99"/>
    <w:qFormat/>
    <w:rsid w:val="00ED2E7D"/>
    <w:pPr>
      <w:widowControl w:val="0"/>
      <w:suppressAutoHyphens/>
      <w:ind w:firstLine="709"/>
      <w:jc w:val="both"/>
    </w:pPr>
    <w:rPr>
      <w:rFonts w:eastAsia="Arial Unicode MS"/>
      <w:kern w:val="1"/>
      <w:sz w:val="28"/>
    </w:rPr>
  </w:style>
  <w:style w:type="paragraph" w:customStyle="1" w:styleId="13c">
    <w:name w:val="Основной текст с отступом13"/>
    <w:basedOn w:val="a0"/>
    <w:uiPriority w:val="99"/>
    <w:qFormat/>
    <w:rsid w:val="00ED2E7D"/>
    <w:pPr>
      <w:autoSpaceDE w:val="0"/>
      <w:autoSpaceDN w:val="0"/>
      <w:ind w:firstLine="720"/>
      <w:jc w:val="both"/>
    </w:pPr>
    <w:rPr>
      <w:rFonts w:ascii="Arial" w:hAnsi="Arial" w:cs="Arial"/>
      <w:sz w:val="26"/>
      <w:szCs w:val="26"/>
    </w:rPr>
  </w:style>
  <w:style w:type="paragraph" w:customStyle="1" w:styleId="1224">
    <w:name w:val="Знак Знак Знак Знак Знак Знак Знак Знак Знак Знак Знак Знак Знак Знак Знак1 Знак Знак Знак2 Знак Знак Знак Знак Знак Знак2 Знак4"/>
    <w:basedOn w:val="a0"/>
    <w:qFormat/>
    <w:rsid w:val="00ED2E7D"/>
    <w:pPr>
      <w:widowControl w:val="0"/>
      <w:adjustRightInd w:val="0"/>
      <w:spacing w:after="160" w:line="240" w:lineRule="exact"/>
      <w:jc w:val="right"/>
    </w:pPr>
    <w:rPr>
      <w:sz w:val="20"/>
      <w:szCs w:val="20"/>
      <w:lang w:val="en-GB" w:eastAsia="en-US"/>
    </w:rPr>
  </w:style>
  <w:style w:type="paragraph" w:customStyle="1" w:styleId="14d">
    <w:name w:val="Знак Знак Знак1 Знак Знак Знак Знак Знак Знак Знак Знак Знак Знак Знак Знак4"/>
    <w:basedOn w:val="a0"/>
    <w:qFormat/>
    <w:rsid w:val="00ED2E7D"/>
    <w:pPr>
      <w:spacing w:after="160" w:line="240" w:lineRule="exact"/>
    </w:pPr>
    <w:rPr>
      <w:rFonts w:ascii="Verdana" w:eastAsia="MS Mincho" w:hAnsi="Verdana"/>
      <w:sz w:val="20"/>
      <w:szCs w:val="20"/>
      <w:lang w:val="en-GB" w:eastAsia="en-US"/>
    </w:rPr>
  </w:style>
  <w:style w:type="paragraph" w:customStyle="1" w:styleId="1231">
    <w:name w:val="Заголовок 123"/>
    <w:basedOn w:val="a0"/>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3d">
    <w:name w:val="Без интервала13"/>
    <w:uiPriority w:val="99"/>
    <w:qFormat/>
    <w:rsid w:val="00ED2E7D"/>
    <w:rPr>
      <w:rFonts w:ascii="Calibri" w:hAnsi="Calibri"/>
      <w:sz w:val="22"/>
      <w:szCs w:val="22"/>
      <w:lang w:eastAsia="en-US"/>
    </w:rPr>
  </w:style>
  <w:style w:type="paragraph" w:customStyle="1" w:styleId="14e">
    <w:name w:val="Абзац списка14"/>
    <w:basedOn w:val="a0"/>
    <w:qFormat/>
    <w:rsid w:val="00ED2E7D"/>
    <w:pPr>
      <w:ind w:left="720"/>
      <w:contextualSpacing/>
    </w:pPr>
  </w:style>
  <w:style w:type="paragraph" w:customStyle="1" w:styleId="11170">
    <w:name w:val="Знак Знак Знак1 Знак Знак Знак Знак Знак Знак Знак Знак Знак Знак Знак Знак Знак Знак Знак Знак Знак Знак Знак1 Знак Знак Знак Знак1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0">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2">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16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3">
    <w:name w:val="Знак1 Знак Знак Знак Знак Знак Знак1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69">
    <w:name w:val="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69">
    <w:name w:val="Знак Знак Знак1 Знак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84">
    <w:name w:val="Знак1 Знак Знак Знак Знак Знак Знак8"/>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350">
    <w:name w:val="Знак3 Знак Знак5"/>
    <w:rsid w:val="00ED2E7D"/>
    <w:rPr>
      <w:rFonts w:cs="Arial"/>
      <w:bCs/>
      <w:i/>
      <w:iCs/>
      <w:color w:val="FF0000"/>
      <w:sz w:val="32"/>
      <w:szCs w:val="32"/>
      <w:lang w:val="ru-RU" w:eastAsia="ru-RU" w:bidi="ar-SA"/>
    </w:rPr>
  </w:style>
  <w:style w:type="paragraph" w:customStyle="1" w:styleId="1150">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262">
    <w:name w:val="Знак26"/>
    <w:basedOn w:val="a0"/>
    <w:uiPriority w:val="99"/>
    <w:qFormat/>
    <w:rsid w:val="00ED2E7D"/>
    <w:pPr>
      <w:spacing w:after="160" w:line="240" w:lineRule="exact"/>
    </w:pPr>
    <w:rPr>
      <w:rFonts w:ascii="Verdana" w:hAnsi="Verdana"/>
      <w:sz w:val="20"/>
      <w:szCs w:val="20"/>
      <w:lang w:val="en-US" w:eastAsia="en-US"/>
    </w:rPr>
  </w:style>
  <w:style w:type="paragraph" w:customStyle="1" w:styleId="560">
    <w:name w:val="Знак5 Знак Знак Знак6"/>
    <w:basedOn w:val="a0"/>
    <w:uiPriority w:val="99"/>
    <w:qFormat/>
    <w:rsid w:val="00ED2E7D"/>
    <w:pPr>
      <w:spacing w:after="160" w:line="240" w:lineRule="exact"/>
    </w:pPr>
    <w:rPr>
      <w:rFonts w:ascii="Verdana" w:hAnsi="Verdana"/>
      <w:sz w:val="20"/>
      <w:szCs w:val="20"/>
      <w:lang w:val="en-US" w:eastAsia="en-US"/>
    </w:rPr>
  </w:style>
  <w:style w:type="character" w:customStyle="1" w:styleId="2250">
    <w:name w:val="Знак Знак225"/>
    <w:locked/>
    <w:rsid w:val="00ED2E7D"/>
    <w:rPr>
      <w:rFonts w:ascii="Arial" w:hAnsi="Arial"/>
      <w:b/>
      <w:sz w:val="16"/>
      <w:lang w:val="ru-RU" w:eastAsia="ru-RU" w:bidi="ar-SA"/>
    </w:rPr>
  </w:style>
  <w:style w:type="character" w:customStyle="1" w:styleId="2150">
    <w:name w:val="Знак Знак215"/>
    <w:locked/>
    <w:rsid w:val="00ED2E7D"/>
    <w:rPr>
      <w:rFonts w:ascii="Arial" w:hAnsi="Arial"/>
      <w:u w:val="single"/>
      <w:lang w:val="ru-RU" w:eastAsia="ru-RU" w:bidi="ar-SA"/>
    </w:rPr>
  </w:style>
  <w:style w:type="character" w:customStyle="1" w:styleId="205">
    <w:name w:val="Знак Знак205"/>
    <w:locked/>
    <w:rsid w:val="00ED2E7D"/>
    <w:rPr>
      <w:rFonts w:ascii="Courier New" w:hAnsi="Courier New"/>
      <w:sz w:val="24"/>
      <w:lang w:val="ru-RU" w:eastAsia="ru-RU" w:bidi="ar-SA"/>
    </w:rPr>
  </w:style>
  <w:style w:type="character" w:customStyle="1" w:styleId="194">
    <w:name w:val="Знак Знак194"/>
    <w:locked/>
    <w:rsid w:val="00ED2E7D"/>
    <w:rPr>
      <w:sz w:val="24"/>
      <w:szCs w:val="24"/>
      <w:lang w:val="ru-RU" w:eastAsia="ru-RU" w:bidi="ar-SA"/>
    </w:rPr>
  </w:style>
  <w:style w:type="character" w:customStyle="1" w:styleId="1840">
    <w:name w:val="Знак Знак184"/>
    <w:locked/>
    <w:rsid w:val="00ED2E7D"/>
    <w:rPr>
      <w:i/>
      <w:iCs/>
      <w:sz w:val="24"/>
      <w:szCs w:val="24"/>
      <w:lang w:val="ru-RU" w:eastAsia="ru-RU" w:bidi="ar-SA"/>
    </w:rPr>
  </w:style>
  <w:style w:type="character" w:customStyle="1" w:styleId="174">
    <w:name w:val="Знак Знак174"/>
    <w:locked/>
    <w:rsid w:val="00ED2E7D"/>
    <w:rPr>
      <w:rFonts w:ascii="Arial" w:hAnsi="Arial" w:cs="Arial"/>
      <w:sz w:val="22"/>
      <w:szCs w:val="22"/>
      <w:lang w:val="ru-RU" w:eastAsia="ru-RU" w:bidi="ar-SA"/>
    </w:rPr>
  </w:style>
  <w:style w:type="character" w:customStyle="1" w:styleId="1640">
    <w:name w:val="Знак Знак164"/>
    <w:locked/>
    <w:rsid w:val="00ED2E7D"/>
    <w:rPr>
      <w:sz w:val="28"/>
      <w:szCs w:val="24"/>
      <w:lang w:val="ru-RU" w:eastAsia="ru-RU" w:bidi="ar-SA"/>
    </w:rPr>
  </w:style>
  <w:style w:type="character" w:customStyle="1" w:styleId="2330">
    <w:name w:val="Знак Знак233"/>
    <w:locked/>
    <w:rsid w:val="00ED2E7D"/>
    <w:rPr>
      <w:rFonts w:ascii="Arial" w:hAnsi="Arial" w:cs="Arial" w:hint="default"/>
      <w:b/>
      <w:bCs w:val="0"/>
      <w:sz w:val="16"/>
      <w:lang w:val="ru-RU" w:eastAsia="ru-RU" w:bidi="ar-SA"/>
    </w:rPr>
  </w:style>
  <w:style w:type="paragraph" w:customStyle="1" w:styleId="Char13">
    <w:name w:val="Char Знак Знак Знак Знак Знак1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431">
    <w:name w:val="Знак4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36">
    <w:name w:val="Обычный23"/>
    <w:uiPriority w:val="99"/>
    <w:qFormat/>
    <w:rsid w:val="00ED2E7D"/>
    <w:pPr>
      <w:ind w:firstLine="720"/>
      <w:jc w:val="both"/>
    </w:pPr>
    <w:rPr>
      <w:snapToGrid w:val="0"/>
      <w:sz w:val="24"/>
    </w:rPr>
  </w:style>
  <w:style w:type="paragraph" w:customStyle="1" w:styleId="13e">
    <w:name w:val="Дата13"/>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40">
    <w:name w:val="Заголовок 224"/>
    <w:uiPriority w:val="99"/>
    <w:qFormat/>
    <w:rsid w:val="00ED2E7D"/>
    <w:pPr>
      <w:widowControl w:val="0"/>
      <w:autoSpaceDE w:val="0"/>
      <w:autoSpaceDN w:val="0"/>
      <w:spacing w:before="240" w:after="120"/>
      <w:jc w:val="center"/>
    </w:pPr>
    <w:rPr>
      <w:b/>
      <w:bCs/>
      <w:sz w:val="24"/>
      <w:szCs w:val="24"/>
    </w:rPr>
  </w:style>
  <w:style w:type="paragraph" w:customStyle="1" w:styleId="3ff3">
    <w:name w:val="Знак Знак Знак Знак Знак Знак Знак Знак Знак Знак3"/>
    <w:basedOn w:val="a0"/>
    <w:uiPriority w:val="99"/>
    <w:qFormat/>
    <w:rsid w:val="00ED2E7D"/>
    <w:rPr>
      <w:rFonts w:ascii="Verdana" w:hAnsi="Verdana" w:cs="Verdana"/>
      <w:sz w:val="20"/>
      <w:szCs w:val="20"/>
      <w:lang w:val="en-US" w:eastAsia="en-US"/>
    </w:rPr>
  </w:style>
  <w:style w:type="character" w:customStyle="1" w:styleId="432">
    <w:name w:val="Знак Знак43"/>
    <w:locked/>
    <w:rsid w:val="00ED2E7D"/>
    <w:rPr>
      <w:rFonts w:ascii="Calibri" w:eastAsia="Calibri" w:hAnsi="Calibri"/>
      <w:sz w:val="22"/>
      <w:szCs w:val="22"/>
      <w:lang w:val="ru-RU" w:eastAsia="en-US" w:bidi="ar-SA"/>
    </w:rPr>
  </w:style>
  <w:style w:type="paragraph" w:customStyle="1" w:styleId="CharChar32">
    <w:name w:val="Char Char3"/>
    <w:basedOn w:val="a0"/>
    <w:uiPriority w:val="99"/>
    <w:qFormat/>
    <w:rsid w:val="00ED2E7D"/>
    <w:pPr>
      <w:spacing w:before="100" w:beforeAutospacing="1" w:after="100" w:afterAutospacing="1"/>
      <w:jc w:val="both"/>
    </w:pPr>
    <w:rPr>
      <w:rFonts w:ascii="Tahoma" w:hAnsi="Tahoma"/>
      <w:sz w:val="20"/>
      <w:szCs w:val="20"/>
      <w:lang w:val="en-US" w:eastAsia="en-US"/>
    </w:rPr>
  </w:style>
  <w:style w:type="character" w:customStyle="1" w:styleId="532">
    <w:name w:val="Знак Знак53"/>
    <w:locked/>
    <w:rsid w:val="00ED2E7D"/>
    <w:rPr>
      <w:sz w:val="24"/>
      <w:szCs w:val="24"/>
      <w:lang w:val="ru-RU" w:eastAsia="ru-RU" w:bidi="ar-SA"/>
    </w:rPr>
  </w:style>
  <w:style w:type="character" w:customStyle="1" w:styleId="104">
    <w:name w:val="Знак Знак104"/>
    <w:locked/>
    <w:rsid w:val="00ED2E7D"/>
    <w:rPr>
      <w:rFonts w:ascii="Calibri" w:hAnsi="Calibri" w:cs="Times New Roman"/>
      <w:sz w:val="22"/>
      <w:szCs w:val="22"/>
      <w:lang w:val="x-none" w:eastAsia="en-US"/>
    </w:rPr>
  </w:style>
  <w:style w:type="character" w:customStyle="1" w:styleId="2430">
    <w:name w:val="Знак Знак243"/>
    <w:locked/>
    <w:rsid w:val="00ED2E7D"/>
    <w:rPr>
      <w:rFonts w:ascii="Arial Unicode MS" w:eastAsia="Arial Unicode MS" w:hAnsi="Arial Unicode MS"/>
      <w:color w:val="000000"/>
      <w:lang w:val="ru-RU" w:eastAsia="ru-RU"/>
    </w:rPr>
  </w:style>
  <w:style w:type="character" w:customStyle="1" w:styleId="360">
    <w:name w:val="Знак Знак36"/>
    <w:rsid w:val="00ED2E7D"/>
    <w:rPr>
      <w:sz w:val="24"/>
      <w:szCs w:val="24"/>
      <w:lang w:val="ru-RU" w:eastAsia="ru-RU" w:bidi="ar-SA"/>
    </w:rPr>
  </w:style>
  <w:style w:type="character" w:customStyle="1" w:styleId="940">
    <w:name w:val="Знак Знак94"/>
    <w:locked/>
    <w:rsid w:val="00ED2E7D"/>
    <w:rPr>
      <w:sz w:val="24"/>
      <w:szCs w:val="24"/>
      <w:lang w:val="ru-RU" w:eastAsia="ru-RU" w:bidi="ar-SA"/>
    </w:rPr>
  </w:style>
  <w:style w:type="character" w:customStyle="1" w:styleId="630">
    <w:name w:val="Знак Знак63"/>
    <w:locked/>
    <w:rsid w:val="00ED2E7D"/>
    <w:rPr>
      <w:sz w:val="24"/>
      <w:szCs w:val="24"/>
      <w:lang w:val="ru-RU" w:eastAsia="ru-RU" w:bidi="ar-SA"/>
    </w:rPr>
  </w:style>
  <w:style w:type="paragraph" w:customStyle="1" w:styleId="13f">
    <w:name w:val="Знак Знак Знак1 Знак Знак Знак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433">
    <w:name w:val="Знак Знак4 Знак Знак Знак Знак Знак Знак Знак Знак Знак Знак Знак Знак Знак3"/>
    <w:basedOn w:val="a0"/>
    <w:qFormat/>
    <w:rsid w:val="00ED2E7D"/>
    <w:pPr>
      <w:spacing w:after="160" w:line="240" w:lineRule="exact"/>
    </w:pPr>
    <w:rPr>
      <w:rFonts w:ascii="Verdana" w:eastAsia="MS Mincho" w:hAnsi="Verdana"/>
      <w:sz w:val="20"/>
      <w:szCs w:val="20"/>
      <w:lang w:val="en-GB" w:eastAsia="en-US"/>
    </w:rPr>
  </w:style>
  <w:style w:type="paragraph" w:customStyle="1" w:styleId="237">
    <w:name w:val="Знак Знак2 Знак Знак Знак Знак3"/>
    <w:basedOn w:val="a0"/>
    <w:qFormat/>
    <w:rsid w:val="00ED2E7D"/>
    <w:pPr>
      <w:spacing w:after="160" w:line="240" w:lineRule="exact"/>
    </w:pPr>
    <w:rPr>
      <w:rFonts w:ascii="Verdana" w:hAnsi="Verdana"/>
      <w:lang w:val="en-US" w:eastAsia="en-US"/>
    </w:rPr>
  </w:style>
  <w:style w:type="character" w:customStyle="1" w:styleId="263">
    <w:name w:val="Знак Знак263"/>
    <w:locked/>
    <w:rsid w:val="00ED2E7D"/>
    <w:rPr>
      <w:rFonts w:ascii="Arial" w:hAnsi="Arial" w:cs="Arial" w:hint="default"/>
      <w:b/>
      <w:bCs w:val="0"/>
      <w:sz w:val="16"/>
      <w:lang w:val="ru-RU" w:eastAsia="ru-RU" w:bidi="ar-SA"/>
    </w:rPr>
  </w:style>
  <w:style w:type="character" w:customStyle="1" w:styleId="253">
    <w:name w:val="Знак Знак253"/>
    <w:locked/>
    <w:rsid w:val="00ED2E7D"/>
    <w:rPr>
      <w:rFonts w:ascii="Arial" w:hAnsi="Arial" w:cs="Arial" w:hint="default"/>
      <w:u w:val="single"/>
      <w:lang w:val="ru-RU" w:eastAsia="ru-RU" w:bidi="ar-SA"/>
    </w:rPr>
  </w:style>
  <w:style w:type="paragraph" w:customStyle="1" w:styleId="2131">
    <w:name w:val="Знак2 Знак Знак1 Знак3"/>
    <w:basedOn w:val="a0"/>
    <w:qFormat/>
    <w:rsid w:val="00ED2E7D"/>
    <w:pPr>
      <w:spacing w:after="160" w:line="240" w:lineRule="exact"/>
    </w:pPr>
    <w:rPr>
      <w:rFonts w:ascii="Verdana" w:hAnsi="Verdana"/>
      <w:sz w:val="20"/>
      <w:szCs w:val="20"/>
      <w:lang w:val="en-US" w:eastAsia="en-US"/>
    </w:rPr>
  </w:style>
  <w:style w:type="paragraph" w:customStyle="1" w:styleId="336">
    <w:name w:val="Знак3 Знак Знак Знак Знак Знак Знак Знак Знак Знак3"/>
    <w:basedOn w:val="a0"/>
    <w:qFormat/>
    <w:rsid w:val="00ED2E7D"/>
    <w:pPr>
      <w:widowControl w:val="0"/>
      <w:adjustRightInd w:val="0"/>
      <w:spacing w:after="160" w:line="240" w:lineRule="exact"/>
      <w:jc w:val="right"/>
    </w:pPr>
    <w:rPr>
      <w:sz w:val="20"/>
      <w:szCs w:val="20"/>
      <w:lang w:val="en-GB" w:eastAsia="en-US"/>
    </w:rPr>
  </w:style>
  <w:style w:type="paragraph" w:customStyle="1" w:styleId="paragraphtable">
    <w:name w:val="paragraphtable"/>
    <w:basedOn w:val="a0"/>
    <w:uiPriority w:val="99"/>
    <w:qFormat/>
    <w:rsid w:val="00ED2E7D"/>
    <w:pPr>
      <w:spacing w:before="100" w:beforeAutospacing="1" w:after="100" w:afterAutospacing="1"/>
    </w:pPr>
  </w:style>
  <w:style w:type="paragraph" w:customStyle="1" w:styleId="rmcdumnh">
    <w:name w:val="rmcdumnh"/>
    <w:basedOn w:val="a0"/>
    <w:uiPriority w:val="99"/>
    <w:qFormat/>
    <w:rsid w:val="00ED2E7D"/>
    <w:pPr>
      <w:spacing w:before="100" w:beforeAutospacing="1" w:after="100" w:afterAutospacing="1"/>
    </w:pPr>
    <w:rPr>
      <w:rFonts w:eastAsia="Calibri"/>
    </w:rPr>
  </w:style>
  <w:style w:type="character" w:customStyle="1" w:styleId="2132">
    <w:name w:val="Цитата 213"/>
    <w:rsid w:val="00ED2E7D"/>
    <w:rPr>
      <w:rFonts w:cs="Times New Roman"/>
    </w:rPr>
  </w:style>
  <w:style w:type="paragraph" w:customStyle="1" w:styleId="533">
    <w:name w:val="Название53"/>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38">
    <w:name w:val="Просмотренная гиперссылка23"/>
    <w:rsid w:val="00ED2E7D"/>
    <w:rPr>
      <w:color w:val="800080"/>
      <w:u w:val="single"/>
    </w:rPr>
  </w:style>
  <w:style w:type="character" w:customStyle="1" w:styleId="13f0">
    <w:name w:val="Замещающий текст13"/>
    <w:semiHidden/>
    <w:rsid w:val="00ED2E7D"/>
    <w:rPr>
      <w:rFonts w:cs="Times New Roman"/>
      <w:color w:val="808080"/>
    </w:rPr>
  </w:style>
  <w:style w:type="paragraph" w:customStyle="1" w:styleId="3330">
    <w:name w:val="Заголовок 333"/>
    <w:uiPriority w:val="99"/>
    <w:qFormat/>
    <w:rsid w:val="00ED2E7D"/>
    <w:pPr>
      <w:widowControl w:val="0"/>
      <w:autoSpaceDE w:val="0"/>
      <w:autoSpaceDN w:val="0"/>
      <w:spacing w:before="240" w:after="40"/>
    </w:pPr>
    <w:rPr>
      <w:b/>
      <w:bCs/>
      <w:sz w:val="22"/>
      <w:szCs w:val="22"/>
    </w:rPr>
  </w:style>
  <w:style w:type="paragraph" w:customStyle="1" w:styleId="13f1">
    <w:name w:val="Верхний колонтитул13"/>
    <w:basedOn w:val="a0"/>
    <w:uiPriority w:val="99"/>
    <w:qFormat/>
    <w:rsid w:val="00ED2E7D"/>
    <w:pPr>
      <w:spacing w:before="100" w:beforeAutospacing="1" w:after="100" w:afterAutospacing="1"/>
    </w:pPr>
  </w:style>
  <w:style w:type="paragraph" w:customStyle="1" w:styleId="423">
    <w:name w:val="Заголовок 423"/>
    <w:uiPriority w:val="99"/>
    <w:qFormat/>
    <w:rsid w:val="00ED2E7D"/>
    <w:pPr>
      <w:widowControl w:val="0"/>
      <w:autoSpaceDE w:val="0"/>
      <w:autoSpaceDN w:val="0"/>
      <w:spacing w:before="160" w:after="80"/>
    </w:pPr>
    <w:rPr>
      <w:b/>
      <w:bCs/>
      <w:sz w:val="22"/>
      <w:szCs w:val="22"/>
    </w:rPr>
  </w:style>
  <w:style w:type="paragraph" w:customStyle="1" w:styleId="13f2">
    <w:name w:val="Список13"/>
    <w:basedOn w:val="a0"/>
    <w:uiPriority w:val="99"/>
    <w:qFormat/>
    <w:rsid w:val="00ED2E7D"/>
    <w:pPr>
      <w:spacing w:before="100" w:beforeAutospacing="1" w:after="100" w:afterAutospacing="1"/>
    </w:pPr>
  </w:style>
  <w:style w:type="table" w:styleId="afffffffffffffa">
    <w:name w:val="Table Elegant"/>
    <w:basedOn w:val="a2"/>
    <w:rsid w:val="00ED2E7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84">
    <w:name w:val="Знак8"/>
    <w:basedOn w:val="a0"/>
    <w:uiPriority w:val="99"/>
    <w:qFormat/>
    <w:rsid w:val="00ED2E7D"/>
    <w:pPr>
      <w:tabs>
        <w:tab w:val="num" w:pos="1020"/>
      </w:tabs>
      <w:spacing w:after="160" w:line="240" w:lineRule="exact"/>
      <w:ind w:left="1020" w:hanging="360"/>
      <w:jc w:val="both"/>
    </w:pPr>
    <w:rPr>
      <w:rFonts w:ascii="Verdana" w:hAnsi="Verdana" w:cs="Arial"/>
      <w:sz w:val="20"/>
      <w:szCs w:val="20"/>
      <w:lang w:val="en-US" w:eastAsia="en-US"/>
    </w:rPr>
  </w:style>
  <w:style w:type="paragraph" w:customStyle="1" w:styleId="154">
    <w:name w:val="Знак Знак Знак1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75">
    <w:name w:val="Знак Знак Знак1 Знак Знак Знак Знак Знак Знак Знак Знак Знак Знак Знак Знак Знак Знак Знак Знак Знак Знак Знак7"/>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5">
    <w:name w:val="Знак Знак Знак1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151">
    <w:name w:val="Знак Знак115"/>
    <w:rsid w:val="00ED2E7D"/>
    <w:rPr>
      <w:rFonts w:cs="Arial"/>
      <w:bCs/>
      <w:i/>
      <w:iCs/>
      <w:color w:val="FF0000"/>
      <w:sz w:val="32"/>
      <w:szCs w:val="32"/>
      <w:lang w:val="ru-RU" w:eastAsia="ru-RU" w:bidi="ar-SA"/>
    </w:rPr>
  </w:style>
  <w:style w:type="paragraph" w:customStyle="1" w:styleId="CharChar150">
    <w:name w:val="Char Char Знак Знак Знак Знак Знак Знак Знак Знак1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
    <w:name w:val="Char Char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1">
    <w:name w:val="Char Char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2">
    <w:name w:val="Char Char Знак Знак Знак Знак Знак Знак Знак Знак Знак Знак Знак Знак Знак Знак Знак Знак Знак1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0">
    <w:name w:val="Char Char Знак Знак Знак Знак Знак Знак Знак Знак1 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53">
    <w:name w:val="Char Char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50">
    <w:name w:val="Char Char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CharChar1151">
    <w:name w:val="Char Char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1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6">
    <w:name w:val="Знак Знак Знак1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paragraph" w:customStyle="1" w:styleId="157">
    <w:name w:val="Знак Знак Знак1 Знак Знак Знак Знак Знак Знак Знак Знак Знак Знак Знак Знак Знак Знак Знак Знак Знак Знак5"/>
    <w:basedOn w:val="a0"/>
    <w:uiPriority w:val="99"/>
    <w:qFormat/>
    <w:rsid w:val="00ED2E7D"/>
    <w:pPr>
      <w:spacing w:after="160" w:line="240" w:lineRule="exact"/>
      <w:jc w:val="both"/>
    </w:pPr>
    <w:rPr>
      <w:rFonts w:ascii="Verdana" w:hAnsi="Verdana"/>
      <w:sz w:val="20"/>
      <w:szCs w:val="20"/>
      <w:lang w:val="en-US" w:eastAsia="en-US"/>
    </w:rPr>
  </w:style>
  <w:style w:type="character" w:customStyle="1" w:styleId="280">
    <w:name w:val="Знак Знак28"/>
    <w:rsid w:val="00ED2E7D"/>
    <w:rPr>
      <w:rFonts w:ascii="Arial" w:hAnsi="Arial" w:cs="Arial"/>
      <w:b/>
      <w:bCs/>
      <w:sz w:val="26"/>
      <w:szCs w:val="26"/>
      <w:lang w:val="ru-RU" w:eastAsia="ru-RU" w:bidi="ar-SA"/>
    </w:rPr>
  </w:style>
  <w:style w:type="paragraph" w:customStyle="1" w:styleId="158">
    <w:name w:val="Знак Знак Знак1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59">
    <w:name w:val="Знак Знак Знак1 Знак Знак Знак Знак Знак Знак Знак Знак Знак Знак Знак Знак Знак Знак Знак Знак Знак Знак Знак Знак Знак5"/>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64">
    <w:name w:val="Знак Знак Знак1 Знак Знак Знак Знак Знак Знак Знак Знак Знак Знак Знак Знак Знак Знак Знак Знак Знак Знак Знак1 Знак Знак Знак6"/>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152">
    <w:name w:val="Знак Знак Знак1 Знак Знак Знак Знак Знак Знак Знак Знак Знак Знак Знак Знак Знак Знак Знак Знак Знак Знак Знак1 Знак Знак5"/>
    <w:basedOn w:val="a0"/>
    <w:uiPriority w:val="99"/>
    <w:qFormat/>
    <w:rsid w:val="00ED2E7D"/>
    <w:pPr>
      <w:spacing w:after="160" w:line="240" w:lineRule="exact"/>
    </w:pPr>
    <w:rPr>
      <w:rFonts w:ascii="Verdana" w:eastAsia="MS Mincho" w:hAnsi="Verdana"/>
      <w:sz w:val="20"/>
      <w:szCs w:val="20"/>
      <w:lang w:val="en-GB" w:eastAsia="en-US"/>
    </w:rPr>
  </w:style>
  <w:style w:type="character" w:customStyle="1" w:styleId="16a">
    <w:name w:val="Знак16"/>
    <w:rsid w:val="00ED2E7D"/>
    <w:rPr>
      <w:rFonts w:cs="Arial"/>
      <w:b/>
      <w:bCs/>
      <w:color w:val="FF0000"/>
      <w:sz w:val="24"/>
      <w:szCs w:val="24"/>
      <w:lang w:val="ru-RU" w:eastAsia="ru-RU" w:bidi="ar-SA"/>
    </w:rPr>
  </w:style>
  <w:style w:type="paragraph" w:customStyle="1" w:styleId="11133">
    <w:name w:val="Знак Знак Знак1 Знак Знак Знак Знак Знак Знак Знак Знак Знак Знак Знак Знак Знак Знак Знак Знак Знак Знак Знак1 Знак Знак1 Знак Знак Знак Знак3"/>
    <w:basedOn w:val="a0"/>
    <w:autoRedefine/>
    <w:uiPriority w:val="99"/>
    <w:qFormat/>
    <w:rsid w:val="00ED2E7D"/>
    <w:pPr>
      <w:ind w:firstLine="709"/>
      <w:jc w:val="both"/>
    </w:pPr>
    <w:rPr>
      <w:rFonts w:eastAsia="Arial Unicode MS"/>
      <w:sz w:val="28"/>
      <w:szCs w:val="20"/>
    </w:rPr>
  </w:style>
  <w:style w:type="paragraph" w:customStyle="1" w:styleId="13f3">
    <w:name w:val="Обычный13"/>
    <w:uiPriority w:val="99"/>
    <w:qFormat/>
    <w:rsid w:val="00ED2E7D"/>
    <w:pPr>
      <w:widowControl w:val="0"/>
    </w:pPr>
  </w:style>
  <w:style w:type="paragraph" w:customStyle="1" w:styleId="2133">
    <w:name w:val="Основной текст 213"/>
    <w:basedOn w:val="a0"/>
    <w:uiPriority w:val="99"/>
    <w:qFormat/>
    <w:rsid w:val="00ED2E7D"/>
    <w:pPr>
      <w:spacing w:line="360" w:lineRule="auto"/>
      <w:ind w:firstLine="709"/>
      <w:jc w:val="both"/>
    </w:pPr>
    <w:rPr>
      <w:szCs w:val="20"/>
    </w:rPr>
  </w:style>
  <w:style w:type="paragraph" w:customStyle="1" w:styleId="3130">
    <w:name w:val="Основной текст с отступом 313"/>
    <w:basedOn w:val="a0"/>
    <w:uiPriority w:val="99"/>
    <w:qFormat/>
    <w:rsid w:val="00ED2E7D"/>
    <w:pPr>
      <w:ind w:firstLine="720"/>
      <w:jc w:val="both"/>
    </w:pPr>
    <w:rPr>
      <w:sz w:val="20"/>
      <w:szCs w:val="20"/>
    </w:rPr>
  </w:style>
  <w:style w:type="paragraph" w:customStyle="1" w:styleId="1136">
    <w:name w:val="Знак Знак Знак1 Знак Знак Знак Знак Знак Знак Знак Знак Знак Знак Знак Знак Знак Знак Знак Знак Знак Знак Знак1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f2">
    <w:name w:val="Рецензия12"/>
    <w:hidden/>
    <w:uiPriority w:val="99"/>
    <w:semiHidden/>
    <w:qFormat/>
    <w:rsid w:val="00ED2E7D"/>
    <w:rPr>
      <w:sz w:val="24"/>
      <w:szCs w:val="24"/>
    </w:rPr>
  </w:style>
  <w:style w:type="paragraph" w:customStyle="1" w:styleId="2134">
    <w:name w:val="Основной текст с отступом 213"/>
    <w:basedOn w:val="a0"/>
    <w:uiPriority w:val="99"/>
    <w:qFormat/>
    <w:rsid w:val="00ED2E7D"/>
    <w:pPr>
      <w:widowControl w:val="0"/>
      <w:suppressAutoHyphens/>
      <w:ind w:firstLine="709"/>
      <w:jc w:val="both"/>
    </w:pPr>
    <w:rPr>
      <w:rFonts w:eastAsia="Arial Unicode MS"/>
      <w:kern w:val="1"/>
      <w:sz w:val="28"/>
    </w:rPr>
  </w:style>
  <w:style w:type="paragraph" w:customStyle="1" w:styleId="12f3">
    <w:name w:val="Основной текст с отступом12"/>
    <w:basedOn w:val="a0"/>
    <w:uiPriority w:val="99"/>
    <w:qFormat/>
    <w:rsid w:val="00ED2E7D"/>
    <w:pPr>
      <w:autoSpaceDE w:val="0"/>
      <w:autoSpaceDN w:val="0"/>
      <w:ind w:firstLine="720"/>
      <w:jc w:val="both"/>
    </w:pPr>
    <w:rPr>
      <w:rFonts w:ascii="Arial" w:hAnsi="Arial" w:cs="Arial"/>
      <w:sz w:val="26"/>
      <w:szCs w:val="26"/>
    </w:rPr>
  </w:style>
  <w:style w:type="paragraph" w:customStyle="1" w:styleId="1223">
    <w:name w:val="Знак Знак Знак Знак Знак Знак Знак Знак Знак Знак Знак Знак Знак Знак Знак1 Знак Знак Знак2 Знак Знак Знак Знак Знак Знак2 Знак3"/>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13f4">
    <w:name w:val="Знак Знак Знак1 Знак Знак Знак Знак Знак Знак Знак Знак Знак Знак Знак Знак3"/>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1225">
    <w:name w:val="Заголовок 122"/>
    <w:basedOn w:val="a0"/>
    <w:uiPriority w:val="99"/>
    <w:qFormat/>
    <w:rsid w:val="00ED2E7D"/>
    <w:pPr>
      <w:pBdr>
        <w:bottom w:val="single" w:sz="4" w:space="1" w:color="999999"/>
      </w:pBdr>
      <w:spacing w:before="50" w:after="80"/>
      <w:outlineLvl w:val="1"/>
    </w:pPr>
    <w:rPr>
      <w:rFonts w:ascii="Verdana" w:hAnsi="Verdana"/>
      <w:b/>
      <w:bCs/>
      <w:color w:val="333333"/>
      <w:kern w:val="36"/>
      <w:sz w:val="11"/>
      <w:szCs w:val="11"/>
    </w:rPr>
  </w:style>
  <w:style w:type="paragraph" w:customStyle="1" w:styleId="12f4">
    <w:name w:val="Без интервала12"/>
    <w:uiPriority w:val="99"/>
    <w:qFormat/>
    <w:rsid w:val="00ED2E7D"/>
    <w:rPr>
      <w:rFonts w:ascii="Calibri" w:hAnsi="Calibri"/>
      <w:sz w:val="22"/>
      <w:szCs w:val="22"/>
      <w:lang w:eastAsia="en-US"/>
    </w:rPr>
  </w:style>
  <w:style w:type="paragraph" w:customStyle="1" w:styleId="13f5">
    <w:name w:val="Абзац списка13"/>
    <w:basedOn w:val="a0"/>
    <w:uiPriority w:val="99"/>
    <w:qFormat/>
    <w:rsid w:val="00ED2E7D"/>
    <w:pPr>
      <w:ind w:left="720"/>
      <w:contextualSpacing/>
    </w:pPr>
  </w:style>
  <w:style w:type="paragraph" w:customStyle="1" w:styleId="11162">
    <w:name w:val="Знак Знак Знак1 Знак Знак Знак Знак Знак Знак Знак Знак Знак Знак Знак Знак Знак Знак Знак Знак Знак Знак Знак1 Знак Знак Знак Знак1 Знак6"/>
    <w:basedOn w:val="a0"/>
    <w:rsid w:val="00ED2E7D"/>
    <w:pPr>
      <w:spacing w:after="160" w:line="240" w:lineRule="exact"/>
    </w:pPr>
    <w:rPr>
      <w:rFonts w:ascii="Verdana" w:eastAsia="MS Mincho" w:hAnsi="Verdana"/>
      <w:sz w:val="20"/>
      <w:szCs w:val="20"/>
      <w:lang w:val="en-GB" w:eastAsia="en-US"/>
    </w:rPr>
  </w:style>
  <w:style w:type="paragraph" w:customStyle="1" w:styleId="11151">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3">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152">
    <w:name w:val="Знак Знак Знак1 Знак Знак Знак Знак Знак Знак Знак Знак Знак Знак Знак Знак Знак Знак Знак Знак Знак Знак Знак1 Знак Знак Знак Знак1 Знак Знак Знак Знак Знак Знак Знак Знак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154">
    <w:name w:val="Знак1 Знак Знак Знак Знак Знак Знак15"/>
    <w:basedOn w:val="a0"/>
    <w:rsid w:val="00ED2E7D"/>
    <w:pPr>
      <w:spacing w:after="160" w:line="240" w:lineRule="exact"/>
    </w:pPr>
    <w:rPr>
      <w:rFonts w:ascii="Verdana" w:eastAsia="MS Mincho" w:hAnsi="Verdana"/>
      <w:sz w:val="20"/>
      <w:szCs w:val="20"/>
      <w:lang w:val="en-GB" w:eastAsia="en-US"/>
    </w:rPr>
  </w:style>
  <w:style w:type="paragraph" w:customStyle="1" w:styleId="5d">
    <w:name w:val="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5a">
    <w:name w:val="Знак Знак Знак1 Знак Знак Знак Знак5"/>
    <w:basedOn w:val="a0"/>
    <w:rsid w:val="00ED2E7D"/>
    <w:pPr>
      <w:spacing w:after="160" w:line="240" w:lineRule="exact"/>
    </w:pPr>
    <w:rPr>
      <w:rFonts w:ascii="Verdana" w:eastAsia="MS Mincho" w:hAnsi="Verdana"/>
      <w:sz w:val="20"/>
      <w:szCs w:val="20"/>
      <w:lang w:val="en-GB" w:eastAsia="en-US"/>
    </w:rPr>
  </w:style>
  <w:style w:type="paragraph" w:customStyle="1" w:styleId="176">
    <w:name w:val="Знак1 Знак Знак Знак Знак Знак Знак7"/>
    <w:basedOn w:val="a0"/>
    <w:rsid w:val="00ED2E7D"/>
    <w:pPr>
      <w:spacing w:after="160" w:line="240" w:lineRule="exact"/>
    </w:pPr>
    <w:rPr>
      <w:rFonts w:ascii="Verdana" w:eastAsia="MS Mincho" w:hAnsi="Verdana"/>
      <w:sz w:val="20"/>
      <w:szCs w:val="20"/>
      <w:lang w:val="en-GB" w:eastAsia="en-US"/>
    </w:rPr>
  </w:style>
  <w:style w:type="character" w:customStyle="1" w:styleId="342">
    <w:name w:val="Знак3 Знак Знак4"/>
    <w:rsid w:val="00ED2E7D"/>
    <w:rPr>
      <w:rFonts w:cs="Arial"/>
      <w:bCs/>
      <w:i/>
      <w:iCs/>
      <w:color w:val="FF0000"/>
      <w:sz w:val="32"/>
      <w:szCs w:val="32"/>
      <w:lang w:val="ru-RU" w:eastAsia="ru-RU" w:bidi="ar-SA"/>
    </w:rPr>
  </w:style>
  <w:style w:type="paragraph" w:customStyle="1" w:styleId="1145">
    <w:name w:val="Знак Знак Знак1 Знак Знак Знак Знак Знак Знак Знак Знак Знак Знак Знак Знак Знак Знак Знак Знак Знак Знак Знак1 Знак Знак Знак Знак Знак Знак Знак Знак Знак4"/>
    <w:basedOn w:val="a0"/>
    <w:rsid w:val="00ED2E7D"/>
    <w:pPr>
      <w:spacing w:after="160" w:line="240" w:lineRule="exact"/>
      <w:jc w:val="both"/>
    </w:pPr>
    <w:rPr>
      <w:rFonts w:ascii="Verdana" w:hAnsi="Verdana"/>
      <w:sz w:val="20"/>
      <w:szCs w:val="20"/>
      <w:lang w:val="en-US" w:eastAsia="en-US"/>
    </w:rPr>
  </w:style>
  <w:style w:type="paragraph" w:customStyle="1" w:styleId="252">
    <w:name w:val="Знак25"/>
    <w:basedOn w:val="a0"/>
    <w:rsid w:val="00ED2E7D"/>
    <w:pPr>
      <w:spacing w:after="160" w:line="240" w:lineRule="exact"/>
    </w:pPr>
    <w:rPr>
      <w:rFonts w:ascii="Verdana" w:hAnsi="Verdana"/>
      <w:sz w:val="20"/>
      <w:szCs w:val="20"/>
      <w:lang w:val="en-US" w:eastAsia="en-US"/>
    </w:rPr>
  </w:style>
  <w:style w:type="paragraph" w:customStyle="1" w:styleId="550">
    <w:name w:val="Знак5 Знак Знак Знак5"/>
    <w:basedOn w:val="a0"/>
    <w:rsid w:val="00ED2E7D"/>
    <w:pPr>
      <w:spacing w:after="160" w:line="240" w:lineRule="exact"/>
    </w:pPr>
    <w:rPr>
      <w:rFonts w:ascii="Verdana" w:hAnsi="Verdana"/>
      <w:sz w:val="20"/>
      <w:szCs w:val="20"/>
      <w:lang w:val="en-US" w:eastAsia="en-US"/>
    </w:rPr>
  </w:style>
  <w:style w:type="character" w:customStyle="1" w:styleId="2241">
    <w:name w:val="Знак Знак224"/>
    <w:locked/>
    <w:rsid w:val="00ED2E7D"/>
    <w:rPr>
      <w:rFonts w:ascii="Arial" w:hAnsi="Arial"/>
      <w:b/>
      <w:sz w:val="16"/>
      <w:lang w:val="ru-RU" w:eastAsia="ru-RU" w:bidi="ar-SA"/>
    </w:rPr>
  </w:style>
  <w:style w:type="character" w:customStyle="1" w:styleId="2142">
    <w:name w:val="Знак Знак214"/>
    <w:locked/>
    <w:rsid w:val="00ED2E7D"/>
    <w:rPr>
      <w:rFonts w:ascii="Arial" w:hAnsi="Arial"/>
      <w:u w:val="single"/>
      <w:lang w:val="ru-RU" w:eastAsia="ru-RU" w:bidi="ar-SA"/>
    </w:rPr>
  </w:style>
  <w:style w:type="character" w:customStyle="1" w:styleId="204">
    <w:name w:val="Знак Знак204"/>
    <w:locked/>
    <w:rsid w:val="00ED2E7D"/>
    <w:rPr>
      <w:rFonts w:ascii="Courier New" w:hAnsi="Courier New"/>
      <w:sz w:val="24"/>
      <w:lang w:val="ru-RU" w:eastAsia="ru-RU" w:bidi="ar-SA"/>
    </w:rPr>
  </w:style>
  <w:style w:type="character" w:customStyle="1" w:styleId="193">
    <w:name w:val="Знак Знак193"/>
    <w:locked/>
    <w:rsid w:val="00ED2E7D"/>
    <w:rPr>
      <w:sz w:val="24"/>
      <w:szCs w:val="24"/>
      <w:lang w:val="ru-RU" w:eastAsia="ru-RU" w:bidi="ar-SA"/>
    </w:rPr>
  </w:style>
  <w:style w:type="character" w:customStyle="1" w:styleId="1830">
    <w:name w:val="Знак Знак183"/>
    <w:locked/>
    <w:rsid w:val="00ED2E7D"/>
    <w:rPr>
      <w:i/>
      <w:iCs/>
      <w:sz w:val="24"/>
      <w:szCs w:val="24"/>
      <w:lang w:val="ru-RU" w:eastAsia="ru-RU" w:bidi="ar-SA"/>
    </w:rPr>
  </w:style>
  <w:style w:type="character" w:customStyle="1" w:styleId="1730">
    <w:name w:val="Знак Знак173"/>
    <w:locked/>
    <w:rsid w:val="00ED2E7D"/>
    <w:rPr>
      <w:rFonts w:ascii="Arial" w:hAnsi="Arial" w:cs="Arial"/>
      <w:sz w:val="22"/>
      <w:szCs w:val="22"/>
      <w:lang w:val="ru-RU" w:eastAsia="ru-RU" w:bidi="ar-SA"/>
    </w:rPr>
  </w:style>
  <w:style w:type="character" w:customStyle="1" w:styleId="1630">
    <w:name w:val="Знак Знак163"/>
    <w:locked/>
    <w:rsid w:val="00ED2E7D"/>
    <w:rPr>
      <w:sz w:val="28"/>
      <w:szCs w:val="24"/>
      <w:lang w:val="ru-RU" w:eastAsia="ru-RU" w:bidi="ar-SA"/>
    </w:rPr>
  </w:style>
  <w:style w:type="character" w:customStyle="1" w:styleId="2320">
    <w:name w:val="Знак Знак232"/>
    <w:locked/>
    <w:rsid w:val="00ED2E7D"/>
    <w:rPr>
      <w:rFonts w:ascii="Arial" w:hAnsi="Arial" w:cs="Arial" w:hint="default"/>
      <w:b/>
      <w:bCs w:val="0"/>
      <w:sz w:val="16"/>
      <w:lang w:val="ru-RU" w:eastAsia="ru-RU" w:bidi="ar-SA"/>
    </w:rPr>
  </w:style>
  <w:style w:type="paragraph" w:customStyle="1" w:styleId="Char12">
    <w:name w:val="Char Знак Знак Знак Знак Знак1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paragraph" w:customStyle="1" w:styleId="422">
    <w:name w:val="Знак42"/>
    <w:basedOn w:val="a0"/>
    <w:rsid w:val="00ED2E7D"/>
    <w:pPr>
      <w:spacing w:after="160" w:line="240" w:lineRule="exact"/>
    </w:pPr>
    <w:rPr>
      <w:rFonts w:ascii="Verdana" w:eastAsia="MS Mincho" w:hAnsi="Verdana"/>
      <w:sz w:val="20"/>
      <w:szCs w:val="20"/>
      <w:lang w:val="en-GB" w:eastAsia="en-US"/>
    </w:rPr>
  </w:style>
  <w:style w:type="paragraph" w:customStyle="1" w:styleId="228">
    <w:name w:val="Обычный22"/>
    <w:uiPriority w:val="99"/>
    <w:qFormat/>
    <w:rsid w:val="00ED2E7D"/>
    <w:pPr>
      <w:ind w:firstLine="720"/>
      <w:jc w:val="both"/>
    </w:pPr>
    <w:rPr>
      <w:snapToGrid w:val="0"/>
      <w:sz w:val="24"/>
    </w:rPr>
  </w:style>
  <w:style w:type="paragraph" w:customStyle="1" w:styleId="12f5">
    <w:name w:val="Дата12"/>
    <w:basedOn w:val="a0"/>
    <w:uiPriority w:val="99"/>
    <w:qFormat/>
    <w:rsid w:val="00ED2E7D"/>
    <w:pPr>
      <w:spacing w:before="100" w:beforeAutospacing="1" w:after="100" w:afterAutospacing="1"/>
    </w:pPr>
    <w:rPr>
      <w:rFonts w:ascii="Georgia" w:hAnsi="Georgia"/>
      <w:color w:val="F15A23"/>
      <w:sz w:val="14"/>
      <w:szCs w:val="14"/>
    </w:rPr>
  </w:style>
  <w:style w:type="paragraph" w:customStyle="1" w:styleId="2231">
    <w:name w:val="Заголовок 223"/>
    <w:uiPriority w:val="99"/>
    <w:qFormat/>
    <w:rsid w:val="00ED2E7D"/>
    <w:pPr>
      <w:widowControl w:val="0"/>
      <w:autoSpaceDE w:val="0"/>
      <w:autoSpaceDN w:val="0"/>
      <w:spacing w:before="240" w:after="120"/>
      <w:jc w:val="center"/>
    </w:pPr>
    <w:rPr>
      <w:b/>
      <w:bCs/>
      <w:sz w:val="24"/>
      <w:szCs w:val="24"/>
    </w:rPr>
  </w:style>
  <w:style w:type="paragraph" w:customStyle="1" w:styleId="2fffb">
    <w:name w:val="Знак Знак Знак Знак Знак Знак Знак Знак Знак Знак2"/>
    <w:basedOn w:val="a0"/>
    <w:rsid w:val="00ED2E7D"/>
    <w:rPr>
      <w:rFonts w:ascii="Verdana" w:hAnsi="Verdana" w:cs="Verdana"/>
      <w:sz w:val="20"/>
      <w:szCs w:val="20"/>
      <w:lang w:val="en-US" w:eastAsia="en-US"/>
    </w:rPr>
  </w:style>
  <w:style w:type="character" w:customStyle="1" w:styleId="424">
    <w:name w:val="Знак Знак42"/>
    <w:locked/>
    <w:rsid w:val="00ED2E7D"/>
    <w:rPr>
      <w:rFonts w:ascii="Calibri" w:eastAsia="Calibri" w:hAnsi="Calibri"/>
      <w:sz w:val="22"/>
      <w:szCs w:val="22"/>
      <w:lang w:val="ru-RU" w:eastAsia="en-US" w:bidi="ar-SA"/>
    </w:rPr>
  </w:style>
  <w:style w:type="paragraph" w:customStyle="1" w:styleId="CharChar22">
    <w:name w:val="Char Char2"/>
    <w:basedOn w:val="a0"/>
    <w:rsid w:val="00ED2E7D"/>
    <w:pPr>
      <w:spacing w:before="100" w:beforeAutospacing="1" w:after="100" w:afterAutospacing="1"/>
      <w:jc w:val="both"/>
    </w:pPr>
    <w:rPr>
      <w:rFonts w:ascii="Tahoma" w:hAnsi="Tahoma"/>
      <w:sz w:val="20"/>
      <w:szCs w:val="20"/>
      <w:lang w:val="en-US" w:eastAsia="en-US"/>
    </w:rPr>
  </w:style>
  <w:style w:type="character" w:customStyle="1" w:styleId="522">
    <w:name w:val="Знак Знак52"/>
    <w:locked/>
    <w:rsid w:val="00ED2E7D"/>
    <w:rPr>
      <w:sz w:val="24"/>
      <w:szCs w:val="24"/>
      <w:lang w:val="ru-RU" w:eastAsia="ru-RU" w:bidi="ar-SA"/>
    </w:rPr>
  </w:style>
  <w:style w:type="character" w:customStyle="1" w:styleId="103">
    <w:name w:val="Знак Знак103"/>
    <w:locked/>
    <w:rsid w:val="00ED2E7D"/>
    <w:rPr>
      <w:rFonts w:ascii="Calibri" w:hAnsi="Calibri" w:cs="Times New Roman"/>
      <w:sz w:val="22"/>
      <w:szCs w:val="22"/>
      <w:lang w:val="x-none" w:eastAsia="en-US"/>
    </w:rPr>
  </w:style>
  <w:style w:type="character" w:customStyle="1" w:styleId="2420">
    <w:name w:val="Знак Знак242"/>
    <w:locked/>
    <w:rsid w:val="00ED2E7D"/>
    <w:rPr>
      <w:rFonts w:ascii="Arial Unicode MS" w:eastAsia="Arial Unicode MS" w:hAnsi="Arial Unicode MS"/>
      <w:color w:val="000000"/>
      <w:lang w:val="ru-RU" w:eastAsia="ru-RU"/>
    </w:rPr>
  </w:style>
  <w:style w:type="character" w:customStyle="1" w:styleId="351">
    <w:name w:val="Знак Знак35"/>
    <w:rsid w:val="00ED2E7D"/>
    <w:rPr>
      <w:sz w:val="24"/>
      <w:szCs w:val="24"/>
      <w:lang w:val="ru-RU" w:eastAsia="ru-RU" w:bidi="ar-SA"/>
    </w:rPr>
  </w:style>
  <w:style w:type="character" w:customStyle="1" w:styleId="930">
    <w:name w:val="Знак Знак93"/>
    <w:locked/>
    <w:rsid w:val="00ED2E7D"/>
    <w:rPr>
      <w:sz w:val="24"/>
      <w:szCs w:val="24"/>
      <w:lang w:val="ru-RU" w:eastAsia="ru-RU" w:bidi="ar-SA"/>
    </w:rPr>
  </w:style>
  <w:style w:type="character" w:customStyle="1" w:styleId="620">
    <w:name w:val="Знак Знак62"/>
    <w:locked/>
    <w:rsid w:val="00ED2E7D"/>
    <w:rPr>
      <w:sz w:val="24"/>
      <w:szCs w:val="24"/>
      <w:lang w:val="ru-RU" w:eastAsia="ru-RU" w:bidi="ar-SA"/>
    </w:rPr>
  </w:style>
  <w:style w:type="paragraph" w:customStyle="1" w:styleId="12f6">
    <w:name w:val="Знак Знак Знак1 Знак Знак Знак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425">
    <w:name w:val="Знак Знак4 Знак Знак Знак Знак Знак Знак Знак Знак Знак Знак Знак Знак Знак2"/>
    <w:basedOn w:val="a0"/>
    <w:uiPriority w:val="99"/>
    <w:qFormat/>
    <w:rsid w:val="00ED2E7D"/>
    <w:pPr>
      <w:spacing w:after="160" w:line="240" w:lineRule="exact"/>
    </w:pPr>
    <w:rPr>
      <w:rFonts w:ascii="Verdana" w:eastAsia="MS Mincho" w:hAnsi="Verdana"/>
      <w:sz w:val="20"/>
      <w:szCs w:val="20"/>
      <w:lang w:val="en-GB" w:eastAsia="en-US"/>
    </w:rPr>
  </w:style>
  <w:style w:type="paragraph" w:customStyle="1" w:styleId="229">
    <w:name w:val="Знак Знак2 Знак Знак Знак Знак2"/>
    <w:basedOn w:val="a0"/>
    <w:uiPriority w:val="99"/>
    <w:qFormat/>
    <w:rsid w:val="00ED2E7D"/>
    <w:pPr>
      <w:spacing w:after="160" w:line="240" w:lineRule="exact"/>
    </w:pPr>
    <w:rPr>
      <w:rFonts w:ascii="Verdana" w:hAnsi="Verdana"/>
      <w:lang w:val="en-US" w:eastAsia="en-US"/>
    </w:rPr>
  </w:style>
  <w:style w:type="character" w:customStyle="1" w:styleId="2620">
    <w:name w:val="Знак Знак262"/>
    <w:locked/>
    <w:rsid w:val="00ED2E7D"/>
    <w:rPr>
      <w:rFonts w:ascii="Arial" w:hAnsi="Arial" w:cs="Arial" w:hint="default"/>
      <w:b/>
      <w:bCs w:val="0"/>
      <w:sz w:val="16"/>
      <w:lang w:val="ru-RU" w:eastAsia="ru-RU" w:bidi="ar-SA"/>
    </w:rPr>
  </w:style>
  <w:style w:type="character" w:customStyle="1" w:styleId="2520">
    <w:name w:val="Знак Знак252"/>
    <w:locked/>
    <w:rsid w:val="00ED2E7D"/>
    <w:rPr>
      <w:rFonts w:ascii="Arial" w:hAnsi="Arial" w:cs="Arial" w:hint="default"/>
      <w:u w:val="single"/>
      <w:lang w:val="ru-RU" w:eastAsia="ru-RU" w:bidi="ar-SA"/>
    </w:rPr>
  </w:style>
  <w:style w:type="paragraph" w:customStyle="1" w:styleId="2122">
    <w:name w:val="Знак2 Знак Знак1 Знак2"/>
    <w:basedOn w:val="a0"/>
    <w:uiPriority w:val="99"/>
    <w:qFormat/>
    <w:rsid w:val="00ED2E7D"/>
    <w:pPr>
      <w:spacing w:after="160" w:line="240" w:lineRule="exact"/>
    </w:pPr>
    <w:rPr>
      <w:rFonts w:ascii="Verdana" w:hAnsi="Verdana"/>
      <w:sz w:val="20"/>
      <w:szCs w:val="20"/>
      <w:lang w:val="en-US" w:eastAsia="en-US"/>
    </w:rPr>
  </w:style>
  <w:style w:type="paragraph" w:customStyle="1" w:styleId="329">
    <w:name w:val="Знак3 Знак Знак Знак Знак Знак Знак Знак Знак Знак2"/>
    <w:basedOn w:val="a0"/>
    <w:uiPriority w:val="99"/>
    <w:qFormat/>
    <w:rsid w:val="00ED2E7D"/>
    <w:pPr>
      <w:widowControl w:val="0"/>
      <w:adjustRightInd w:val="0"/>
      <w:spacing w:after="160" w:line="240" w:lineRule="exact"/>
      <w:jc w:val="right"/>
    </w:pPr>
    <w:rPr>
      <w:sz w:val="20"/>
      <w:szCs w:val="20"/>
      <w:lang w:val="en-GB" w:eastAsia="en-US"/>
    </w:rPr>
  </w:style>
  <w:style w:type="character" w:customStyle="1" w:styleId="2123">
    <w:name w:val="Цитата 212"/>
    <w:rsid w:val="00ED2E7D"/>
    <w:rPr>
      <w:rFonts w:cs="Times New Roman"/>
    </w:rPr>
  </w:style>
  <w:style w:type="paragraph" w:customStyle="1" w:styleId="523">
    <w:name w:val="Название52"/>
    <w:basedOn w:val="a0"/>
    <w:uiPriority w:val="99"/>
    <w:qFormat/>
    <w:rsid w:val="00ED2E7D"/>
    <w:pPr>
      <w:spacing w:before="100" w:beforeAutospacing="1" w:after="100" w:afterAutospacing="1"/>
      <w:jc w:val="center"/>
    </w:pPr>
    <w:rPr>
      <w:rFonts w:ascii="Verdana" w:hAnsi="Verdana"/>
      <w:b/>
      <w:bCs/>
      <w:color w:val="000000"/>
      <w:sz w:val="20"/>
      <w:szCs w:val="20"/>
    </w:rPr>
  </w:style>
  <w:style w:type="character" w:customStyle="1" w:styleId="22a">
    <w:name w:val="Просмотренная гиперссылка22"/>
    <w:rsid w:val="00ED2E7D"/>
    <w:rPr>
      <w:color w:val="800080"/>
      <w:u w:val="single"/>
    </w:rPr>
  </w:style>
  <w:style w:type="character" w:customStyle="1" w:styleId="12f7">
    <w:name w:val="Замещающий текст12"/>
    <w:semiHidden/>
    <w:rsid w:val="00ED2E7D"/>
    <w:rPr>
      <w:rFonts w:cs="Times New Roman"/>
      <w:color w:val="808080"/>
    </w:rPr>
  </w:style>
  <w:style w:type="paragraph" w:customStyle="1" w:styleId="3320">
    <w:name w:val="Заголовок 332"/>
    <w:uiPriority w:val="99"/>
    <w:qFormat/>
    <w:rsid w:val="00ED2E7D"/>
    <w:pPr>
      <w:widowControl w:val="0"/>
      <w:autoSpaceDE w:val="0"/>
      <w:autoSpaceDN w:val="0"/>
      <w:spacing w:before="240" w:after="40"/>
    </w:pPr>
    <w:rPr>
      <w:b/>
      <w:bCs/>
      <w:sz w:val="22"/>
      <w:szCs w:val="22"/>
    </w:rPr>
  </w:style>
  <w:style w:type="paragraph" w:customStyle="1" w:styleId="12f8">
    <w:name w:val="Верхний колонтитул12"/>
    <w:basedOn w:val="a0"/>
    <w:uiPriority w:val="99"/>
    <w:qFormat/>
    <w:rsid w:val="00ED2E7D"/>
    <w:pPr>
      <w:spacing w:before="100" w:beforeAutospacing="1" w:after="100" w:afterAutospacing="1"/>
    </w:pPr>
  </w:style>
  <w:style w:type="paragraph" w:customStyle="1" w:styleId="4220">
    <w:name w:val="Заголовок 422"/>
    <w:uiPriority w:val="99"/>
    <w:qFormat/>
    <w:rsid w:val="00ED2E7D"/>
    <w:pPr>
      <w:widowControl w:val="0"/>
      <w:autoSpaceDE w:val="0"/>
      <w:autoSpaceDN w:val="0"/>
      <w:spacing w:before="160" w:after="80"/>
    </w:pPr>
    <w:rPr>
      <w:b/>
      <w:bCs/>
      <w:sz w:val="22"/>
      <w:szCs w:val="22"/>
    </w:rPr>
  </w:style>
  <w:style w:type="paragraph" w:customStyle="1" w:styleId="12f9">
    <w:name w:val="Список12"/>
    <w:basedOn w:val="a0"/>
    <w:uiPriority w:val="99"/>
    <w:qFormat/>
    <w:rsid w:val="00ED2E7D"/>
    <w:pPr>
      <w:spacing w:before="100" w:beforeAutospacing="1" w:after="100" w:afterAutospacing="1"/>
    </w:pPr>
  </w:style>
  <w:style w:type="paragraph" w:customStyle="1" w:styleId="11ff5">
    <w:name w:val="Рецензия11"/>
    <w:hidden/>
    <w:uiPriority w:val="99"/>
    <w:semiHidden/>
    <w:qFormat/>
    <w:rsid w:val="00ED2E7D"/>
    <w:rPr>
      <w:sz w:val="24"/>
      <w:szCs w:val="24"/>
    </w:rPr>
  </w:style>
  <w:style w:type="character" w:customStyle="1" w:styleId="1fffffff2">
    <w:name w:val="Неразрешенное упоминание1"/>
    <w:basedOn w:val="a1"/>
    <w:uiPriority w:val="99"/>
    <w:semiHidden/>
    <w:unhideWhenUsed/>
    <w:rsid w:val="00ED2E7D"/>
    <w:rPr>
      <w:color w:val="605E5C"/>
      <w:shd w:val="clear" w:color="auto" w:fill="E1DFDD"/>
    </w:rPr>
  </w:style>
  <w:style w:type="character" w:customStyle="1" w:styleId="2fffc">
    <w:name w:val="Неразрешенное упоминание2"/>
    <w:basedOn w:val="a1"/>
    <w:uiPriority w:val="99"/>
    <w:semiHidden/>
    <w:unhideWhenUsed/>
    <w:rsid w:val="00ED2E7D"/>
    <w:rPr>
      <w:color w:val="605E5C"/>
      <w:shd w:val="clear" w:color="auto" w:fill="E1DFDD"/>
    </w:rPr>
  </w:style>
  <w:style w:type="table" w:customStyle="1" w:styleId="-23">
    <w:name w:val="Оформление таблиц-23"/>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2">
    <w:name w:val="Оформление таблиц-212"/>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21">
    <w:name w:val="Оформление таблиц-22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table" w:customStyle="1" w:styleId="-2111">
    <w:name w:val="Оформление таблиц-2111"/>
    <w:basedOn w:val="-10"/>
    <w:rsid w:val="00ED2E7D"/>
    <w:pPr>
      <w:jc w:val="left"/>
    </w:pPr>
    <w:tblPr/>
    <w:tblStylePr w:type="firstRow">
      <w:pPr>
        <w:jc w:val="center"/>
      </w:pPr>
      <w:rPr>
        <w:rFonts w:ascii="Times New Roman" w:hAnsi="Times New Roman"/>
        <w:sz w:val="18"/>
      </w:rPr>
      <w:tblPr/>
      <w:tcPr>
        <w:tcBorders>
          <w:top w:val="nil"/>
          <w:left w:val="nil"/>
          <w:bottom w:val="single" w:sz="2" w:space="0" w:color="auto"/>
          <w:right w:val="nil"/>
          <w:insideH w:val="nil"/>
          <w:insideV w:val="nil"/>
          <w:tl2br w:val="nil"/>
          <w:tr2bl w:val="nil"/>
        </w:tcBorders>
      </w:tcPr>
    </w:tblStylePr>
    <w:tblStylePr w:type="firstCol">
      <w:pPr>
        <w:wordWrap/>
        <w:jc w:val="center"/>
      </w:pPr>
      <w:rPr>
        <w:rFonts w:ascii="Times New Roman" w:hAnsi="Times New Roman"/>
        <w:sz w:val="18"/>
      </w:rPr>
      <w:tblPr/>
      <w:tcPr>
        <w:tcBorders>
          <w:top w:val="single" w:sz="2" w:space="0" w:color="auto"/>
          <w:left w:val="nil"/>
          <w:bottom w:val="nil"/>
          <w:right w:val="nil"/>
          <w:insideH w:val="nil"/>
          <w:insideV w:val="nil"/>
          <w:tl2br w:val="nil"/>
          <w:tr2bl w:val="nil"/>
        </w:tcBorders>
      </w:tcPr>
    </w:tblStylePr>
    <w:tblStylePr w:type="lastCol">
      <w:pPr>
        <w:jc w:val="center"/>
      </w:pPr>
      <w:rPr>
        <w:rFonts w:ascii="Times New Roman" w:hAnsi="Times New Roman"/>
        <w:sz w:val="18"/>
      </w:rPr>
    </w:tblStylePr>
  </w:style>
  <w:style w:type="character" w:customStyle="1" w:styleId="3ff4">
    <w:name w:val="Неразрешенное упоминание3"/>
    <w:basedOn w:val="a1"/>
    <w:uiPriority w:val="99"/>
    <w:semiHidden/>
    <w:unhideWhenUsed/>
    <w:rsid w:val="00ED2E7D"/>
    <w:rPr>
      <w:color w:val="605E5C"/>
      <w:shd w:val="clear" w:color="auto" w:fill="E1DFDD"/>
    </w:rPr>
  </w:style>
  <w:style w:type="character" w:customStyle="1" w:styleId="4f5">
    <w:name w:val="Неразрешенное упоминание4"/>
    <w:basedOn w:val="a1"/>
    <w:uiPriority w:val="99"/>
    <w:semiHidden/>
    <w:unhideWhenUsed/>
    <w:rsid w:val="00ED2E7D"/>
    <w:rPr>
      <w:color w:val="605E5C"/>
      <w:shd w:val="clear" w:color="auto" w:fill="E1DFDD"/>
    </w:rPr>
  </w:style>
  <w:style w:type="character" w:customStyle="1" w:styleId="5e">
    <w:name w:val="Неразрешенное упоминание5"/>
    <w:basedOn w:val="a1"/>
    <w:uiPriority w:val="99"/>
    <w:semiHidden/>
    <w:unhideWhenUsed/>
    <w:rsid w:val="00435995"/>
    <w:rPr>
      <w:color w:val="605E5C"/>
      <w:shd w:val="clear" w:color="auto" w:fill="E1DFDD"/>
    </w:rPr>
  </w:style>
  <w:style w:type="character" w:customStyle="1" w:styleId="6a">
    <w:name w:val="Неразрешенное упоминание6"/>
    <w:basedOn w:val="a1"/>
    <w:uiPriority w:val="99"/>
    <w:semiHidden/>
    <w:unhideWhenUsed/>
    <w:rsid w:val="004F5CB6"/>
    <w:rPr>
      <w:color w:val="605E5C"/>
      <w:shd w:val="clear" w:color="auto" w:fill="E1DFDD"/>
    </w:rPr>
  </w:style>
  <w:style w:type="character" w:customStyle="1" w:styleId="76">
    <w:name w:val="Неразрешенное упоминание7"/>
    <w:basedOn w:val="a1"/>
    <w:uiPriority w:val="99"/>
    <w:semiHidden/>
    <w:unhideWhenUsed/>
    <w:rsid w:val="006C3894"/>
    <w:rPr>
      <w:color w:val="605E5C"/>
      <w:shd w:val="clear" w:color="auto" w:fill="E1DFDD"/>
    </w:rPr>
  </w:style>
  <w:style w:type="character" w:customStyle="1" w:styleId="85">
    <w:name w:val="Неразрешенное упоминание8"/>
    <w:basedOn w:val="a1"/>
    <w:uiPriority w:val="99"/>
    <w:semiHidden/>
    <w:unhideWhenUsed/>
    <w:rsid w:val="00E116B0"/>
    <w:rPr>
      <w:color w:val="605E5C"/>
      <w:shd w:val="clear" w:color="auto" w:fill="E1DFDD"/>
    </w:rPr>
  </w:style>
  <w:style w:type="character" w:customStyle="1" w:styleId="96">
    <w:name w:val="Неразрешенное упоминание9"/>
    <w:basedOn w:val="a1"/>
    <w:uiPriority w:val="99"/>
    <w:semiHidden/>
    <w:unhideWhenUsed/>
    <w:rsid w:val="00BC6321"/>
    <w:rPr>
      <w:color w:val="605E5C"/>
      <w:shd w:val="clear" w:color="auto" w:fill="E1DFDD"/>
    </w:rPr>
  </w:style>
  <w:style w:type="character" w:customStyle="1" w:styleId="105">
    <w:name w:val="Неразрешенное упоминание10"/>
    <w:basedOn w:val="a1"/>
    <w:uiPriority w:val="99"/>
    <w:semiHidden/>
    <w:unhideWhenUsed/>
    <w:rsid w:val="008C2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49">
      <w:bodyDiv w:val="1"/>
      <w:marLeft w:val="0"/>
      <w:marRight w:val="0"/>
      <w:marTop w:val="0"/>
      <w:marBottom w:val="0"/>
      <w:divBdr>
        <w:top w:val="none" w:sz="0" w:space="0" w:color="auto"/>
        <w:left w:val="none" w:sz="0" w:space="0" w:color="auto"/>
        <w:bottom w:val="none" w:sz="0" w:space="0" w:color="auto"/>
        <w:right w:val="none" w:sz="0" w:space="0" w:color="auto"/>
      </w:divBdr>
    </w:div>
    <w:div w:id="3015346">
      <w:bodyDiv w:val="1"/>
      <w:marLeft w:val="0"/>
      <w:marRight w:val="0"/>
      <w:marTop w:val="0"/>
      <w:marBottom w:val="0"/>
      <w:divBdr>
        <w:top w:val="none" w:sz="0" w:space="0" w:color="auto"/>
        <w:left w:val="none" w:sz="0" w:space="0" w:color="auto"/>
        <w:bottom w:val="none" w:sz="0" w:space="0" w:color="auto"/>
        <w:right w:val="none" w:sz="0" w:space="0" w:color="auto"/>
      </w:divBdr>
    </w:div>
    <w:div w:id="4215988">
      <w:bodyDiv w:val="1"/>
      <w:marLeft w:val="0"/>
      <w:marRight w:val="0"/>
      <w:marTop w:val="0"/>
      <w:marBottom w:val="0"/>
      <w:divBdr>
        <w:top w:val="none" w:sz="0" w:space="0" w:color="auto"/>
        <w:left w:val="none" w:sz="0" w:space="0" w:color="auto"/>
        <w:bottom w:val="none" w:sz="0" w:space="0" w:color="auto"/>
        <w:right w:val="none" w:sz="0" w:space="0" w:color="auto"/>
      </w:divBdr>
    </w:div>
    <w:div w:id="4480879">
      <w:bodyDiv w:val="1"/>
      <w:marLeft w:val="0"/>
      <w:marRight w:val="0"/>
      <w:marTop w:val="0"/>
      <w:marBottom w:val="0"/>
      <w:divBdr>
        <w:top w:val="none" w:sz="0" w:space="0" w:color="auto"/>
        <w:left w:val="none" w:sz="0" w:space="0" w:color="auto"/>
        <w:bottom w:val="none" w:sz="0" w:space="0" w:color="auto"/>
        <w:right w:val="none" w:sz="0" w:space="0" w:color="auto"/>
      </w:divBdr>
    </w:div>
    <w:div w:id="4526191">
      <w:bodyDiv w:val="1"/>
      <w:marLeft w:val="0"/>
      <w:marRight w:val="0"/>
      <w:marTop w:val="0"/>
      <w:marBottom w:val="0"/>
      <w:divBdr>
        <w:top w:val="none" w:sz="0" w:space="0" w:color="auto"/>
        <w:left w:val="none" w:sz="0" w:space="0" w:color="auto"/>
        <w:bottom w:val="none" w:sz="0" w:space="0" w:color="auto"/>
        <w:right w:val="none" w:sz="0" w:space="0" w:color="auto"/>
      </w:divBdr>
    </w:div>
    <w:div w:id="4676452">
      <w:bodyDiv w:val="1"/>
      <w:marLeft w:val="0"/>
      <w:marRight w:val="0"/>
      <w:marTop w:val="0"/>
      <w:marBottom w:val="0"/>
      <w:divBdr>
        <w:top w:val="none" w:sz="0" w:space="0" w:color="auto"/>
        <w:left w:val="none" w:sz="0" w:space="0" w:color="auto"/>
        <w:bottom w:val="none" w:sz="0" w:space="0" w:color="auto"/>
        <w:right w:val="none" w:sz="0" w:space="0" w:color="auto"/>
      </w:divBdr>
    </w:div>
    <w:div w:id="5789965">
      <w:bodyDiv w:val="1"/>
      <w:marLeft w:val="0"/>
      <w:marRight w:val="0"/>
      <w:marTop w:val="0"/>
      <w:marBottom w:val="0"/>
      <w:divBdr>
        <w:top w:val="none" w:sz="0" w:space="0" w:color="auto"/>
        <w:left w:val="none" w:sz="0" w:space="0" w:color="auto"/>
        <w:bottom w:val="none" w:sz="0" w:space="0" w:color="auto"/>
        <w:right w:val="none" w:sz="0" w:space="0" w:color="auto"/>
      </w:divBdr>
    </w:div>
    <w:div w:id="5986485">
      <w:bodyDiv w:val="1"/>
      <w:marLeft w:val="0"/>
      <w:marRight w:val="0"/>
      <w:marTop w:val="0"/>
      <w:marBottom w:val="0"/>
      <w:divBdr>
        <w:top w:val="none" w:sz="0" w:space="0" w:color="auto"/>
        <w:left w:val="none" w:sz="0" w:space="0" w:color="auto"/>
        <w:bottom w:val="none" w:sz="0" w:space="0" w:color="auto"/>
        <w:right w:val="none" w:sz="0" w:space="0" w:color="auto"/>
      </w:divBdr>
    </w:div>
    <w:div w:id="8921181">
      <w:bodyDiv w:val="1"/>
      <w:marLeft w:val="0"/>
      <w:marRight w:val="0"/>
      <w:marTop w:val="0"/>
      <w:marBottom w:val="0"/>
      <w:divBdr>
        <w:top w:val="none" w:sz="0" w:space="0" w:color="auto"/>
        <w:left w:val="none" w:sz="0" w:space="0" w:color="auto"/>
        <w:bottom w:val="none" w:sz="0" w:space="0" w:color="auto"/>
        <w:right w:val="none" w:sz="0" w:space="0" w:color="auto"/>
      </w:divBdr>
    </w:div>
    <w:div w:id="9569846">
      <w:bodyDiv w:val="1"/>
      <w:marLeft w:val="0"/>
      <w:marRight w:val="0"/>
      <w:marTop w:val="0"/>
      <w:marBottom w:val="0"/>
      <w:divBdr>
        <w:top w:val="none" w:sz="0" w:space="0" w:color="auto"/>
        <w:left w:val="none" w:sz="0" w:space="0" w:color="auto"/>
        <w:bottom w:val="none" w:sz="0" w:space="0" w:color="auto"/>
        <w:right w:val="none" w:sz="0" w:space="0" w:color="auto"/>
      </w:divBdr>
    </w:div>
    <w:div w:id="10113439">
      <w:bodyDiv w:val="1"/>
      <w:marLeft w:val="0"/>
      <w:marRight w:val="0"/>
      <w:marTop w:val="0"/>
      <w:marBottom w:val="0"/>
      <w:divBdr>
        <w:top w:val="none" w:sz="0" w:space="0" w:color="auto"/>
        <w:left w:val="none" w:sz="0" w:space="0" w:color="auto"/>
        <w:bottom w:val="none" w:sz="0" w:space="0" w:color="auto"/>
        <w:right w:val="none" w:sz="0" w:space="0" w:color="auto"/>
      </w:divBdr>
    </w:div>
    <w:div w:id="11611262">
      <w:bodyDiv w:val="1"/>
      <w:marLeft w:val="0"/>
      <w:marRight w:val="0"/>
      <w:marTop w:val="0"/>
      <w:marBottom w:val="0"/>
      <w:divBdr>
        <w:top w:val="none" w:sz="0" w:space="0" w:color="auto"/>
        <w:left w:val="none" w:sz="0" w:space="0" w:color="auto"/>
        <w:bottom w:val="none" w:sz="0" w:space="0" w:color="auto"/>
        <w:right w:val="none" w:sz="0" w:space="0" w:color="auto"/>
      </w:divBdr>
    </w:div>
    <w:div w:id="13382848">
      <w:bodyDiv w:val="1"/>
      <w:marLeft w:val="0"/>
      <w:marRight w:val="0"/>
      <w:marTop w:val="0"/>
      <w:marBottom w:val="0"/>
      <w:divBdr>
        <w:top w:val="none" w:sz="0" w:space="0" w:color="auto"/>
        <w:left w:val="none" w:sz="0" w:space="0" w:color="auto"/>
        <w:bottom w:val="none" w:sz="0" w:space="0" w:color="auto"/>
        <w:right w:val="none" w:sz="0" w:space="0" w:color="auto"/>
      </w:divBdr>
    </w:div>
    <w:div w:id="13504102">
      <w:bodyDiv w:val="1"/>
      <w:marLeft w:val="0"/>
      <w:marRight w:val="0"/>
      <w:marTop w:val="0"/>
      <w:marBottom w:val="0"/>
      <w:divBdr>
        <w:top w:val="none" w:sz="0" w:space="0" w:color="auto"/>
        <w:left w:val="none" w:sz="0" w:space="0" w:color="auto"/>
        <w:bottom w:val="none" w:sz="0" w:space="0" w:color="auto"/>
        <w:right w:val="none" w:sz="0" w:space="0" w:color="auto"/>
      </w:divBdr>
    </w:div>
    <w:div w:id="13851945">
      <w:bodyDiv w:val="1"/>
      <w:marLeft w:val="0"/>
      <w:marRight w:val="0"/>
      <w:marTop w:val="0"/>
      <w:marBottom w:val="0"/>
      <w:divBdr>
        <w:top w:val="none" w:sz="0" w:space="0" w:color="auto"/>
        <w:left w:val="none" w:sz="0" w:space="0" w:color="auto"/>
        <w:bottom w:val="none" w:sz="0" w:space="0" w:color="auto"/>
        <w:right w:val="none" w:sz="0" w:space="0" w:color="auto"/>
      </w:divBdr>
    </w:div>
    <w:div w:id="16003943">
      <w:bodyDiv w:val="1"/>
      <w:marLeft w:val="0"/>
      <w:marRight w:val="0"/>
      <w:marTop w:val="0"/>
      <w:marBottom w:val="0"/>
      <w:divBdr>
        <w:top w:val="none" w:sz="0" w:space="0" w:color="auto"/>
        <w:left w:val="none" w:sz="0" w:space="0" w:color="auto"/>
        <w:bottom w:val="none" w:sz="0" w:space="0" w:color="auto"/>
        <w:right w:val="none" w:sz="0" w:space="0" w:color="auto"/>
      </w:divBdr>
    </w:div>
    <w:div w:id="16396633">
      <w:bodyDiv w:val="1"/>
      <w:marLeft w:val="0"/>
      <w:marRight w:val="0"/>
      <w:marTop w:val="0"/>
      <w:marBottom w:val="0"/>
      <w:divBdr>
        <w:top w:val="none" w:sz="0" w:space="0" w:color="auto"/>
        <w:left w:val="none" w:sz="0" w:space="0" w:color="auto"/>
        <w:bottom w:val="none" w:sz="0" w:space="0" w:color="auto"/>
        <w:right w:val="none" w:sz="0" w:space="0" w:color="auto"/>
      </w:divBdr>
      <w:divsChild>
        <w:div w:id="160389566">
          <w:marLeft w:val="418"/>
          <w:marRight w:val="0"/>
          <w:marTop w:val="0"/>
          <w:marBottom w:val="0"/>
          <w:divBdr>
            <w:top w:val="none" w:sz="0" w:space="0" w:color="auto"/>
            <w:left w:val="none" w:sz="0" w:space="0" w:color="auto"/>
            <w:bottom w:val="none" w:sz="0" w:space="0" w:color="auto"/>
            <w:right w:val="none" w:sz="0" w:space="0" w:color="auto"/>
          </w:divBdr>
        </w:div>
        <w:div w:id="787622583">
          <w:marLeft w:val="418"/>
          <w:marRight w:val="0"/>
          <w:marTop w:val="0"/>
          <w:marBottom w:val="0"/>
          <w:divBdr>
            <w:top w:val="none" w:sz="0" w:space="0" w:color="auto"/>
            <w:left w:val="none" w:sz="0" w:space="0" w:color="auto"/>
            <w:bottom w:val="none" w:sz="0" w:space="0" w:color="auto"/>
            <w:right w:val="none" w:sz="0" w:space="0" w:color="auto"/>
          </w:divBdr>
        </w:div>
        <w:div w:id="1282540401">
          <w:marLeft w:val="418"/>
          <w:marRight w:val="0"/>
          <w:marTop w:val="0"/>
          <w:marBottom w:val="0"/>
          <w:divBdr>
            <w:top w:val="none" w:sz="0" w:space="0" w:color="auto"/>
            <w:left w:val="none" w:sz="0" w:space="0" w:color="auto"/>
            <w:bottom w:val="none" w:sz="0" w:space="0" w:color="auto"/>
            <w:right w:val="none" w:sz="0" w:space="0" w:color="auto"/>
          </w:divBdr>
        </w:div>
        <w:div w:id="1709988186">
          <w:marLeft w:val="418"/>
          <w:marRight w:val="0"/>
          <w:marTop w:val="0"/>
          <w:marBottom w:val="0"/>
          <w:divBdr>
            <w:top w:val="none" w:sz="0" w:space="0" w:color="auto"/>
            <w:left w:val="none" w:sz="0" w:space="0" w:color="auto"/>
            <w:bottom w:val="none" w:sz="0" w:space="0" w:color="auto"/>
            <w:right w:val="none" w:sz="0" w:space="0" w:color="auto"/>
          </w:divBdr>
        </w:div>
      </w:divsChild>
    </w:div>
    <w:div w:id="17588720">
      <w:bodyDiv w:val="1"/>
      <w:marLeft w:val="0"/>
      <w:marRight w:val="0"/>
      <w:marTop w:val="0"/>
      <w:marBottom w:val="0"/>
      <w:divBdr>
        <w:top w:val="none" w:sz="0" w:space="0" w:color="auto"/>
        <w:left w:val="none" w:sz="0" w:space="0" w:color="auto"/>
        <w:bottom w:val="none" w:sz="0" w:space="0" w:color="auto"/>
        <w:right w:val="none" w:sz="0" w:space="0" w:color="auto"/>
      </w:divBdr>
    </w:div>
    <w:div w:id="17660009">
      <w:bodyDiv w:val="1"/>
      <w:marLeft w:val="0"/>
      <w:marRight w:val="0"/>
      <w:marTop w:val="0"/>
      <w:marBottom w:val="0"/>
      <w:divBdr>
        <w:top w:val="none" w:sz="0" w:space="0" w:color="auto"/>
        <w:left w:val="none" w:sz="0" w:space="0" w:color="auto"/>
        <w:bottom w:val="none" w:sz="0" w:space="0" w:color="auto"/>
        <w:right w:val="none" w:sz="0" w:space="0" w:color="auto"/>
      </w:divBdr>
    </w:div>
    <w:div w:id="18628832">
      <w:bodyDiv w:val="1"/>
      <w:marLeft w:val="0"/>
      <w:marRight w:val="0"/>
      <w:marTop w:val="0"/>
      <w:marBottom w:val="0"/>
      <w:divBdr>
        <w:top w:val="none" w:sz="0" w:space="0" w:color="auto"/>
        <w:left w:val="none" w:sz="0" w:space="0" w:color="auto"/>
        <w:bottom w:val="none" w:sz="0" w:space="0" w:color="auto"/>
        <w:right w:val="none" w:sz="0" w:space="0" w:color="auto"/>
      </w:divBdr>
    </w:div>
    <w:div w:id="18748785">
      <w:bodyDiv w:val="1"/>
      <w:marLeft w:val="0"/>
      <w:marRight w:val="0"/>
      <w:marTop w:val="0"/>
      <w:marBottom w:val="0"/>
      <w:divBdr>
        <w:top w:val="none" w:sz="0" w:space="0" w:color="auto"/>
        <w:left w:val="none" w:sz="0" w:space="0" w:color="auto"/>
        <w:bottom w:val="none" w:sz="0" w:space="0" w:color="auto"/>
        <w:right w:val="none" w:sz="0" w:space="0" w:color="auto"/>
      </w:divBdr>
    </w:div>
    <w:div w:id="19286403">
      <w:bodyDiv w:val="1"/>
      <w:marLeft w:val="0"/>
      <w:marRight w:val="0"/>
      <w:marTop w:val="0"/>
      <w:marBottom w:val="0"/>
      <w:divBdr>
        <w:top w:val="none" w:sz="0" w:space="0" w:color="auto"/>
        <w:left w:val="none" w:sz="0" w:space="0" w:color="auto"/>
        <w:bottom w:val="none" w:sz="0" w:space="0" w:color="auto"/>
        <w:right w:val="none" w:sz="0" w:space="0" w:color="auto"/>
      </w:divBdr>
    </w:div>
    <w:div w:id="20085340">
      <w:bodyDiv w:val="1"/>
      <w:marLeft w:val="0"/>
      <w:marRight w:val="0"/>
      <w:marTop w:val="0"/>
      <w:marBottom w:val="0"/>
      <w:divBdr>
        <w:top w:val="none" w:sz="0" w:space="0" w:color="auto"/>
        <w:left w:val="none" w:sz="0" w:space="0" w:color="auto"/>
        <w:bottom w:val="none" w:sz="0" w:space="0" w:color="auto"/>
        <w:right w:val="none" w:sz="0" w:space="0" w:color="auto"/>
      </w:divBdr>
    </w:div>
    <w:div w:id="21900868">
      <w:bodyDiv w:val="1"/>
      <w:marLeft w:val="0"/>
      <w:marRight w:val="0"/>
      <w:marTop w:val="0"/>
      <w:marBottom w:val="0"/>
      <w:divBdr>
        <w:top w:val="none" w:sz="0" w:space="0" w:color="auto"/>
        <w:left w:val="none" w:sz="0" w:space="0" w:color="auto"/>
        <w:bottom w:val="none" w:sz="0" w:space="0" w:color="auto"/>
        <w:right w:val="none" w:sz="0" w:space="0" w:color="auto"/>
      </w:divBdr>
    </w:div>
    <w:div w:id="22754689">
      <w:bodyDiv w:val="1"/>
      <w:marLeft w:val="0"/>
      <w:marRight w:val="0"/>
      <w:marTop w:val="0"/>
      <w:marBottom w:val="0"/>
      <w:divBdr>
        <w:top w:val="none" w:sz="0" w:space="0" w:color="auto"/>
        <w:left w:val="none" w:sz="0" w:space="0" w:color="auto"/>
        <w:bottom w:val="none" w:sz="0" w:space="0" w:color="auto"/>
        <w:right w:val="none" w:sz="0" w:space="0" w:color="auto"/>
      </w:divBdr>
    </w:div>
    <w:div w:id="23790236">
      <w:bodyDiv w:val="1"/>
      <w:marLeft w:val="0"/>
      <w:marRight w:val="0"/>
      <w:marTop w:val="0"/>
      <w:marBottom w:val="0"/>
      <w:divBdr>
        <w:top w:val="none" w:sz="0" w:space="0" w:color="auto"/>
        <w:left w:val="none" w:sz="0" w:space="0" w:color="auto"/>
        <w:bottom w:val="none" w:sz="0" w:space="0" w:color="auto"/>
        <w:right w:val="none" w:sz="0" w:space="0" w:color="auto"/>
      </w:divBdr>
    </w:div>
    <w:div w:id="23948967">
      <w:bodyDiv w:val="1"/>
      <w:marLeft w:val="0"/>
      <w:marRight w:val="0"/>
      <w:marTop w:val="0"/>
      <w:marBottom w:val="0"/>
      <w:divBdr>
        <w:top w:val="none" w:sz="0" w:space="0" w:color="auto"/>
        <w:left w:val="none" w:sz="0" w:space="0" w:color="auto"/>
        <w:bottom w:val="none" w:sz="0" w:space="0" w:color="auto"/>
        <w:right w:val="none" w:sz="0" w:space="0" w:color="auto"/>
      </w:divBdr>
    </w:div>
    <w:div w:id="26295381">
      <w:bodyDiv w:val="1"/>
      <w:marLeft w:val="0"/>
      <w:marRight w:val="0"/>
      <w:marTop w:val="0"/>
      <w:marBottom w:val="0"/>
      <w:divBdr>
        <w:top w:val="none" w:sz="0" w:space="0" w:color="auto"/>
        <w:left w:val="none" w:sz="0" w:space="0" w:color="auto"/>
        <w:bottom w:val="none" w:sz="0" w:space="0" w:color="auto"/>
        <w:right w:val="none" w:sz="0" w:space="0" w:color="auto"/>
      </w:divBdr>
    </w:div>
    <w:div w:id="29037439">
      <w:bodyDiv w:val="1"/>
      <w:marLeft w:val="0"/>
      <w:marRight w:val="0"/>
      <w:marTop w:val="0"/>
      <w:marBottom w:val="0"/>
      <w:divBdr>
        <w:top w:val="none" w:sz="0" w:space="0" w:color="auto"/>
        <w:left w:val="none" w:sz="0" w:space="0" w:color="auto"/>
        <w:bottom w:val="none" w:sz="0" w:space="0" w:color="auto"/>
        <w:right w:val="none" w:sz="0" w:space="0" w:color="auto"/>
      </w:divBdr>
    </w:div>
    <w:div w:id="29573222">
      <w:bodyDiv w:val="1"/>
      <w:marLeft w:val="0"/>
      <w:marRight w:val="0"/>
      <w:marTop w:val="0"/>
      <w:marBottom w:val="0"/>
      <w:divBdr>
        <w:top w:val="none" w:sz="0" w:space="0" w:color="auto"/>
        <w:left w:val="none" w:sz="0" w:space="0" w:color="auto"/>
        <w:bottom w:val="none" w:sz="0" w:space="0" w:color="auto"/>
        <w:right w:val="none" w:sz="0" w:space="0" w:color="auto"/>
      </w:divBdr>
    </w:div>
    <w:div w:id="30108982">
      <w:bodyDiv w:val="1"/>
      <w:marLeft w:val="0"/>
      <w:marRight w:val="0"/>
      <w:marTop w:val="0"/>
      <w:marBottom w:val="0"/>
      <w:divBdr>
        <w:top w:val="none" w:sz="0" w:space="0" w:color="auto"/>
        <w:left w:val="none" w:sz="0" w:space="0" w:color="auto"/>
        <w:bottom w:val="none" w:sz="0" w:space="0" w:color="auto"/>
        <w:right w:val="none" w:sz="0" w:space="0" w:color="auto"/>
      </w:divBdr>
    </w:div>
    <w:div w:id="32116096">
      <w:bodyDiv w:val="1"/>
      <w:marLeft w:val="0"/>
      <w:marRight w:val="0"/>
      <w:marTop w:val="0"/>
      <w:marBottom w:val="0"/>
      <w:divBdr>
        <w:top w:val="none" w:sz="0" w:space="0" w:color="auto"/>
        <w:left w:val="none" w:sz="0" w:space="0" w:color="auto"/>
        <w:bottom w:val="none" w:sz="0" w:space="0" w:color="auto"/>
        <w:right w:val="none" w:sz="0" w:space="0" w:color="auto"/>
      </w:divBdr>
    </w:div>
    <w:div w:id="32190731">
      <w:bodyDiv w:val="1"/>
      <w:marLeft w:val="0"/>
      <w:marRight w:val="0"/>
      <w:marTop w:val="0"/>
      <w:marBottom w:val="0"/>
      <w:divBdr>
        <w:top w:val="none" w:sz="0" w:space="0" w:color="auto"/>
        <w:left w:val="none" w:sz="0" w:space="0" w:color="auto"/>
        <w:bottom w:val="none" w:sz="0" w:space="0" w:color="auto"/>
        <w:right w:val="none" w:sz="0" w:space="0" w:color="auto"/>
      </w:divBdr>
    </w:div>
    <w:div w:id="32314567">
      <w:bodyDiv w:val="1"/>
      <w:marLeft w:val="0"/>
      <w:marRight w:val="0"/>
      <w:marTop w:val="0"/>
      <w:marBottom w:val="0"/>
      <w:divBdr>
        <w:top w:val="none" w:sz="0" w:space="0" w:color="auto"/>
        <w:left w:val="none" w:sz="0" w:space="0" w:color="auto"/>
        <w:bottom w:val="none" w:sz="0" w:space="0" w:color="auto"/>
        <w:right w:val="none" w:sz="0" w:space="0" w:color="auto"/>
      </w:divBdr>
    </w:div>
    <w:div w:id="34040376">
      <w:bodyDiv w:val="1"/>
      <w:marLeft w:val="0"/>
      <w:marRight w:val="0"/>
      <w:marTop w:val="0"/>
      <w:marBottom w:val="0"/>
      <w:divBdr>
        <w:top w:val="none" w:sz="0" w:space="0" w:color="auto"/>
        <w:left w:val="none" w:sz="0" w:space="0" w:color="auto"/>
        <w:bottom w:val="none" w:sz="0" w:space="0" w:color="auto"/>
        <w:right w:val="none" w:sz="0" w:space="0" w:color="auto"/>
      </w:divBdr>
    </w:div>
    <w:div w:id="36663937">
      <w:bodyDiv w:val="1"/>
      <w:marLeft w:val="0"/>
      <w:marRight w:val="0"/>
      <w:marTop w:val="0"/>
      <w:marBottom w:val="0"/>
      <w:divBdr>
        <w:top w:val="none" w:sz="0" w:space="0" w:color="auto"/>
        <w:left w:val="none" w:sz="0" w:space="0" w:color="auto"/>
        <w:bottom w:val="none" w:sz="0" w:space="0" w:color="auto"/>
        <w:right w:val="none" w:sz="0" w:space="0" w:color="auto"/>
      </w:divBdr>
    </w:div>
    <w:div w:id="37626638">
      <w:bodyDiv w:val="1"/>
      <w:marLeft w:val="0"/>
      <w:marRight w:val="0"/>
      <w:marTop w:val="0"/>
      <w:marBottom w:val="0"/>
      <w:divBdr>
        <w:top w:val="none" w:sz="0" w:space="0" w:color="auto"/>
        <w:left w:val="none" w:sz="0" w:space="0" w:color="auto"/>
        <w:bottom w:val="none" w:sz="0" w:space="0" w:color="auto"/>
        <w:right w:val="none" w:sz="0" w:space="0" w:color="auto"/>
      </w:divBdr>
    </w:div>
    <w:div w:id="38094339">
      <w:bodyDiv w:val="1"/>
      <w:marLeft w:val="0"/>
      <w:marRight w:val="0"/>
      <w:marTop w:val="0"/>
      <w:marBottom w:val="0"/>
      <w:divBdr>
        <w:top w:val="none" w:sz="0" w:space="0" w:color="auto"/>
        <w:left w:val="none" w:sz="0" w:space="0" w:color="auto"/>
        <w:bottom w:val="none" w:sz="0" w:space="0" w:color="auto"/>
        <w:right w:val="none" w:sz="0" w:space="0" w:color="auto"/>
      </w:divBdr>
    </w:div>
    <w:div w:id="40792362">
      <w:bodyDiv w:val="1"/>
      <w:marLeft w:val="0"/>
      <w:marRight w:val="0"/>
      <w:marTop w:val="0"/>
      <w:marBottom w:val="0"/>
      <w:divBdr>
        <w:top w:val="none" w:sz="0" w:space="0" w:color="auto"/>
        <w:left w:val="none" w:sz="0" w:space="0" w:color="auto"/>
        <w:bottom w:val="none" w:sz="0" w:space="0" w:color="auto"/>
        <w:right w:val="none" w:sz="0" w:space="0" w:color="auto"/>
      </w:divBdr>
    </w:div>
    <w:div w:id="41174789">
      <w:bodyDiv w:val="1"/>
      <w:marLeft w:val="0"/>
      <w:marRight w:val="0"/>
      <w:marTop w:val="0"/>
      <w:marBottom w:val="0"/>
      <w:divBdr>
        <w:top w:val="none" w:sz="0" w:space="0" w:color="auto"/>
        <w:left w:val="none" w:sz="0" w:space="0" w:color="auto"/>
        <w:bottom w:val="none" w:sz="0" w:space="0" w:color="auto"/>
        <w:right w:val="none" w:sz="0" w:space="0" w:color="auto"/>
      </w:divBdr>
    </w:div>
    <w:div w:id="41178237">
      <w:bodyDiv w:val="1"/>
      <w:marLeft w:val="0"/>
      <w:marRight w:val="0"/>
      <w:marTop w:val="0"/>
      <w:marBottom w:val="0"/>
      <w:divBdr>
        <w:top w:val="none" w:sz="0" w:space="0" w:color="auto"/>
        <w:left w:val="none" w:sz="0" w:space="0" w:color="auto"/>
        <w:bottom w:val="none" w:sz="0" w:space="0" w:color="auto"/>
        <w:right w:val="none" w:sz="0" w:space="0" w:color="auto"/>
      </w:divBdr>
    </w:div>
    <w:div w:id="46806041">
      <w:bodyDiv w:val="1"/>
      <w:marLeft w:val="0"/>
      <w:marRight w:val="0"/>
      <w:marTop w:val="0"/>
      <w:marBottom w:val="0"/>
      <w:divBdr>
        <w:top w:val="none" w:sz="0" w:space="0" w:color="auto"/>
        <w:left w:val="none" w:sz="0" w:space="0" w:color="auto"/>
        <w:bottom w:val="none" w:sz="0" w:space="0" w:color="auto"/>
        <w:right w:val="none" w:sz="0" w:space="0" w:color="auto"/>
      </w:divBdr>
    </w:div>
    <w:div w:id="47382691">
      <w:bodyDiv w:val="1"/>
      <w:marLeft w:val="0"/>
      <w:marRight w:val="0"/>
      <w:marTop w:val="0"/>
      <w:marBottom w:val="0"/>
      <w:divBdr>
        <w:top w:val="none" w:sz="0" w:space="0" w:color="auto"/>
        <w:left w:val="none" w:sz="0" w:space="0" w:color="auto"/>
        <w:bottom w:val="none" w:sz="0" w:space="0" w:color="auto"/>
        <w:right w:val="none" w:sz="0" w:space="0" w:color="auto"/>
      </w:divBdr>
    </w:div>
    <w:div w:id="47536915">
      <w:bodyDiv w:val="1"/>
      <w:marLeft w:val="0"/>
      <w:marRight w:val="0"/>
      <w:marTop w:val="0"/>
      <w:marBottom w:val="0"/>
      <w:divBdr>
        <w:top w:val="none" w:sz="0" w:space="0" w:color="auto"/>
        <w:left w:val="none" w:sz="0" w:space="0" w:color="auto"/>
        <w:bottom w:val="none" w:sz="0" w:space="0" w:color="auto"/>
        <w:right w:val="none" w:sz="0" w:space="0" w:color="auto"/>
      </w:divBdr>
    </w:div>
    <w:div w:id="48648321">
      <w:bodyDiv w:val="1"/>
      <w:marLeft w:val="0"/>
      <w:marRight w:val="0"/>
      <w:marTop w:val="0"/>
      <w:marBottom w:val="0"/>
      <w:divBdr>
        <w:top w:val="none" w:sz="0" w:space="0" w:color="auto"/>
        <w:left w:val="none" w:sz="0" w:space="0" w:color="auto"/>
        <w:bottom w:val="none" w:sz="0" w:space="0" w:color="auto"/>
        <w:right w:val="none" w:sz="0" w:space="0" w:color="auto"/>
      </w:divBdr>
    </w:div>
    <w:div w:id="49153428">
      <w:bodyDiv w:val="1"/>
      <w:marLeft w:val="0"/>
      <w:marRight w:val="0"/>
      <w:marTop w:val="0"/>
      <w:marBottom w:val="0"/>
      <w:divBdr>
        <w:top w:val="none" w:sz="0" w:space="0" w:color="auto"/>
        <w:left w:val="none" w:sz="0" w:space="0" w:color="auto"/>
        <w:bottom w:val="none" w:sz="0" w:space="0" w:color="auto"/>
        <w:right w:val="none" w:sz="0" w:space="0" w:color="auto"/>
      </w:divBdr>
    </w:div>
    <w:div w:id="49573473">
      <w:bodyDiv w:val="1"/>
      <w:marLeft w:val="0"/>
      <w:marRight w:val="0"/>
      <w:marTop w:val="0"/>
      <w:marBottom w:val="0"/>
      <w:divBdr>
        <w:top w:val="none" w:sz="0" w:space="0" w:color="auto"/>
        <w:left w:val="none" w:sz="0" w:space="0" w:color="auto"/>
        <w:bottom w:val="none" w:sz="0" w:space="0" w:color="auto"/>
        <w:right w:val="none" w:sz="0" w:space="0" w:color="auto"/>
      </w:divBdr>
    </w:div>
    <w:div w:id="50350545">
      <w:bodyDiv w:val="1"/>
      <w:marLeft w:val="0"/>
      <w:marRight w:val="0"/>
      <w:marTop w:val="0"/>
      <w:marBottom w:val="0"/>
      <w:divBdr>
        <w:top w:val="none" w:sz="0" w:space="0" w:color="auto"/>
        <w:left w:val="none" w:sz="0" w:space="0" w:color="auto"/>
        <w:bottom w:val="none" w:sz="0" w:space="0" w:color="auto"/>
        <w:right w:val="none" w:sz="0" w:space="0" w:color="auto"/>
      </w:divBdr>
      <w:divsChild>
        <w:div w:id="292949563">
          <w:marLeft w:val="0"/>
          <w:marRight w:val="0"/>
          <w:marTop w:val="0"/>
          <w:marBottom w:val="390"/>
          <w:divBdr>
            <w:top w:val="none" w:sz="0" w:space="0" w:color="auto"/>
            <w:left w:val="none" w:sz="0" w:space="0" w:color="auto"/>
            <w:bottom w:val="none" w:sz="0" w:space="0" w:color="auto"/>
            <w:right w:val="none" w:sz="0" w:space="0" w:color="auto"/>
          </w:divBdr>
          <w:divsChild>
            <w:div w:id="610555160">
              <w:marLeft w:val="0"/>
              <w:marRight w:val="150"/>
              <w:marTop w:val="0"/>
              <w:marBottom w:val="0"/>
              <w:divBdr>
                <w:top w:val="none" w:sz="0" w:space="0" w:color="auto"/>
                <w:left w:val="none" w:sz="0" w:space="0" w:color="auto"/>
                <w:bottom w:val="none" w:sz="0" w:space="0" w:color="auto"/>
                <w:right w:val="none" w:sz="0" w:space="0" w:color="auto"/>
              </w:divBdr>
            </w:div>
          </w:divsChild>
        </w:div>
        <w:div w:id="1763910492">
          <w:marLeft w:val="0"/>
          <w:marRight w:val="0"/>
          <w:marTop w:val="0"/>
          <w:marBottom w:val="390"/>
          <w:divBdr>
            <w:top w:val="none" w:sz="0" w:space="0" w:color="auto"/>
            <w:left w:val="none" w:sz="0" w:space="0" w:color="auto"/>
            <w:bottom w:val="none" w:sz="0" w:space="0" w:color="auto"/>
            <w:right w:val="none" w:sz="0" w:space="0" w:color="auto"/>
          </w:divBdr>
          <w:divsChild>
            <w:div w:id="5058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014">
      <w:bodyDiv w:val="1"/>
      <w:marLeft w:val="0"/>
      <w:marRight w:val="0"/>
      <w:marTop w:val="0"/>
      <w:marBottom w:val="0"/>
      <w:divBdr>
        <w:top w:val="none" w:sz="0" w:space="0" w:color="auto"/>
        <w:left w:val="none" w:sz="0" w:space="0" w:color="auto"/>
        <w:bottom w:val="none" w:sz="0" w:space="0" w:color="auto"/>
        <w:right w:val="none" w:sz="0" w:space="0" w:color="auto"/>
      </w:divBdr>
    </w:div>
    <w:div w:id="53355783">
      <w:bodyDiv w:val="1"/>
      <w:marLeft w:val="0"/>
      <w:marRight w:val="0"/>
      <w:marTop w:val="0"/>
      <w:marBottom w:val="0"/>
      <w:divBdr>
        <w:top w:val="none" w:sz="0" w:space="0" w:color="auto"/>
        <w:left w:val="none" w:sz="0" w:space="0" w:color="auto"/>
        <w:bottom w:val="none" w:sz="0" w:space="0" w:color="auto"/>
        <w:right w:val="none" w:sz="0" w:space="0" w:color="auto"/>
      </w:divBdr>
    </w:div>
    <w:div w:id="55250244">
      <w:bodyDiv w:val="1"/>
      <w:marLeft w:val="0"/>
      <w:marRight w:val="0"/>
      <w:marTop w:val="0"/>
      <w:marBottom w:val="0"/>
      <w:divBdr>
        <w:top w:val="none" w:sz="0" w:space="0" w:color="auto"/>
        <w:left w:val="none" w:sz="0" w:space="0" w:color="auto"/>
        <w:bottom w:val="none" w:sz="0" w:space="0" w:color="auto"/>
        <w:right w:val="none" w:sz="0" w:space="0" w:color="auto"/>
      </w:divBdr>
    </w:div>
    <w:div w:id="57556094">
      <w:bodyDiv w:val="1"/>
      <w:marLeft w:val="0"/>
      <w:marRight w:val="0"/>
      <w:marTop w:val="0"/>
      <w:marBottom w:val="0"/>
      <w:divBdr>
        <w:top w:val="none" w:sz="0" w:space="0" w:color="auto"/>
        <w:left w:val="none" w:sz="0" w:space="0" w:color="auto"/>
        <w:bottom w:val="none" w:sz="0" w:space="0" w:color="auto"/>
        <w:right w:val="none" w:sz="0" w:space="0" w:color="auto"/>
      </w:divBdr>
    </w:div>
    <w:div w:id="57679352">
      <w:bodyDiv w:val="1"/>
      <w:marLeft w:val="0"/>
      <w:marRight w:val="0"/>
      <w:marTop w:val="0"/>
      <w:marBottom w:val="0"/>
      <w:divBdr>
        <w:top w:val="none" w:sz="0" w:space="0" w:color="auto"/>
        <w:left w:val="none" w:sz="0" w:space="0" w:color="auto"/>
        <w:bottom w:val="none" w:sz="0" w:space="0" w:color="auto"/>
        <w:right w:val="none" w:sz="0" w:space="0" w:color="auto"/>
      </w:divBdr>
    </w:div>
    <w:div w:id="59257272">
      <w:bodyDiv w:val="1"/>
      <w:marLeft w:val="0"/>
      <w:marRight w:val="0"/>
      <w:marTop w:val="0"/>
      <w:marBottom w:val="0"/>
      <w:divBdr>
        <w:top w:val="none" w:sz="0" w:space="0" w:color="auto"/>
        <w:left w:val="none" w:sz="0" w:space="0" w:color="auto"/>
        <w:bottom w:val="none" w:sz="0" w:space="0" w:color="auto"/>
        <w:right w:val="none" w:sz="0" w:space="0" w:color="auto"/>
      </w:divBdr>
    </w:div>
    <w:div w:id="60444834">
      <w:bodyDiv w:val="1"/>
      <w:marLeft w:val="0"/>
      <w:marRight w:val="0"/>
      <w:marTop w:val="0"/>
      <w:marBottom w:val="0"/>
      <w:divBdr>
        <w:top w:val="none" w:sz="0" w:space="0" w:color="auto"/>
        <w:left w:val="none" w:sz="0" w:space="0" w:color="auto"/>
        <w:bottom w:val="none" w:sz="0" w:space="0" w:color="auto"/>
        <w:right w:val="none" w:sz="0" w:space="0" w:color="auto"/>
      </w:divBdr>
    </w:div>
    <w:div w:id="60760117">
      <w:bodyDiv w:val="1"/>
      <w:marLeft w:val="0"/>
      <w:marRight w:val="0"/>
      <w:marTop w:val="0"/>
      <w:marBottom w:val="0"/>
      <w:divBdr>
        <w:top w:val="none" w:sz="0" w:space="0" w:color="auto"/>
        <w:left w:val="none" w:sz="0" w:space="0" w:color="auto"/>
        <w:bottom w:val="none" w:sz="0" w:space="0" w:color="auto"/>
        <w:right w:val="none" w:sz="0" w:space="0" w:color="auto"/>
      </w:divBdr>
    </w:div>
    <w:div w:id="60909131">
      <w:bodyDiv w:val="1"/>
      <w:marLeft w:val="0"/>
      <w:marRight w:val="0"/>
      <w:marTop w:val="0"/>
      <w:marBottom w:val="0"/>
      <w:divBdr>
        <w:top w:val="none" w:sz="0" w:space="0" w:color="auto"/>
        <w:left w:val="none" w:sz="0" w:space="0" w:color="auto"/>
        <w:bottom w:val="none" w:sz="0" w:space="0" w:color="auto"/>
        <w:right w:val="none" w:sz="0" w:space="0" w:color="auto"/>
      </w:divBdr>
    </w:div>
    <w:div w:id="60953824">
      <w:bodyDiv w:val="1"/>
      <w:marLeft w:val="0"/>
      <w:marRight w:val="0"/>
      <w:marTop w:val="0"/>
      <w:marBottom w:val="0"/>
      <w:divBdr>
        <w:top w:val="none" w:sz="0" w:space="0" w:color="auto"/>
        <w:left w:val="none" w:sz="0" w:space="0" w:color="auto"/>
        <w:bottom w:val="none" w:sz="0" w:space="0" w:color="auto"/>
        <w:right w:val="none" w:sz="0" w:space="0" w:color="auto"/>
      </w:divBdr>
    </w:div>
    <w:div w:id="62414883">
      <w:bodyDiv w:val="1"/>
      <w:marLeft w:val="0"/>
      <w:marRight w:val="0"/>
      <w:marTop w:val="0"/>
      <w:marBottom w:val="0"/>
      <w:divBdr>
        <w:top w:val="none" w:sz="0" w:space="0" w:color="auto"/>
        <w:left w:val="none" w:sz="0" w:space="0" w:color="auto"/>
        <w:bottom w:val="none" w:sz="0" w:space="0" w:color="auto"/>
        <w:right w:val="none" w:sz="0" w:space="0" w:color="auto"/>
      </w:divBdr>
    </w:div>
    <w:div w:id="63529701">
      <w:bodyDiv w:val="1"/>
      <w:marLeft w:val="0"/>
      <w:marRight w:val="0"/>
      <w:marTop w:val="0"/>
      <w:marBottom w:val="0"/>
      <w:divBdr>
        <w:top w:val="none" w:sz="0" w:space="0" w:color="auto"/>
        <w:left w:val="none" w:sz="0" w:space="0" w:color="auto"/>
        <w:bottom w:val="none" w:sz="0" w:space="0" w:color="auto"/>
        <w:right w:val="none" w:sz="0" w:space="0" w:color="auto"/>
      </w:divBdr>
    </w:div>
    <w:div w:id="63652904">
      <w:bodyDiv w:val="1"/>
      <w:marLeft w:val="0"/>
      <w:marRight w:val="0"/>
      <w:marTop w:val="0"/>
      <w:marBottom w:val="0"/>
      <w:divBdr>
        <w:top w:val="none" w:sz="0" w:space="0" w:color="auto"/>
        <w:left w:val="none" w:sz="0" w:space="0" w:color="auto"/>
        <w:bottom w:val="none" w:sz="0" w:space="0" w:color="auto"/>
        <w:right w:val="none" w:sz="0" w:space="0" w:color="auto"/>
      </w:divBdr>
    </w:div>
    <w:div w:id="64302123">
      <w:bodyDiv w:val="1"/>
      <w:marLeft w:val="0"/>
      <w:marRight w:val="0"/>
      <w:marTop w:val="0"/>
      <w:marBottom w:val="0"/>
      <w:divBdr>
        <w:top w:val="none" w:sz="0" w:space="0" w:color="auto"/>
        <w:left w:val="none" w:sz="0" w:space="0" w:color="auto"/>
        <w:bottom w:val="none" w:sz="0" w:space="0" w:color="auto"/>
        <w:right w:val="none" w:sz="0" w:space="0" w:color="auto"/>
      </w:divBdr>
    </w:div>
    <w:div w:id="67701221">
      <w:bodyDiv w:val="1"/>
      <w:marLeft w:val="0"/>
      <w:marRight w:val="0"/>
      <w:marTop w:val="0"/>
      <w:marBottom w:val="0"/>
      <w:divBdr>
        <w:top w:val="none" w:sz="0" w:space="0" w:color="auto"/>
        <w:left w:val="none" w:sz="0" w:space="0" w:color="auto"/>
        <w:bottom w:val="none" w:sz="0" w:space="0" w:color="auto"/>
        <w:right w:val="none" w:sz="0" w:space="0" w:color="auto"/>
      </w:divBdr>
    </w:div>
    <w:div w:id="68039892">
      <w:bodyDiv w:val="1"/>
      <w:marLeft w:val="0"/>
      <w:marRight w:val="0"/>
      <w:marTop w:val="0"/>
      <w:marBottom w:val="0"/>
      <w:divBdr>
        <w:top w:val="none" w:sz="0" w:space="0" w:color="auto"/>
        <w:left w:val="none" w:sz="0" w:space="0" w:color="auto"/>
        <w:bottom w:val="none" w:sz="0" w:space="0" w:color="auto"/>
        <w:right w:val="none" w:sz="0" w:space="0" w:color="auto"/>
      </w:divBdr>
    </w:div>
    <w:div w:id="68119109">
      <w:bodyDiv w:val="1"/>
      <w:marLeft w:val="0"/>
      <w:marRight w:val="0"/>
      <w:marTop w:val="0"/>
      <w:marBottom w:val="0"/>
      <w:divBdr>
        <w:top w:val="none" w:sz="0" w:space="0" w:color="auto"/>
        <w:left w:val="none" w:sz="0" w:space="0" w:color="auto"/>
        <w:bottom w:val="none" w:sz="0" w:space="0" w:color="auto"/>
        <w:right w:val="none" w:sz="0" w:space="0" w:color="auto"/>
      </w:divBdr>
    </w:div>
    <w:div w:id="69039114">
      <w:bodyDiv w:val="1"/>
      <w:marLeft w:val="0"/>
      <w:marRight w:val="0"/>
      <w:marTop w:val="0"/>
      <w:marBottom w:val="0"/>
      <w:divBdr>
        <w:top w:val="none" w:sz="0" w:space="0" w:color="auto"/>
        <w:left w:val="none" w:sz="0" w:space="0" w:color="auto"/>
        <w:bottom w:val="none" w:sz="0" w:space="0" w:color="auto"/>
        <w:right w:val="none" w:sz="0" w:space="0" w:color="auto"/>
      </w:divBdr>
    </w:div>
    <w:div w:id="72434651">
      <w:bodyDiv w:val="1"/>
      <w:marLeft w:val="0"/>
      <w:marRight w:val="0"/>
      <w:marTop w:val="0"/>
      <w:marBottom w:val="0"/>
      <w:divBdr>
        <w:top w:val="none" w:sz="0" w:space="0" w:color="auto"/>
        <w:left w:val="none" w:sz="0" w:space="0" w:color="auto"/>
        <w:bottom w:val="none" w:sz="0" w:space="0" w:color="auto"/>
        <w:right w:val="none" w:sz="0" w:space="0" w:color="auto"/>
      </w:divBdr>
    </w:div>
    <w:div w:id="72439772">
      <w:bodyDiv w:val="1"/>
      <w:marLeft w:val="0"/>
      <w:marRight w:val="0"/>
      <w:marTop w:val="0"/>
      <w:marBottom w:val="0"/>
      <w:divBdr>
        <w:top w:val="none" w:sz="0" w:space="0" w:color="auto"/>
        <w:left w:val="none" w:sz="0" w:space="0" w:color="auto"/>
        <w:bottom w:val="none" w:sz="0" w:space="0" w:color="auto"/>
        <w:right w:val="none" w:sz="0" w:space="0" w:color="auto"/>
      </w:divBdr>
    </w:div>
    <w:div w:id="75592178">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79254839">
      <w:bodyDiv w:val="1"/>
      <w:marLeft w:val="0"/>
      <w:marRight w:val="0"/>
      <w:marTop w:val="0"/>
      <w:marBottom w:val="0"/>
      <w:divBdr>
        <w:top w:val="none" w:sz="0" w:space="0" w:color="auto"/>
        <w:left w:val="none" w:sz="0" w:space="0" w:color="auto"/>
        <w:bottom w:val="none" w:sz="0" w:space="0" w:color="auto"/>
        <w:right w:val="none" w:sz="0" w:space="0" w:color="auto"/>
      </w:divBdr>
    </w:div>
    <w:div w:id="79453163">
      <w:bodyDiv w:val="1"/>
      <w:marLeft w:val="0"/>
      <w:marRight w:val="0"/>
      <w:marTop w:val="0"/>
      <w:marBottom w:val="0"/>
      <w:divBdr>
        <w:top w:val="none" w:sz="0" w:space="0" w:color="auto"/>
        <w:left w:val="none" w:sz="0" w:space="0" w:color="auto"/>
        <w:bottom w:val="none" w:sz="0" w:space="0" w:color="auto"/>
        <w:right w:val="none" w:sz="0" w:space="0" w:color="auto"/>
      </w:divBdr>
    </w:div>
    <w:div w:id="79714168">
      <w:bodyDiv w:val="1"/>
      <w:marLeft w:val="0"/>
      <w:marRight w:val="0"/>
      <w:marTop w:val="0"/>
      <w:marBottom w:val="0"/>
      <w:divBdr>
        <w:top w:val="none" w:sz="0" w:space="0" w:color="auto"/>
        <w:left w:val="none" w:sz="0" w:space="0" w:color="auto"/>
        <w:bottom w:val="none" w:sz="0" w:space="0" w:color="auto"/>
        <w:right w:val="none" w:sz="0" w:space="0" w:color="auto"/>
      </w:divBdr>
    </w:div>
    <w:div w:id="81223865">
      <w:bodyDiv w:val="1"/>
      <w:marLeft w:val="0"/>
      <w:marRight w:val="0"/>
      <w:marTop w:val="0"/>
      <w:marBottom w:val="0"/>
      <w:divBdr>
        <w:top w:val="none" w:sz="0" w:space="0" w:color="auto"/>
        <w:left w:val="none" w:sz="0" w:space="0" w:color="auto"/>
        <w:bottom w:val="none" w:sz="0" w:space="0" w:color="auto"/>
        <w:right w:val="none" w:sz="0" w:space="0" w:color="auto"/>
      </w:divBdr>
    </w:div>
    <w:div w:id="83378558">
      <w:bodyDiv w:val="1"/>
      <w:marLeft w:val="0"/>
      <w:marRight w:val="0"/>
      <w:marTop w:val="0"/>
      <w:marBottom w:val="0"/>
      <w:divBdr>
        <w:top w:val="none" w:sz="0" w:space="0" w:color="auto"/>
        <w:left w:val="none" w:sz="0" w:space="0" w:color="auto"/>
        <w:bottom w:val="none" w:sz="0" w:space="0" w:color="auto"/>
        <w:right w:val="none" w:sz="0" w:space="0" w:color="auto"/>
      </w:divBdr>
    </w:div>
    <w:div w:id="83574522">
      <w:bodyDiv w:val="1"/>
      <w:marLeft w:val="0"/>
      <w:marRight w:val="0"/>
      <w:marTop w:val="0"/>
      <w:marBottom w:val="0"/>
      <w:divBdr>
        <w:top w:val="none" w:sz="0" w:space="0" w:color="auto"/>
        <w:left w:val="none" w:sz="0" w:space="0" w:color="auto"/>
        <w:bottom w:val="none" w:sz="0" w:space="0" w:color="auto"/>
        <w:right w:val="none" w:sz="0" w:space="0" w:color="auto"/>
      </w:divBdr>
    </w:div>
    <w:div w:id="83768035">
      <w:bodyDiv w:val="1"/>
      <w:marLeft w:val="0"/>
      <w:marRight w:val="0"/>
      <w:marTop w:val="0"/>
      <w:marBottom w:val="0"/>
      <w:divBdr>
        <w:top w:val="none" w:sz="0" w:space="0" w:color="auto"/>
        <w:left w:val="none" w:sz="0" w:space="0" w:color="auto"/>
        <w:bottom w:val="none" w:sz="0" w:space="0" w:color="auto"/>
        <w:right w:val="none" w:sz="0" w:space="0" w:color="auto"/>
      </w:divBdr>
    </w:div>
    <w:div w:id="85462344">
      <w:bodyDiv w:val="1"/>
      <w:marLeft w:val="0"/>
      <w:marRight w:val="0"/>
      <w:marTop w:val="0"/>
      <w:marBottom w:val="0"/>
      <w:divBdr>
        <w:top w:val="none" w:sz="0" w:space="0" w:color="auto"/>
        <w:left w:val="none" w:sz="0" w:space="0" w:color="auto"/>
        <w:bottom w:val="none" w:sz="0" w:space="0" w:color="auto"/>
        <w:right w:val="none" w:sz="0" w:space="0" w:color="auto"/>
      </w:divBdr>
    </w:div>
    <w:div w:id="85612009">
      <w:bodyDiv w:val="1"/>
      <w:marLeft w:val="0"/>
      <w:marRight w:val="0"/>
      <w:marTop w:val="0"/>
      <w:marBottom w:val="0"/>
      <w:divBdr>
        <w:top w:val="none" w:sz="0" w:space="0" w:color="auto"/>
        <w:left w:val="none" w:sz="0" w:space="0" w:color="auto"/>
        <w:bottom w:val="none" w:sz="0" w:space="0" w:color="auto"/>
        <w:right w:val="none" w:sz="0" w:space="0" w:color="auto"/>
      </w:divBdr>
    </w:div>
    <w:div w:id="85806483">
      <w:bodyDiv w:val="1"/>
      <w:marLeft w:val="0"/>
      <w:marRight w:val="0"/>
      <w:marTop w:val="0"/>
      <w:marBottom w:val="0"/>
      <w:divBdr>
        <w:top w:val="none" w:sz="0" w:space="0" w:color="auto"/>
        <w:left w:val="none" w:sz="0" w:space="0" w:color="auto"/>
        <w:bottom w:val="none" w:sz="0" w:space="0" w:color="auto"/>
        <w:right w:val="none" w:sz="0" w:space="0" w:color="auto"/>
      </w:divBdr>
    </w:div>
    <w:div w:id="87388681">
      <w:bodyDiv w:val="1"/>
      <w:marLeft w:val="0"/>
      <w:marRight w:val="0"/>
      <w:marTop w:val="0"/>
      <w:marBottom w:val="0"/>
      <w:divBdr>
        <w:top w:val="none" w:sz="0" w:space="0" w:color="auto"/>
        <w:left w:val="none" w:sz="0" w:space="0" w:color="auto"/>
        <w:bottom w:val="none" w:sz="0" w:space="0" w:color="auto"/>
        <w:right w:val="none" w:sz="0" w:space="0" w:color="auto"/>
      </w:divBdr>
    </w:div>
    <w:div w:id="87778734">
      <w:bodyDiv w:val="1"/>
      <w:marLeft w:val="0"/>
      <w:marRight w:val="0"/>
      <w:marTop w:val="0"/>
      <w:marBottom w:val="0"/>
      <w:divBdr>
        <w:top w:val="none" w:sz="0" w:space="0" w:color="auto"/>
        <w:left w:val="none" w:sz="0" w:space="0" w:color="auto"/>
        <w:bottom w:val="none" w:sz="0" w:space="0" w:color="auto"/>
        <w:right w:val="none" w:sz="0" w:space="0" w:color="auto"/>
      </w:divBdr>
    </w:div>
    <w:div w:id="87892713">
      <w:bodyDiv w:val="1"/>
      <w:marLeft w:val="0"/>
      <w:marRight w:val="0"/>
      <w:marTop w:val="0"/>
      <w:marBottom w:val="0"/>
      <w:divBdr>
        <w:top w:val="none" w:sz="0" w:space="0" w:color="auto"/>
        <w:left w:val="none" w:sz="0" w:space="0" w:color="auto"/>
        <w:bottom w:val="none" w:sz="0" w:space="0" w:color="auto"/>
        <w:right w:val="none" w:sz="0" w:space="0" w:color="auto"/>
      </w:divBdr>
    </w:div>
    <w:div w:id="87897685">
      <w:bodyDiv w:val="1"/>
      <w:marLeft w:val="0"/>
      <w:marRight w:val="0"/>
      <w:marTop w:val="0"/>
      <w:marBottom w:val="0"/>
      <w:divBdr>
        <w:top w:val="none" w:sz="0" w:space="0" w:color="auto"/>
        <w:left w:val="none" w:sz="0" w:space="0" w:color="auto"/>
        <w:bottom w:val="none" w:sz="0" w:space="0" w:color="auto"/>
        <w:right w:val="none" w:sz="0" w:space="0" w:color="auto"/>
      </w:divBdr>
    </w:div>
    <w:div w:id="88045916">
      <w:bodyDiv w:val="1"/>
      <w:marLeft w:val="0"/>
      <w:marRight w:val="0"/>
      <w:marTop w:val="0"/>
      <w:marBottom w:val="0"/>
      <w:divBdr>
        <w:top w:val="none" w:sz="0" w:space="0" w:color="auto"/>
        <w:left w:val="none" w:sz="0" w:space="0" w:color="auto"/>
        <w:bottom w:val="none" w:sz="0" w:space="0" w:color="auto"/>
        <w:right w:val="none" w:sz="0" w:space="0" w:color="auto"/>
      </w:divBdr>
    </w:div>
    <w:div w:id="88278112">
      <w:bodyDiv w:val="1"/>
      <w:marLeft w:val="0"/>
      <w:marRight w:val="0"/>
      <w:marTop w:val="0"/>
      <w:marBottom w:val="0"/>
      <w:divBdr>
        <w:top w:val="none" w:sz="0" w:space="0" w:color="auto"/>
        <w:left w:val="none" w:sz="0" w:space="0" w:color="auto"/>
        <w:bottom w:val="none" w:sz="0" w:space="0" w:color="auto"/>
        <w:right w:val="none" w:sz="0" w:space="0" w:color="auto"/>
      </w:divBdr>
    </w:div>
    <w:div w:id="89205219">
      <w:bodyDiv w:val="1"/>
      <w:marLeft w:val="0"/>
      <w:marRight w:val="0"/>
      <w:marTop w:val="0"/>
      <w:marBottom w:val="0"/>
      <w:divBdr>
        <w:top w:val="none" w:sz="0" w:space="0" w:color="auto"/>
        <w:left w:val="none" w:sz="0" w:space="0" w:color="auto"/>
        <w:bottom w:val="none" w:sz="0" w:space="0" w:color="auto"/>
        <w:right w:val="none" w:sz="0" w:space="0" w:color="auto"/>
      </w:divBdr>
    </w:div>
    <w:div w:id="91514324">
      <w:bodyDiv w:val="1"/>
      <w:marLeft w:val="0"/>
      <w:marRight w:val="0"/>
      <w:marTop w:val="0"/>
      <w:marBottom w:val="0"/>
      <w:divBdr>
        <w:top w:val="none" w:sz="0" w:space="0" w:color="auto"/>
        <w:left w:val="none" w:sz="0" w:space="0" w:color="auto"/>
        <w:bottom w:val="none" w:sz="0" w:space="0" w:color="auto"/>
        <w:right w:val="none" w:sz="0" w:space="0" w:color="auto"/>
      </w:divBdr>
    </w:div>
    <w:div w:id="92288664">
      <w:bodyDiv w:val="1"/>
      <w:marLeft w:val="0"/>
      <w:marRight w:val="0"/>
      <w:marTop w:val="0"/>
      <w:marBottom w:val="0"/>
      <w:divBdr>
        <w:top w:val="none" w:sz="0" w:space="0" w:color="auto"/>
        <w:left w:val="none" w:sz="0" w:space="0" w:color="auto"/>
        <w:bottom w:val="none" w:sz="0" w:space="0" w:color="auto"/>
        <w:right w:val="none" w:sz="0" w:space="0" w:color="auto"/>
      </w:divBdr>
    </w:div>
    <w:div w:id="92432647">
      <w:bodyDiv w:val="1"/>
      <w:marLeft w:val="0"/>
      <w:marRight w:val="0"/>
      <w:marTop w:val="0"/>
      <w:marBottom w:val="0"/>
      <w:divBdr>
        <w:top w:val="none" w:sz="0" w:space="0" w:color="auto"/>
        <w:left w:val="none" w:sz="0" w:space="0" w:color="auto"/>
        <w:bottom w:val="none" w:sz="0" w:space="0" w:color="auto"/>
        <w:right w:val="none" w:sz="0" w:space="0" w:color="auto"/>
      </w:divBdr>
    </w:div>
    <w:div w:id="92897084">
      <w:bodyDiv w:val="1"/>
      <w:marLeft w:val="0"/>
      <w:marRight w:val="0"/>
      <w:marTop w:val="0"/>
      <w:marBottom w:val="0"/>
      <w:divBdr>
        <w:top w:val="none" w:sz="0" w:space="0" w:color="auto"/>
        <w:left w:val="none" w:sz="0" w:space="0" w:color="auto"/>
        <w:bottom w:val="none" w:sz="0" w:space="0" w:color="auto"/>
        <w:right w:val="none" w:sz="0" w:space="0" w:color="auto"/>
      </w:divBdr>
    </w:div>
    <w:div w:id="93942116">
      <w:bodyDiv w:val="1"/>
      <w:marLeft w:val="0"/>
      <w:marRight w:val="0"/>
      <w:marTop w:val="0"/>
      <w:marBottom w:val="0"/>
      <w:divBdr>
        <w:top w:val="none" w:sz="0" w:space="0" w:color="auto"/>
        <w:left w:val="none" w:sz="0" w:space="0" w:color="auto"/>
        <w:bottom w:val="none" w:sz="0" w:space="0" w:color="auto"/>
        <w:right w:val="none" w:sz="0" w:space="0" w:color="auto"/>
      </w:divBdr>
    </w:div>
    <w:div w:id="94054965">
      <w:bodyDiv w:val="1"/>
      <w:marLeft w:val="0"/>
      <w:marRight w:val="0"/>
      <w:marTop w:val="0"/>
      <w:marBottom w:val="0"/>
      <w:divBdr>
        <w:top w:val="none" w:sz="0" w:space="0" w:color="auto"/>
        <w:left w:val="none" w:sz="0" w:space="0" w:color="auto"/>
        <w:bottom w:val="none" w:sz="0" w:space="0" w:color="auto"/>
        <w:right w:val="none" w:sz="0" w:space="0" w:color="auto"/>
      </w:divBdr>
    </w:div>
    <w:div w:id="95444436">
      <w:bodyDiv w:val="1"/>
      <w:marLeft w:val="0"/>
      <w:marRight w:val="0"/>
      <w:marTop w:val="0"/>
      <w:marBottom w:val="0"/>
      <w:divBdr>
        <w:top w:val="none" w:sz="0" w:space="0" w:color="auto"/>
        <w:left w:val="none" w:sz="0" w:space="0" w:color="auto"/>
        <w:bottom w:val="none" w:sz="0" w:space="0" w:color="auto"/>
        <w:right w:val="none" w:sz="0" w:space="0" w:color="auto"/>
      </w:divBdr>
    </w:div>
    <w:div w:id="95447153">
      <w:bodyDiv w:val="1"/>
      <w:marLeft w:val="0"/>
      <w:marRight w:val="0"/>
      <w:marTop w:val="0"/>
      <w:marBottom w:val="0"/>
      <w:divBdr>
        <w:top w:val="none" w:sz="0" w:space="0" w:color="auto"/>
        <w:left w:val="none" w:sz="0" w:space="0" w:color="auto"/>
        <w:bottom w:val="none" w:sz="0" w:space="0" w:color="auto"/>
        <w:right w:val="none" w:sz="0" w:space="0" w:color="auto"/>
      </w:divBdr>
    </w:div>
    <w:div w:id="96370035">
      <w:bodyDiv w:val="1"/>
      <w:marLeft w:val="0"/>
      <w:marRight w:val="0"/>
      <w:marTop w:val="0"/>
      <w:marBottom w:val="0"/>
      <w:divBdr>
        <w:top w:val="none" w:sz="0" w:space="0" w:color="auto"/>
        <w:left w:val="none" w:sz="0" w:space="0" w:color="auto"/>
        <w:bottom w:val="none" w:sz="0" w:space="0" w:color="auto"/>
        <w:right w:val="none" w:sz="0" w:space="0" w:color="auto"/>
      </w:divBdr>
    </w:div>
    <w:div w:id="96679238">
      <w:bodyDiv w:val="1"/>
      <w:marLeft w:val="0"/>
      <w:marRight w:val="0"/>
      <w:marTop w:val="0"/>
      <w:marBottom w:val="0"/>
      <w:divBdr>
        <w:top w:val="none" w:sz="0" w:space="0" w:color="auto"/>
        <w:left w:val="none" w:sz="0" w:space="0" w:color="auto"/>
        <w:bottom w:val="none" w:sz="0" w:space="0" w:color="auto"/>
        <w:right w:val="none" w:sz="0" w:space="0" w:color="auto"/>
      </w:divBdr>
    </w:div>
    <w:div w:id="97991260">
      <w:bodyDiv w:val="1"/>
      <w:marLeft w:val="0"/>
      <w:marRight w:val="0"/>
      <w:marTop w:val="0"/>
      <w:marBottom w:val="0"/>
      <w:divBdr>
        <w:top w:val="none" w:sz="0" w:space="0" w:color="auto"/>
        <w:left w:val="none" w:sz="0" w:space="0" w:color="auto"/>
        <w:bottom w:val="none" w:sz="0" w:space="0" w:color="auto"/>
        <w:right w:val="none" w:sz="0" w:space="0" w:color="auto"/>
      </w:divBdr>
    </w:div>
    <w:div w:id="98841028">
      <w:bodyDiv w:val="1"/>
      <w:marLeft w:val="0"/>
      <w:marRight w:val="0"/>
      <w:marTop w:val="0"/>
      <w:marBottom w:val="0"/>
      <w:divBdr>
        <w:top w:val="none" w:sz="0" w:space="0" w:color="auto"/>
        <w:left w:val="none" w:sz="0" w:space="0" w:color="auto"/>
        <w:bottom w:val="none" w:sz="0" w:space="0" w:color="auto"/>
        <w:right w:val="none" w:sz="0" w:space="0" w:color="auto"/>
      </w:divBdr>
    </w:div>
    <w:div w:id="99379351">
      <w:bodyDiv w:val="1"/>
      <w:marLeft w:val="0"/>
      <w:marRight w:val="0"/>
      <w:marTop w:val="0"/>
      <w:marBottom w:val="0"/>
      <w:divBdr>
        <w:top w:val="none" w:sz="0" w:space="0" w:color="auto"/>
        <w:left w:val="none" w:sz="0" w:space="0" w:color="auto"/>
        <w:bottom w:val="none" w:sz="0" w:space="0" w:color="auto"/>
        <w:right w:val="none" w:sz="0" w:space="0" w:color="auto"/>
      </w:divBdr>
    </w:div>
    <w:div w:id="99952647">
      <w:bodyDiv w:val="1"/>
      <w:marLeft w:val="0"/>
      <w:marRight w:val="0"/>
      <w:marTop w:val="0"/>
      <w:marBottom w:val="0"/>
      <w:divBdr>
        <w:top w:val="none" w:sz="0" w:space="0" w:color="auto"/>
        <w:left w:val="none" w:sz="0" w:space="0" w:color="auto"/>
        <w:bottom w:val="none" w:sz="0" w:space="0" w:color="auto"/>
        <w:right w:val="none" w:sz="0" w:space="0" w:color="auto"/>
      </w:divBdr>
    </w:div>
    <w:div w:id="100223741">
      <w:bodyDiv w:val="1"/>
      <w:marLeft w:val="0"/>
      <w:marRight w:val="0"/>
      <w:marTop w:val="0"/>
      <w:marBottom w:val="0"/>
      <w:divBdr>
        <w:top w:val="none" w:sz="0" w:space="0" w:color="auto"/>
        <w:left w:val="none" w:sz="0" w:space="0" w:color="auto"/>
        <w:bottom w:val="none" w:sz="0" w:space="0" w:color="auto"/>
        <w:right w:val="none" w:sz="0" w:space="0" w:color="auto"/>
      </w:divBdr>
    </w:div>
    <w:div w:id="100301841">
      <w:bodyDiv w:val="1"/>
      <w:marLeft w:val="0"/>
      <w:marRight w:val="0"/>
      <w:marTop w:val="0"/>
      <w:marBottom w:val="0"/>
      <w:divBdr>
        <w:top w:val="none" w:sz="0" w:space="0" w:color="auto"/>
        <w:left w:val="none" w:sz="0" w:space="0" w:color="auto"/>
        <w:bottom w:val="none" w:sz="0" w:space="0" w:color="auto"/>
        <w:right w:val="none" w:sz="0" w:space="0" w:color="auto"/>
      </w:divBdr>
    </w:div>
    <w:div w:id="102775812">
      <w:bodyDiv w:val="1"/>
      <w:marLeft w:val="0"/>
      <w:marRight w:val="0"/>
      <w:marTop w:val="0"/>
      <w:marBottom w:val="0"/>
      <w:divBdr>
        <w:top w:val="none" w:sz="0" w:space="0" w:color="auto"/>
        <w:left w:val="none" w:sz="0" w:space="0" w:color="auto"/>
        <w:bottom w:val="none" w:sz="0" w:space="0" w:color="auto"/>
        <w:right w:val="none" w:sz="0" w:space="0" w:color="auto"/>
      </w:divBdr>
    </w:div>
    <w:div w:id="102843884">
      <w:bodyDiv w:val="1"/>
      <w:marLeft w:val="0"/>
      <w:marRight w:val="0"/>
      <w:marTop w:val="0"/>
      <w:marBottom w:val="0"/>
      <w:divBdr>
        <w:top w:val="none" w:sz="0" w:space="0" w:color="auto"/>
        <w:left w:val="none" w:sz="0" w:space="0" w:color="auto"/>
        <w:bottom w:val="none" w:sz="0" w:space="0" w:color="auto"/>
        <w:right w:val="none" w:sz="0" w:space="0" w:color="auto"/>
      </w:divBdr>
    </w:div>
    <w:div w:id="104810382">
      <w:bodyDiv w:val="1"/>
      <w:marLeft w:val="0"/>
      <w:marRight w:val="0"/>
      <w:marTop w:val="0"/>
      <w:marBottom w:val="0"/>
      <w:divBdr>
        <w:top w:val="none" w:sz="0" w:space="0" w:color="auto"/>
        <w:left w:val="none" w:sz="0" w:space="0" w:color="auto"/>
        <w:bottom w:val="none" w:sz="0" w:space="0" w:color="auto"/>
        <w:right w:val="none" w:sz="0" w:space="0" w:color="auto"/>
      </w:divBdr>
    </w:div>
    <w:div w:id="106392475">
      <w:bodyDiv w:val="1"/>
      <w:marLeft w:val="0"/>
      <w:marRight w:val="0"/>
      <w:marTop w:val="0"/>
      <w:marBottom w:val="0"/>
      <w:divBdr>
        <w:top w:val="none" w:sz="0" w:space="0" w:color="auto"/>
        <w:left w:val="none" w:sz="0" w:space="0" w:color="auto"/>
        <w:bottom w:val="none" w:sz="0" w:space="0" w:color="auto"/>
        <w:right w:val="none" w:sz="0" w:space="0" w:color="auto"/>
      </w:divBdr>
    </w:div>
    <w:div w:id="106462580">
      <w:bodyDiv w:val="1"/>
      <w:marLeft w:val="0"/>
      <w:marRight w:val="0"/>
      <w:marTop w:val="0"/>
      <w:marBottom w:val="0"/>
      <w:divBdr>
        <w:top w:val="none" w:sz="0" w:space="0" w:color="auto"/>
        <w:left w:val="none" w:sz="0" w:space="0" w:color="auto"/>
        <w:bottom w:val="none" w:sz="0" w:space="0" w:color="auto"/>
        <w:right w:val="none" w:sz="0" w:space="0" w:color="auto"/>
      </w:divBdr>
    </w:div>
    <w:div w:id="106849530">
      <w:bodyDiv w:val="1"/>
      <w:marLeft w:val="0"/>
      <w:marRight w:val="0"/>
      <w:marTop w:val="0"/>
      <w:marBottom w:val="0"/>
      <w:divBdr>
        <w:top w:val="none" w:sz="0" w:space="0" w:color="auto"/>
        <w:left w:val="none" w:sz="0" w:space="0" w:color="auto"/>
        <w:bottom w:val="none" w:sz="0" w:space="0" w:color="auto"/>
        <w:right w:val="none" w:sz="0" w:space="0" w:color="auto"/>
      </w:divBdr>
    </w:div>
    <w:div w:id="108209267">
      <w:bodyDiv w:val="1"/>
      <w:marLeft w:val="0"/>
      <w:marRight w:val="0"/>
      <w:marTop w:val="0"/>
      <w:marBottom w:val="0"/>
      <w:divBdr>
        <w:top w:val="none" w:sz="0" w:space="0" w:color="auto"/>
        <w:left w:val="none" w:sz="0" w:space="0" w:color="auto"/>
        <w:bottom w:val="none" w:sz="0" w:space="0" w:color="auto"/>
        <w:right w:val="none" w:sz="0" w:space="0" w:color="auto"/>
      </w:divBdr>
    </w:div>
    <w:div w:id="110900304">
      <w:bodyDiv w:val="1"/>
      <w:marLeft w:val="0"/>
      <w:marRight w:val="0"/>
      <w:marTop w:val="0"/>
      <w:marBottom w:val="0"/>
      <w:divBdr>
        <w:top w:val="none" w:sz="0" w:space="0" w:color="auto"/>
        <w:left w:val="none" w:sz="0" w:space="0" w:color="auto"/>
        <w:bottom w:val="none" w:sz="0" w:space="0" w:color="auto"/>
        <w:right w:val="none" w:sz="0" w:space="0" w:color="auto"/>
      </w:divBdr>
    </w:div>
    <w:div w:id="113986246">
      <w:bodyDiv w:val="1"/>
      <w:marLeft w:val="0"/>
      <w:marRight w:val="0"/>
      <w:marTop w:val="0"/>
      <w:marBottom w:val="0"/>
      <w:divBdr>
        <w:top w:val="none" w:sz="0" w:space="0" w:color="auto"/>
        <w:left w:val="none" w:sz="0" w:space="0" w:color="auto"/>
        <w:bottom w:val="none" w:sz="0" w:space="0" w:color="auto"/>
        <w:right w:val="none" w:sz="0" w:space="0" w:color="auto"/>
      </w:divBdr>
    </w:div>
    <w:div w:id="114644747">
      <w:bodyDiv w:val="1"/>
      <w:marLeft w:val="0"/>
      <w:marRight w:val="0"/>
      <w:marTop w:val="0"/>
      <w:marBottom w:val="0"/>
      <w:divBdr>
        <w:top w:val="none" w:sz="0" w:space="0" w:color="auto"/>
        <w:left w:val="none" w:sz="0" w:space="0" w:color="auto"/>
        <w:bottom w:val="none" w:sz="0" w:space="0" w:color="auto"/>
        <w:right w:val="none" w:sz="0" w:space="0" w:color="auto"/>
      </w:divBdr>
    </w:div>
    <w:div w:id="115413462">
      <w:bodyDiv w:val="1"/>
      <w:marLeft w:val="0"/>
      <w:marRight w:val="0"/>
      <w:marTop w:val="0"/>
      <w:marBottom w:val="0"/>
      <w:divBdr>
        <w:top w:val="none" w:sz="0" w:space="0" w:color="auto"/>
        <w:left w:val="none" w:sz="0" w:space="0" w:color="auto"/>
        <w:bottom w:val="none" w:sz="0" w:space="0" w:color="auto"/>
        <w:right w:val="none" w:sz="0" w:space="0" w:color="auto"/>
      </w:divBdr>
    </w:div>
    <w:div w:id="115493483">
      <w:bodyDiv w:val="1"/>
      <w:marLeft w:val="0"/>
      <w:marRight w:val="0"/>
      <w:marTop w:val="0"/>
      <w:marBottom w:val="0"/>
      <w:divBdr>
        <w:top w:val="none" w:sz="0" w:space="0" w:color="auto"/>
        <w:left w:val="none" w:sz="0" w:space="0" w:color="auto"/>
        <w:bottom w:val="none" w:sz="0" w:space="0" w:color="auto"/>
        <w:right w:val="none" w:sz="0" w:space="0" w:color="auto"/>
      </w:divBdr>
    </w:div>
    <w:div w:id="116070114">
      <w:bodyDiv w:val="1"/>
      <w:marLeft w:val="0"/>
      <w:marRight w:val="0"/>
      <w:marTop w:val="0"/>
      <w:marBottom w:val="0"/>
      <w:divBdr>
        <w:top w:val="none" w:sz="0" w:space="0" w:color="auto"/>
        <w:left w:val="none" w:sz="0" w:space="0" w:color="auto"/>
        <w:bottom w:val="none" w:sz="0" w:space="0" w:color="auto"/>
        <w:right w:val="none" w:sz="0" w:space="0" w:color="auto"/>
      </w:divBdr>
    </w:div>
    <w:div w:id="116141924">
      <w:bodyDiv w:val="1"/>
      <w:marLeft w:val="0"/>
      <w:marRight w:val="0"/>
      <w:marTop w:val="0"/>
      <w:marBottom w:val="0"/>
      <w:divBdr>
        <w:top w:val="none" w:sz="0" w:space="0" w:color="auto"/>
        <w:left w:val="none" w:sz="0" w:space="0" w:color="auto"/>
        <w:bottom w:val="none" w:sz="0" w:space="0" w:color="auto"/>
        <w:right w:val="none" w:sz="0" w:space="0" w:color="auto"/>
      </w:divBdr>
    </w:div>
    <w:div w:id="116148867">
      <w:bodyDiv w:val="1"/>
      <w:marLeft w:val="0"/>
      <w:marRight w:val="0"/>
      <w:marTop w:val="0"/>
      <w:marBottom w:val="0"/>
      <w:divBdr>
        <w:top w:val="none" w:sz="0" w:space="0" w:color="auto"/>
        <w:left w:val="none" w:sz="0" w:space="0" w:color="auto"/>
        <w:bottom w:val="none" w:sz="0" w:space="0" w:color="auto"/>
        <w:right w:val="none" w:sz="0" w:space="0" w:color="auto"/>
      </w:divBdr>
    </w:div>
    <w:div w:id="116611136">
      <w:bodyDiv w:val="1"/>
      <w:marLeft w:val="0"/>
      <w:marRight w:val="0"/>
      <w:marTop w:val="0"/>
      <w:marBottom w:val="0"/>
      <w:divBdr>
        <w:top w:val="none" w:sz="0" w:space="0" w:color="auto"/>
        <w:left w:val="none" w:sz="0" w:space="0" w:color="auto"/>
        <w:bottom w:val="none" w:sz="0" w:space="0" w:color="auto"/>
        <w:right w:val="none" w:sz="0" w:space="0" w:color="auto"/>
      </w:divBdr>
    </w:div>
    <w:div w:id="118423787">
      <w:bodyDiv w:val="1"/>
      <w:marLeft w:val="0"/>
      <w:marRight w:val="0"/>
      <w:marTop w:val="0"/>
      <w:marBottom w:val="0"/>
      <w:divBdr>
        <w:top w:val="none" w:sz="0" w:space="0" w:color="auto"/>
        <w:left w:val="none" w:sz="0" w:space="0" w:color="auto"/>
        <w:bottom w:val="none" w:sz="0" w:space="0" w:color="auto"/>
        <w:right w:val="none" w:sz="0" w:space="0" w:color="auto"/>
      </w:divBdr>
    </w:div>
    <w:div w:id="118452311">
      <w:bodyDiv w:val="1"/>
      <w:marLeft w:val="0"/>
      <w:marRight w:val="0"/>
      <w:marTop w:val="0"/>
      <w:marBottom w:val="0"/>
      <w:divBdr>
        <w:top w:val="none" w:sz="0" w:space="0" w:color="auto"/>
        <w:left w:val="none" w:sz="0" w:space="0" w:color="auto"/>
        <w:bottom w:val="none" w:sz="0" w:space="0" w:color="auto"/>
        <w:right w:val="none" w:sz="0" w:space="0" w:color="auto"/>
      </w:divBdr>
    </w:div>
    <w:div w:id="118888766">
      <w:bodyDiv w:val="1"/>
      <w:marLeft w:val="0"/>
      <w:marRight w:val="0"/>
      <w:marTop w:val="0"/>
      <w:marBottom w:val="0"/>
      <w:divBdr>
        <w:top w:val="none" w:sz="0" w:space="0" w:color="auto"/>
        <w:left w:val="none" w:sz="0" w:space="0" w:color="auto"/>
        <w:bottom w:val="none" w:sz="0" w:space="0" w:color="auto"/>
        <w:right w:val="none" w:sz="0" w:space="0" w:color="auto"/>
      </w:divBdr>
    </w:div>
    <w:div w:id="119423281">
      <w:bodyDiv w:val="1"/>
      <w:marLeft w:val="0"/>
      <w:marRight w:val="0"/>
      <w:marTop w:val="0"/>
      <w:marBottom w:val="0"/>
      <w:divBdr>
        <w:top w:val="none" w:sz="0" w:space="0" w:color="auto"/>
        <w:left w:val="none" w:sz="0" w:space="0" w:color="auto"/>
        <w:bottom w:val="none" w:sz="0" w:space="0" w:color="auto"/>
        <w:right w:val="none" w:sz="0" w:space="0" w:color="auto"/>
      </w:divBdr>
    </w:div>
    <w:div w:id="119612435">
      <w:bodyDiv w:val="1"/>
      <w:marLeft w:val="0"/>
      <w:marRight w:val="0"/>
      <w:marTop w:val="0"/>
      <w:marBottom w:val="0"/>
      <w:divBdr>
        <w:top w:val="none" w:sz="0" w:space="0" w:color="auto"/>
        <w:left w:val="none" w:sz="0" w:space="0" w:color="auto"/>
        <w:bottom w:val="none" w:sz="0" w:space="0" w:color="auto"/>
        <w:right w:val="none" w:sz="0" w:space="0" w:color="auto"/>
      </w:divBdr>
    </w:div>
    <w:div w:id="120733763">
      <w:bodyDiv w:val="1"/>
      <w:marLeft w:val="0"/>
      <w:marRight w:val="0"/>
      <w:marTop w:val="0"/>
      <w:marBottom w:val="0"/>
      <w:divBdr>
        <w:top w:val="none" w:sz="0" w:space="0" w:color="auto"/>
        <w:left w:val="none" w:sz="0" w:space="0" w:color="auto"/>
        <w:bottom w:val="none" w:sz="0" w:space="0" w:color="auto"/>
        <w:right w:val="none" w:sz="0" w:space="0" w:color="auto"/>
      </w:divBdr>
      <w:divsChild>
        <w:div w:id="2021617589">
          <w:marLeft w:val="0"/>
          <w:marRight w:val="0"/>
          <w:marTop w:val="0"/>
          <w:marBottom w:val="0"/>
          <w:divBdr>
            <w:top w:val="none" w:sz="0" w:space="0" w:color="auto"/>
            <w:left w:val="none" w:sz="0" w:space="0" w:color="auto"/>
            <w:bottom w:val="none" w:sz="0" w:space="0" w:color="auto"/>
            <w:right w:val="none" w:sz="0" w:space="0" w:color="auto"/>
          </w:divBdr>
          <w:divsChild>
            <w:div w:id="1808745326">
              <w:marLeft w:val="0"/>
              <w:marRight w:val="0"/>
              <w:marTop w:val="0"/>
              <w:marBottom w:val="0"/>
              <w:divBdr>
                <w:top w:val="none" w:sz="0" w:space="0" w:color="auto"/>
                <w:left w:val="none" w:sz="0" w:space="0" w:color="auto"/>
                <w:bottom w:val="none" w:sz="0" w:space="0" w:color="auto"/>
                <w:right w:val="none" w:sz="0" w:space="0" w:color="auto"/>
              </w:divBdr>
            </w:div>
          </w:divsChild>
        </w:div>
        <w:div w:id="2115396331">
          <w:marLeft w:val="0"/>
          <w:marRight w:val="0"/>
          <w:marTop w:val="225"/>
          <w:marBottom w:val="0"/>
          <w:divBdr>
            <w:top w:val="none" w:sz="0" w:space="0" w:color="auto"/>
            <w:left w:val="none" w:sz="0" w:space="0" w:color="auto"/>
            <w:bottom w:val="none" w:sz="0" w:space="0" w:color="auto"/>
            <w:right w:val="none" w:sz="0" w:space="0" w:color="auto"/>
          </w:divBdr>
          <w:divsChild>
            <w:div w:id="185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9928">
      <w:bodyDiv w:val="1"/>
      <w:marLeft w:val="0"/>
      <w:marRight w:val="0"/>
      <w:marTop w:val="0"/>
      <w:marBottom w:val="0"/>
      <w:divBdr>
        <w:top w:val="none" w:sz="0" w:space="0" w:color="auto"/>
        <w:left w:val="none" w:sz="0" w:space="0" w:color="auto"/>
        <w:bottom w:val="none" w:sz="0" w:space="0" w:color="auto"/>
        <w:right w:val="none" w:sz="0" w:space="0" w:color="auto"/>
      </w:divBdr>
    </w:div>
    <w:div w:id="121578303">
      <w:bodyDiv w:val="1"/>
      <w:marLeft w:val="0"/>
      <w:marRight w:val="0"/>
      <w:marTop w:val="0"/>
      <w:marBottom w:val="0"/>
      <w:divBdr>
        <w:top w:val="none" w:sz="0" w:space="0" w:color="auto"/>
        <w:left w:val="none" w:sz="0" w:space="0" w:color="auto"/>
        <w:bottom w:val="none" w:sz="0" w:space="0" w:color="auto"/>
        <w:right w:val="none" w:sz="0" w:space="0" w:color="auto"/>
      </w:divBdr>
    </w:div>
    <w:div w:id="121965436">
      <w:bodyDiv w:val="1"/>
      <w:marLeft w:val="0"/>
      <w:marRight w:val="0"/>
      <w:marTop w:val="0"/>
      <w:marBottom w:val="0"/>
      <w:divBdr>
        <w:top w:val="none" w:sz="0" w:space="0" w:color="auto"/>
        <w:left w:val="none" w:sz="0" w:space="0" w:color="auto"/>
        <w:bottom w:val="none" w:sz="0" w:space="0" w:color="auto"/>
        <w:right w:val="none" w:sz="0" w:space="0" w:color="auto"/>
      </w:divBdr>
    </w:div>
    <w:div w:id="122509188">
      <w:bodyDiv w:val="1"/>
      <w:marLeft w:val="0"/>
      <w:marRight w:val="0"/>
      <w:marTop w:val="0"/>
      <w:marBottom w:val="0"/>
      <w:divBdr>
        <w:top w:val="none" w:sz="0" w:space="0" w:color="auto"/>
        <w:left w:val="none" w:sz="0" w:space="0" w:color="auto"/>
        <w:bottom w:val="none" w:sz="0" w:space="0" w:color="auto"/>
        <w:right w:val="none" w:sz="0" w:space="0" w:color="auto"/>
      </w:divBdr>
    </w:div>
    <w:div w:id="123694963">
      <w:bodyDiv w:val="1"/>
      <w:marLeft w:val="0"/>
      <w:marRight w:val="0"/>
      <w:marTop w:val="0"/>
      <w:marBottom w:val="0"/>
      <w:divBdr>
        <w:top w:val="none" w:sz="0" w:space="0" w:color="auto"/>
        <w:left w:val="none" w:sz="0" w:space="0" w:color="auto"/>
        <w:bottom w:val="none" w:sz="0" w:space="0" w:color="auto"/>
        <w:right w:val="none" w:sz="0" w:space="0" w:color="auto"/>
      </w:divBdr>
    </w:div>
    <w:div w:id="124274471">
      <w:bodyDiv w:val="1"/>
      <w:marLeft w:val="0"/>
      <w:marRight w:val="0"/>
      <w:marTop w:val="0"/>
      <w:marBottom w:val="0"/>
      <w:divBdr>
        <w:top w:val="none" w:sz="0" w:space="0" w:color="auto"/>
        <w:left w:val="none" w:sz="0" w:space="0" w:color="auto"/>
        <w:bottom w:val="none" w:sz="0" w:space="0" w:color="auto"/>
        <w:right w:val="none" w:sz="0" w:space="0" w:color="auto"/>
      </w:divBdr>
    </w:div>
    <w:div w:id="124740310">
      <w:bodyDiv w:val="1"/>
      <w:marLeft w:val="0"/>
      <w:marRight w:val="0"/>
      <w:marTop w:val="0"/>
      <w:marBottom w:val="0"/>
      <w:divBdr>
        <w:top w:val="none" w:sz="0" w:space="0" w:color="auto"/>
        <w:left w:val="none" w:sz="0" w:space="0" w:color="auto"/>
        <w:bottom w:val="none" w:sz="0" w:space="0" w:color="auto"/>
        <w:right w:val="none" w:sz="0" w:space="0" w:color="auto"/>
      </w:divBdr>
    </w:div>
    <w:div w:id="125127266">
      <w:bodyDiv w:val="1"/>
      <w:marLeft w:val="0"/>
      <w:marRight w:val="0"/>
      <w:marTop w:val="0"/>
      <w:marBottom w:val="0"/>
      <w:divBdr>
        <w:top w:val="none" w:sz="0" w:space="0" w:color="auto"/>
        <w:left w:val="none" w:sz="0" w:space="0" w:color="auto"/>
        <w:bottom w:val="none" w:sz="0" w:space="0" w:color="auto"/>
        <w:right w:val="none" w:sz="0" w:space="0" w:color="auto"/>
      </w:divBdr>
    </w:div>
    <w:div w:id="126093388">
      <w:bodyDiv w:val="1"/>
      <w:marLeft w:val="0"/>
      <w:marRight w:val="0"/>
      <w:marTop w:val="0"/>
      <w:marBottom w:val="0"/>
      <w:divBdr>
        <w:top w:val="none" w:sz="0" w:space="0" w:color="auto"/>
        <w:left w:val="none" w:sz="0" w:space="0" w:color="auto"/>
        <w:bottom w:val="none" w:sz="0" w:space="0" w:color="auto"/>
        <w:right w:val="none" w:sz="0" w:space="0" w:color="auto"/>
      </w:divBdr>
    </w:div>
    <w:div w:id="126900533">
      <w:bodyDiv w:val="1"/>
      <w:marLeft w:val="0"/>
      <w:marRight w:val="0"/>
      <w:marTop w:val="0"/>
      <w:marBottom w:val="0"/>
      <w:divBdr>
        <w:top w:val="none" w:sz="0" w:space="0" w:color="auto"/>
        <w:left w:val="none" w:sz="0" w:space="0" w:color="auto"/>
        <w:bottom w:val="none" w:sz="0" w:space="0" w:color="auto"/>
        <w:right w:val="none" w:sz="0" w:space="0" w:color="auto"/>
      </w:divBdr>
    </w:div>
    <w:div w:id="127671417">
      <w:bodyDiv w:val="1"/>
      <w:marLeft w:val="0"/>
      <w:marRight w:val="0"/>
      <w:marTop w:val="0"/>
      <w:marBottom w:val="0"/>
      <w:divBdr>
        <w:top w:val="none" w:sz="0" w:space="0" w:color="auto"/>
        <w:left w:val="none" w:sz="0" w:space="0" w:color="auto"/>
        <w:bottom w:val="none" w:sz="0" w:space="0" w:color="auto"/>
        <w:right w:val="none" w:sz="0" w:space="0" w:color="auto"/>
      </w:divBdr>
    </w:div>
    <w:div w:id="128204496">
      <w:bodyDiv w:val="1"/>
      <w:marLeft w:val="0"/>
      <w:marRight w:val="0"/>
      <w:marTop w:val="0"/>
      <w:marBottom w:val="0"/>
      <w:divBdr>
        <w:top w:val="none" w:sz="0" w:space="0" w:color="auto"/>
        <w:left w:val="none" w:sz="0" w:space="0" w:color="auto"/>
        <w:bottom w:val="none" w:sz="0" w:space="0" w:color="auto"/>
        <w:right w:val="none" w:sz="0" w:space="0" w:color="auto"/>
      </w:divBdr>
    </w:div>
    <w:div w:id="128398147">
      <w:bodyDiv w:val="1"/>
      <w:marLeft w:val="0"/>
      <w:marRight w:val="0"/>
      <w:marTop w:val="0"/>
      <w:marBottom w:val="0"/>
      <w:divBdr>
        <w:top w:val="none" w:sz="0" w:space="0" w:color="auto"/>
        <w:left w:val="none" w:sz="0" w:space="0" w:color="auto"/>
        <w:bottom w:val="none" w:sz="0" w:space="0" w:color="auto"/>
        <w:right w:val="none" w:sz="0" w:space="0" w:color="auto"/>
      </w:divBdr>
    </w:div>
    <w:div w:id="128473010">
      <w:bodyDiv w:val="1"/>
      <w:marLeft w:val="0"/>
      <w:marRight w:val="0"/>
      <w:marTop w:val="0"/>
      <w:marBottom w:val="0"/>
      <w:divBdr>
        <w:top w:val="none" w:sz="0" w:space="0" w:color="auto"/>
        <w:left w:val="none" w:sz="0" w:space="0" w:color="auto"/>
        <w:bottom w:val="none" w:sz="0" w:space="0" w:color="auto"/>
        <w:right w:val="none" w:sz="0" w:space="0" w:color="auto"/>
      </w:divBdr>
    </w:div>
    <w:div w:id="128480613">
      <w:bodyDiv w:val="1"/>
      <w:marLeft w:val="0"/>
      <w:marRight w:val="0"/>
      <w:marTop w:val="0"/>
      <w:marBottom w:val="0"/>
      <w:divBdr>
        <w:top w:val="none" w:sz="0" w:space="0" w:color="auto"/>
        <w:left w:val="none" w:sz="0" w:space="0" w:color="auto"/>
        <w:bottom w:val="none" w:sz="0" w:space="0" w:color="auto"/>
        <w:right w:val="none" w:sz="0" w:space="0" w:color="auto"/>
      </w:divBdr>
    </w:div>
    <w:div w:id="128671681">
      <w:bodyDiv w:val="1"/>
      <w:marLeft w:val="0"/>
      <w:marRight w:val="0"/>
      <w:marTop w:val="0"/>
      <w:marBottom w:val="0"/>
      <w:divBdr>
        <w:top w:val="none" w:sz="0" w:space="0" w:color="auto"/>
        <w:left w:val="none" w:sz="0" w:space="0" w:color="auto"/>
        <w:bottom w:val="none" w:sz="0" w:space="0" w:color="auto"/>
        <w:right w:val="none" w:sz="0" w:space="0" w:color="auto"/>
      </w:divBdr>
    </w:div>
    <w:div w:id="131487312">
      <w:bodyDiv w:val="1"/>
      <w:marLeft w:val="0"/>
      <w:marRight w:val="0"/>
      <w:marTop w:val="0"/>
      <w:marBottom w:val="0"/>
      <w:divBdr>
        <w:top w:val="none" w:sz="0" w:space="0" w:color="auto"/>
        <w:left w:val="none" w:sz="0" w:space="0" w:color="auto"/>
        <w:bottom w:val="none" w:sz="0" w:space="0" w:color="auto"/>
        <w:right w:val="none" w:sz="0" w:space="0" w:color="auto"/>
      </w:divBdr>
    </w:div>
    <w:div w:id="134765525">
      <w:bodyDiv w:val="1"/>
      <w:marLeft w:val="0"/>
      <w:marRight w:val="0"/>
      <w:marTop w:val="0"/>
      <w:marBottom w:val="0"/>
      <w:divBdr>
        <w:top w:val="none" w:sz="0" w:space="0" w:color="auto"/>
        <w:left w:val="none" w:sz="0" w:space="0" w:color="auto"/>
        <w:bottom w:val="none" w:sz="0" w:space="0" w:color="auto"/>
        <w:right w:val="none" w:sz="0" w:space="0" w:color="auto"/>
      </w:divBdr>
    </w:div>
    <w:div w:id="135338184">
      <w:bodyDiv w:val="1"/>
      <w:marLeft w:val="0"/>
      <w:marRight w:val="0"/>
      <w:marTop w:val="0"/>
      <w:marBottom w:val="0"/>
      <w:divBdr>
        <w:top w:val="none" w:sz="0" w:space="0" w:color="auto"/>
        <w:left w:val="none" w:sz="0" w:space="0" w:color="auto"/>
        <w:bottom w:val="none" w:sz="0" w:space="0" w:color="auto"/>
        <w:right w:val="none" w:sz="0" w:space="0" w:color="auto"/>
      </w:divBdr>
    </w:div>
    <w:div w:id="136067507">
      <w:bodyDiv w:val="1"/>
      <w:marLeft w:val="0"/>
      <w:marRight w:val="0"/>
      <w:marTop w:val="0"/>
      <w:marBottom w:val="0"/>
      <w:divBdr>
        <w:top w:val="none" w:sz="0" w:space="0" w:color="auto"/>
        <w:left w:val="none" w:sz="0" w:space="0" w:color="auto"/>
        <w:bottom w:val="none" w:sz="0" w:space="0" w:color="auto"/>
        <w:right w:val="none" w:sz="0" w:space="0" w:color="auto"/>
      </w:divBdr>
    </w:div>
    <w:div w:id="138154357">
      <w:bodyDiv w:val="1"/>
      <w:marLeft w:val="0"/>
      <w:marRight w:val="0"/>
      <w:marTop w:val="0"/>
      <w:marBottom w:val="0"/>
      <w:divBdr>
        <w:top w:val="none" w:sz="0" w:space="0" w:color="auto"/>
        <w:left w:val="none" w:sz="0" w:space="0" w:color="auto"/>
        <w:bottom w:val="none" w:sz="0" w:space="0" w:color="auto"/>
        <w:right w:val="none" w:sz="0" w:space="0" w:color="auto"/>
      </w:divBdr>
    </w:div>
    <w:div w:id="139540082">
      <w:bodyDiv w:val="1"/>
      <w:marLeft w:val="0"/>
      <w:marRight w:val="0"/>
      <w:marTop w:val="0"/>
      <w:marBottom w:val="0"/>
      <w:divBdr>
        <w:top w:val="none" w:sz="0" w:space="0" w:color="auto"/>
        <w:left w:val="none" w:sz="0" w:space="0" w:color="auto"/>
        <w:bottom w:val="none" w:sz="0" w:space="0" w:color="auto"/>
        <w:right w:val="none" w:sz="0" w:space="0" w:color="auto"/>
      </w:divBdr>
    </w:div>
    <w:div w:id="140119620">
      <w:bodyDiv w:val="1"/>
      <w:marLeft w:val="0"/>
      <w:marRight w:val="0"/>
      <w:marTop w:val="0"/>
      <w:marBottom w:val="0"/>
      <w:divBdr>
        <w:top w:val="none" w:sz="0" w:space="0" w:color="auto"/>
        <w:left w:val="none" w:sz="0" w:space="0" w:color="auto"/>
        <w:bottom w:val="none" w:sz="0" w:space="0" w:color="auto"/>
        <w:right w:val="none" w:sz="0" w:space="0" w:color="auto"/>
      </w:divBdr>
    </w:div>
    <w:div w:id="140772956">
      <w:bodyDiv w:val="1"/>
      <w:marLeft w:val="0"/>
      <w:marRight w:val="0"/>
      <w:marTop w:val="0"/>
      <w:marBottom w:val="0"/>
      <w:divBdr>
        <w:top w:val="none" w:sz="0" w:space="0" w:color="auto"/>
        <w:left w:val="none" w:sz="0" w:space="0" w:color="auto"/>
        <w:bottom w:val="none" w:sz="0" w:space="0" w:color="auto"/>
        <w:right w:val="none" w:sz="0" w:space="0" w:color="auto"/>
      </w:divBdr>
    </w:div>
    <w:div w:id="141196122">
      <w:bodyDiv w:val="1"/>
      <w:marLeft w:val="0"/>
      <w:marRight w:val="0"/>
      <w:marTop w:val="0"/>
      <w:marBottom w:val="0"/>
      <w:divBdr>
        <w:top w:val="none" w:sz="0" w:space="0" w:color="auto"/>
        <w:left w:val="none" w:sz="0" w:space="0" w:color="auto"/>
        <w:bottom w:val="none" w:sz="0" w:space="0" w:color="auto"/>
        <w:right w:val="none" w:sz="0" w:space="0" w:color="auto"/>
      </w:divBdr>
    </w:div>
    <w:div w:id="141848248">
      <w:bodyDiv w:val="1"/>
      <w:marLeft w:val="0"/>
      <w:marRight w:val="0"/>
      <w:marTop w:val="0"/>
      <w:marBottom w:val="0"/>
      <w:divBdr>
        <w:top w:val="none" w:sz="0" w:space="0" w:color="auto"/>
        <w:left w:val="none" w:sz="0" w:space="0" w:color="auto"/>
        <w:bottom w:val="none" w:sz="0" w:space="0" w:color="auto"/>
        <w:right w:val="none" w:sz="0" w:space="0" w:color="auto"/>
      </w:divBdr>
    </w:div>
    <w:div w:id="142308861">
      <w:bodyDiv w:val="1"/>
      <w:marLeft w:val="0"/>
      <w:marRight w:val="0"/>
      <w:marTop w:val="0"/>
      <w:marBottom w:val="0"/>
      <w:divBdr>
        <w:top w:val="none" w:sz="0" w:space="0" w:color="auto"/>
        <w:left w:val="none" w:sz="0" w:space="0" w:color="auto"/>
        <w:bottom w:val="none" w:sz="0" w:space="0" w:color="auto"/>
        <w:right w:val="none" w:sz="0" w:space="0" w:color="auto"/>
      </w:divBdr>
    </w:div>
    <w:div w:id="142820611">
      <w:bodyDiv w:val="1"/>
      <w:marLeft w:val="0"/>
      <w:marRight w:val="0"/>
      <w:marTop w:val="0"/>
      <w:marBottom w:val="0"/>
      <w:divBdr>
        <w:top w:val="none" w:sz="0" w:space="0" w:color="auto"/>
        <w:left w:val="none" w:sz="0" w:space="0" w:color="auto"/>
        <w:bottom w:val="none" w:sz="0" w:space="0" w:color="auto"/>
        <w:right w:val="none" w:sz="0" w:space="0" w:color="auto"/>
      </w:divBdr>
    </w:div>
    <w:div w:id="142893024">
      <w:bodyDiv w:val="1"/>
      <w:marLeft w:val="0"/>
      <w:marRight w:val="0"/>
      <w:marTop w:val="0"/>
      <w:marBottom w:val="0"/>
      <w:divBdr>
        <w:top w:val="none" w:sz="0" w:space="0" w:color="auto"/>
        <w:left w:val="none" w:sz="0" w:space="0" w:color="auto"/>
        <w:bottom w:val="none" w:sz="0" w:space="0" w:color="auto"/>
        <w:right w:val="none" w:sz="0" w:space="0" w:color="auto"/>
      </w:divBdr>
    </w:div>
    <w:div w:id="143931705">
      <w:bodyDiv w:val="1"/>
      <w:marLeft w:val="0"/>
      <w:marRight w:val="0"/>
      <w:marTop w:val="0"/>
      <w:marBottom w:val="0"/>
      <w:divBdr>
        <w:top w:val="none" w:sz="0" w:space="0" w:color="auto"/>
        <w:left w:val="none" w:sz="0" w:space="0" w:color="auto"/>
        <w:bottom w:val="none" w:sz="0" w:space="0" w:color="auto"/>
        <w:right w:val="none" w:sz="0" w:space="0" w:color="auto"/>
      </w:divBdr>
    </w:div>
    <w:div w:id="144050978">
      <w:bodyDiv w:val="1"/>
      <w:marLeft w:val="0"/>
      <w:marRight w:val="0"/>
      <w:marTop w:val="0"/>
      <w:marBottom w:val="0"/>
      <w:divBdr>
        <w:top w:val="none" w:sz="0" w:space="0" w:color="auto"/>
        <w:left w:val="none" w:sz="0" w:space="0" w:color="auto"/>
        <w:bottom w:val="none" w:sz="0" w:space="0" w:color="auto"/>
        <w:right w:val="none" w:sz="0" w:space="0" w:color="auto"/>
      </w:divBdr>
    </w:div>
    <w:div w:id="144245238">
      <w:bodyDiv w:val="1"/>
      <w:marLeft w:val="0"/>
      <w:marRight w:val="0"/>
      <w:marTop w:val="0"/>
      <w:marBottom w:val="0"/>
      <w:divBdr>
        <w:top w:val="none" w:sz="0" w:space="0" w:color="auto"/>
        <w:left w:val="none" w:sz="0" w:space="0" w:color="auto"/>
        <w:bottom w:val="none" w:sz="0" w:space="0" w:color="auto"/>
        <w:right w:val="none" w:sz="0" w:space="0" w:color="auto"/>
      </w:divBdr>
    </w:div>
    <w:div w:id="144323590">
      <w:bodyDiv w:val="1"/>
      <w:marLeft w:val="0"/>
      <w:marRight w:val="0"/>
      <w:marTop w:val="0"/>
      <w:marBottom w:val="0"/>
      <w:divBdr>
        <w:top w:val="none" w:sz="0" w:space="0" w:color="auto"/>
        <w:left w:val="none" w:sz="0" w:space="0" w:color="auto"/>
        <w:bottom w:val="none" w:sz="0" w:space="0" w:color="auto"/>
        <w:right w:val="none" w:sz="0" w:space="0" w:color="auto"/>
      </w:divBdr>
    </w:div>
    <w:div w:id="145443232">
      <w:bodyDiv w:val="1"/>
      <w:marLeft w:val="0"/>
      <w:marRight w:val="0"/>
      <w:marTop w:val="0"/>
      <w:marBottom w:val="0"/>
      <w:divBdr>
        <w:top w:val="none" w:sz="0" w:space="0" w:color="auto"/>
        <w:left w:val="none" w:sz="0" w:space="0" w:color="auto"/>
        <w:bottom w:val="none" w:sz="0" w:space="0" w:color="auto"/>
        <w:right w:val="none" w:sz="0" w:space="0" w:color="auto"/>
      </w:divBdr>
    </w:div>
    <w:div w:id="145584982">
      <w:bodyDiv w:val="1"/>
      <w:marLeft w:val="0"/>
      <w:marRight w:val="0"/>
      <w:marTop w:val="0"/>
      <w:marBottom w:val="0"/>
      <w:divBdr>
        <w:top w:val="none" w:sz="0" w:space="0" w:color="auto"/>
        <w:left w:val="none" w:sz="0" w:space="0" w:color="auto"/>
        <w:bottom w:val="none" w:sz="0" w:space="0" w:color="auto"/>
        <w:right w:val="none" w:sz="0" w:space="0" w:color="auto"/>
      </w:divBdr>
    </w:div>
    <w:div w:id="146096002">
      <w:bodyDiv w:val="1"/>
      <w:marLeft w:val="0"/>
      <w:marRight w:val="0"/>
      <w:marTop w:val="0"/>
      <w:marBottom w:val="0"/>
      <w:divBdr>
        <w:top w:val="none" w:sz="0" w:space="0" w:color="auto"/>
        <w:left w:val="none" w:sz="0" w:space="0" w:color="auto"/>
        <w:bottom w:val="none" w:sz="0" w:space="0" w:color="auto"/>
        <w:right w:val="none" w:sz="0" w:space="0" w:color="auto"/>
      </w:divBdr>
    </w:div>
    <w:div w:id="147675605">
      <w:bodyDiv w:val="1"/>
      <w:marLeft w:val="0"/>
      <w:marRight w:val="0"/>
      <w:marTop w:val="0"/>
      <w:marBottom w:val="0"/>
      <w:divBdr>
        <w:top w:val="none" w:sz="0" w:space="0" w:color="auto"/>
        <w:left w:val="none" w:sz="0" w:space="0" w:color="auto"/>
        <w:bottom w:val="none" w:sz="0" w:space="0" w:color="auto"/>
        <w:right w:val="none" w:sz="0" w:space="0" w:color="auto"/>
      </w:divBdr>
    </w:div>
    <w:div w:id="147747597">
      <w:bodyDiv w:val="1"/>
      <w:marLeft w:val="0"/>
      <w:marRight w:val="0"/>
      <w:marTop w:val="0"/>
      <w:marBottom w:val="0"/>
      <w:divBdr>
        <w:top w:val="none" w:sz="0" w:space="0" w:color="auto"/>
        <w:left w:val="none" w:sz="0" w:space="0" w:color="auto"/>
        <w:bottom w:val="none" w:sz="0" w:space="0" w:color="auto"/>
        <w:right w:val="none" w:sz="0" w:space="0" w:color="auto"/>
      </w:divBdr>
    </w:div>
    <w:div w:id="148248614">
      <w:bodyDiv w:val="1"/>
      <w:marLeft w:val="0"/>
      <w:marRight w:val="0"/>
      <w:marTop w:val="0"/>
      <w:marBottom w:val="0"/>
      <w:divBdr>
        <w:top w:val="none" w:sz="0" w:space="0" w:color="auto"/>
        <w:left w:val="none" w:sz="0" w:space="0" w:color="auto"/>
        <w:bottom w:val="none" w:sz="0" w:space="0" w:color="auto"/>
        <w:right w:val="none" w:sz="0" w:space="0" w:color="auto"/>
      </w:divBdr>
    </w:div>
    <w:div w:id="148986362">
      <w:bodyDiv w:val="1"/>
      <w:marLeft w:val="0"/>
      <w:marRight w:val="0"/>
      <w:marTop w:val="0"/>
      <w:marBottom w:val="0"/>
      <w:divBdr>
        <w:top w:val="none" w:sz="0" w:space="0" w:color="auto"/>
        <w:left w:val="none" w:sz="0" w:space="0" w:color="auto"/>
        <w:bottom w:val="none" w:sz="0" w:space="0" w:color="auto"/>
        <w:right w:val="none" w:sz="0" w:space="0" w:color="auto"/>
      </w:divBdr>
    </w:div>
    <w:div w:id="150948484">
      <w:bodyDiv w:val="1"/>
      <w:marLeft w:val="0"/>
      <w:marRight w:val="0"/>
      <w:marTop w:val="0"/>
      <w:marBottom w:val="0"/>
      <w:divBdr>
        <w:top w:val="none" w:sz="0" w:space="0" w:color="auto"/>
        <w:left w:val="none" w:sz="0" w:space="0" w:color="auto"/>
        <w:bottom w:val="none" w:sz="0" w:space="0" w:color="auto"/>
        <w:right w:val="none" w:sz="0" w:space="0" w:color="auto"/>
      </w:divBdr>
    </w:div>
    <w:div w:id="151257343">
      <w:bodyDiv w:val="1"/>
      <w:marLeft w:val="0"/>
      <w:marRight w:val="0"/>
      <w:marTop w:val="0"/>
      <w:marBottom w:val="0"/>
      <w:divBdr>
        <w:top w:val="none" w:sz="0" w:space="0" w:color="auto"/>
        <w:left w:val="none" w:sz="0" w:space="0" w:color="auto"/>
        <w:bottom w:val="none" w:sz="0" w:space="0" w:color="auto"/>
        <w:right w:val="none" w:sz="0" w:space="0" w:color="auto"/>
      </w:divBdr>
    </w:div>
    <w:div w:id="151263900">
      <w:bodyDiv w:val="1"/>
      <w:marLeft w:val="0"/>
      <w:marRight w:val="0"/>
      <w:marTop w:val="0"/>
      <w:marBottom w:val="0"/>
      <w:divBdr>
        <w:top w:val="none" w:sz="0" w:space="0" w:color="auto"/>
        <w:left w:val="none" w:sz="0" w:space="0" w:color="auto"/>
        <w:bottom w:val="none" w:sz="0" w:space="0" w:color="auto"/>
        <w:right w:val="none" w:sz="0" w:space="0" w:color="auto"/>
      </w:divBdr>
    </w:div>
    <w:div w:id="151720987">
      <w:bodyDiv w:val="1"/>
      <w:marLeft w:val="0"/>
      <w:marRight w:val="0"/>
      <w:marTop w:val="0"/>
      <w:marBottom w:val="0"/>
      <w:divBdr>
        <w:top w:val="none" w:sz="0" w:space="0" w:color="auto"/>
        <w:left w:val="none" w:sz="0" w:space="0" w:color="auto"/>
        <w:bottom w:val="none" w:sz="0" w:space="0" w:color="auto"/>
        <w:right w:val="none" w:sz="0" w:space="0" w:color="auto"/>
      </w:divBdr>
    </w:div>
    <w:div w:id="152533452">
      <w:bodyDiv w:val="1"/>
      <w:marLeft w:val="0"/>
      <w:marRight w:val="0"/>
      <w:marTop w:val="0"/>
      <w:marBottom w:val="0"/>
      <w:divBdr>
        <w:top w:val="none" w:sz="0" w:space="0" w:color="auto"/>
        <w:left w:val="none" w:sz="0" w:space="0" w:color="auto"/>
        <w:bottom w:val="none" w:sz="0" w:space="0" w:color="auto"/>
        <w:right w:val="none" w:sz="0" w:space="0" w:color="auto"/>
      </w:divBdr>
      <w:divsChild>
        <w:div w:id="446463972">
          <w:marLeft w:val="0"/>
          <w:marRight w:val="0"/>
          <w:marTop w:val="0"/>
          <w:marBottom w:val="0"/>
          <w:divBdr>
            <w:top w:val="none" w:sz="0" w:space="0" w:color="auto"/>
            <w:left w:val="none" w:sz="0" w:space="0" w:color="auto"/>
            <w:bottom w:val="none" w:sz="0" w:space="0" w:color="auto"/>
            <w:right w:val="none" w:sz="0" w:space="0" w:color="auto"/>
          </w:divBdr>
          <w:divsChild>
            <w:div w:id="1558323003">
              <w:marLeft w:val="0"/>
              <w:marRight w:val="0"/>
              <w:marTop w:val="0"/>
              <w:marBottom w:val="0"/>
              <w:divBdr>
                <w:top w:val="none" w:sz="0" w:space="0" w:color="auto"/>
                <w:left w:val="none" w:sz="0" w:space="0" w:color="auto"/>
                <w:bottom w:val="none" w:sz="0" w:space="0" w:color="auto"/>
                <w:right w:val="none" w:sz="0" w:space="0" w:color="auto"/>
              </w:divBdr>
              <w:divsChild>
                <w:div w:id="9096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23">
          <w:marLeft w:val="0"/>
          <w:marRight w:val="0"/>
          <w:marTop w:val="0"/>
          <w:marBottom w:val="0"/>
          <w:divBdr>
            <w:top w:val="none" w:sz="0" w:space="0" w:color="auto"/>
            <w:left w:val="none" w:sz="0" w:space="0" w:color="auto"/>
            <w:bottom w:val="none" w:sz="0" w:space="0" w:color="auto"/>
            <w:right w:val="none" w:sz="0" w:space="0" w:color="auto"/>
          </w:divBdr>
          <w:divsChild>
            <w:div w:id="383916879">
              <w:marLeft w:val="0"/>
              <w:marRight w:val="0"/>
              <w:marTop w:val="0"/>
              <w:marBottom w:val="0"/>
              <w:divBdr>
                <w:top w:val="none" w:sz="0" w:space="0" w:color="auto"/>
                <w:left w:val="none" w:sz="0" w:space="0" w:color="auto"/>
                <w:bottom w:val="none" w:sz="0" w:space="0" w:color="auto"/>
                <w:right w:val="none" w:sz="0" w:space="0" w:color="auto"/>
              </w:divBdr>
              <w:divsChild>
                <w:div w:id="303896271">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sChild>
                    <w:div w:id="1771241503">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5403">
      <w:bodyDiv w:val="1"/>
      <w:marLeft w:val="0"/>
      <w:marRight w:val="0"/>
      <w:marTop w:val="0"/>
      <w:marBottom w:val="0"/>
      <w:divBdr>
        <w:top w:val="none" w:sz="0" w:space="0" w:color="auto"/>
        <w:left w:val="none" w:sz="0" w:space="0" w:color="auto"/>
        <w:bottom w:val="none" w:sz="0" w:space="0" w:color="auto"/>
        <w:right w:val="none" w:sz="0" w:space="0" w:color="auto"/>
      </w:divBdr>
    </w:div>
    <w:div w:id="154300307">
      <w:bodyDiv w:val="1"/>
      <w:marLeft w:val="0"/>
      <w:marRight w:val="0"/>
      <w:marTop w:val="0"/>
      <w:marBottom w:val="0"/>
      <w:divBdr>
        <w:top w:val="none" w:sz="0" w:space="0" w:color="auto"/>
        <w:left w:val="none" w:sz="0" w:space="0" w:color="auto"/>
        <w:bottom w:val="none" w:sz="0" w:space="0" w:color="auto"/>
        <w:right w:val="none" w:sz="0" w:space="0" w:color="auto"/>
      </w:divBdr>
    </w:div>
    <w:div w:id="157427251">
      <w:bodyDiv w:val="1"/>
      <w:marLeft w:val="0"/>
      <w:marRight w:val="0"/>
      <w:marTop w:val="0"/>
      <w:marBottom w:val="0"/>
      <w:divBdr>
        <w:top w:val="none" w:sz="0" w:space="0" w:color="auto"/>
        <w:left w:val="none" w:sz="0" w:space="0" w:color="auto"/>
        <w:bottom w:val="none" w:sz="0" w:space="0" w:color="auto"/>
        <w:right w:val="none" w:sz="0" w:space="0" w:color="auto"/>
      </w:divBdr>
    </w:div>
    <w:div w:id="158810415">
      <w:bodyDiv w:val="1"/>
      <w:marLeft w:val="0"/>
      <w:marRight w:val="0"/>
      <w:marTop w:val="0"/>
      <w:marBottom w:val="0"/>
      <w:divBdr>
        <w:top w:val="none" w:sz="0" w:space="0" w:color="auto"/>
        <w:left w:val="none" w:sz="0" w:space="0" w:color="auto"/>
        <w:bottom w:val="none" w:sz="0" w:space="0" w:color="auto"/>
        <w:right w:val="none" w:sz="0" w:space="0" w:color="auto"/>
      </w:divBdr>
    </w:div>
    <w:div w:id="162011254">
      <w:bodyDiv w:val="1"/>
      <w:marLeft w:val="0"/>
      <w:marRight w:val="0"/>
      <w:marTop w:val="0"/>
      <w:marBottom w:val="0"/>
      <w:divBdr>
        <w:top w:val="none" w:sz="0" w:space="0" w:color="auto"/>
        <w:left w:val="none" w:sz="0" w:space="0" w:color="auto"/>
        <w:bottom w:val="none" w:sz="0" w:space="0" w:color="auto"/>
        <w:right w:val="none" w:sz="0" w:space="0" w:color="auto"/>
      </w:divBdr>
    </w:div>
    <w:div w:id="162938599">
      <w:bodyDiv w:val="1"/>
      <w:marLeft w:val="0"/>
      <w:marRight w:val="0"/>
      <w:marTop w:val="0"/>
      <w:marBottom w:val="0"/>
      <w:divBdr>
        <w:top w:val="none" w:sz="0" w:space="0" w:color="auto"/>
        <w:left w:val="none" w:sz="0" w:space="0" w:color="auto"/>
        <w:bottom w:val="none" w:sz="0" w:space="0" w:color="auto"/>
        <w:right w:val="none" w:sz="0" w:space="0" w:color="auto"/>
      </w:divBdr>
    </w:div>
    <w:div w:id="163590241">
      <w:bodyDiv w:val="1"/>
      <w:marLeft w:val="0"/>
      <w:marRight w:val="0"/>
      <w:marTop w:val="0"/>
      <w:marBottom w:val="0"/>
      <w:divBdr>
        <w:top w:val="none" w:sz="0" w:space="0" w:color="auto"/>
        <w:left w:val="none" w:sz="0" w:space="0" w:color="auto"/>
        <w:bottom w:val="none" w:sz="0" w:space="0" w:color="auto"/>
        <w:right w:val="none" w:sz="0" w:space="0" w:color="auto"/>
      </w:divBdr>
    </w:div>
    <w:div w:id="164133268">
      <w:bodyDiv w:val="1"/>
      <w:marLeft w:val="0"/>
      <w:marRight w:val="0"/>
      <w:marTop w:val="0"/>
      <w:marBottom w:val="0"/>
      <w:divBdr>
        <w:top w:val="none" w:sz="0" w:space="0" w:color="auto"/>
        <w:left w:val="none" w:sz="0" w:space="0" w:color="auto"/>
        <w:bottom w:val="none" w:sz="0" w:space="0" w:color="auto"/>
        <w:right w:val="none" w:sz="0" w:space="0" w:color="auto"/>
      </w:divBdr>
    </w:div>
    <w:div w:id="167524635">
      <w:bodyDiv w:val="1"/>
      <w:marLeft w:val="0"/>
      <w:marRight w:val="0"/>
      <w:marTop w:val="0"/>
      <w:marBottom w:val="0"/>
      <w:divBdr>
        <w:top w:val="none" w:sz="0" w:space="0" w:color="auto"/>
        <w:left w:val="none" w:sz="0" w:space="0" w:color="auto"/>
        <w:bottom w:val="none" w:sz="0" w:space="0" w:color="auto"/>
        <w:right w:val="none" w:sz="0" w:space="0" w:color="auto"/>
      </w:divBdr>
    </w:div>
    <w:div w:id="169764109">
      <w:bodyDiv w:val="1"/>
      <w:marLeft w:val="0"/>
      <w:marRight w:val="0"/>
      <w:marTop w:val="0"/>
      <w:marBottom w:val="0"/>
      <w:divBdr>
        <w:top w:val="none" w:sz="0" w:space="0" w:color="auto"/>
        <w:left w:val="none" w:sz="0" w:space="0" w:color="auto"/>
        <w:bottom w:val="none" w:sz="0" w:space="0" w:color="auto"/>
        <w:right w:val="none" w:sz="0" w:space="0" w:color="auto"/>
      </w:divBdr>
    </w:div>
    <w:div w:id="169950170">
      <w:bodyDiv w:val="1"/>
      <w:marLeft w:val="0"/>
      <w:marRight w:val="0"/>
      <w:marTop w:val="0"/>
      <w:marBottom w:val="0"/>
      <w:divBdr>
        <w:top w:val="none" w:sz="0" w:space="0" w:color="auto"/>
        <w:left w:val="none" w:sz="0" w:space="0" w:color="auto"/>
        <w:bottom w:val="none" w:sz="0" w:space="0" w:color="auto"/>
        <w:right w:val="none" w:sz="0" w:space="0" w:color="auto"/>
      </w:divBdr>
    </w:div>
    <w:div w:id="170292346">
      <w:bodyDiv w:val="1"/>
      <w:marLeft w:val="0"/>
      <w:marRight w:val="0"/>
      <w:marTop w:val="0"/>
      <w:marBottom w:val="0"/>
      <w:divBdr>
        <w:top w:val="none" w:sz="0" w:space="0" w:color="auto"/>
        <w:left w:val="none" w:sz="0" w:space="0" w:color="auto"/>
        <w:bottom w:val="none" w:sz="0" w:space="0" w:color="auto"/>
        <w:right w:val="none" w:sz="0" w:space="0" w:color="auto"/>
      </w:divBdr>
    </w:div>
    <w:div w:id="170415967">
      <w:bodyDiv w:val="1"/>
      <w:marLeft w:val="0"/>
      <w:marRight w:val="0"/>
      <w:marTop w:val="0"/>
      <w:marBottom w:val="0"/>
      <w:divBdr>
        <w:top w:val="none" w:sz="0" w:space="0" w:color="auto"/>
        <w:left w:val="none" w:sz="0" w:space="0" w:color="auto"/>
        <w:bottom w:val="none" w:sz="0" w:space="0" w:color="auto"/>
        <w:right w:val="none" w:sz="0" w:space="0" w:color="auto"/>
      </w:divBdr>
    </w:div>
    <w:div w:id="171067385">
      <w:bodyDiv w:val="1"/>
      <w:marLeft w:val="0"/>
      <w:marRight w:val="0"/>
      <w:marTop w:val="0"/>
      <w:marBottom w:val="0"/>
      <w:divBdr>
        <w:top w:val="none" w:sz="0" w:space="0" w:color="auto"/>
        <w:left w:val="none" w:sz="0" w:space="0" w:color="auto"/>
        <w:bottom w:val="none" w:sz="0" w:space="0" w:color="auto"/>
        <w:right w:val="none" w:sz="0" w:space="0" w:color="auto"/>
      </w:divBdr>
    </w:div>
    <w:div w:id="171454835">
      <w:bodyDiv w:val="1"/>
      <w:marLeft w:val="0"/>
      <w:marRight w:val="0"/>
      <w:marTop w:val="0"/>
      <w:marBottom w:val="0"/>
      <w:divBdr>
        <w:top w:val="none" w:sz="0" w:space="0" w:color="auto"/>
        <w:left w:val="none" w:sz="0" w:space="0" w:color="auto"/>
        <w:bottom w:val="none" w:sz="0" w:space="0" w:color="auto"/>
        <w:right w:val="none" w:sz="0" w:space="0" w:color="auto"/>
      </w:divBdr>
    </w:div>
    <w:div w:id="171529219">
      <w:bodyDiv w:val="1"/>
      <w:marLeft w:val="0"/>
      <w:marRight w:val="0"/>
      <w:marTop w:val="0"/>
      <w:marBottom w:val="0"/>
      <w:divBdr>
        <w:top w:val="none" w:sz="0" w:space="0" w:color="auto"/>
        <w:left w:val="none" w:sz="0" w:space="0" w:color="auto"/>
        <w:bottom w:val="none" w:sz="0" w:space="0" w:color="auto"/>
        <w:right w:val="none" w:sz="0" w:space="0" w:color="auto"/>
      </w:divBdr>
    </w:div>
    <w:div w:id="171838192">
      <w:bodyDiv w:val="1"/>
      <w:marLeft w:val="0"/>
      <w:marRight w:val="0"/>
      <w:marTop w:val="0"/>
      <w:marBottom w:val="0"/>
      <w:divBdr>
        <w:top w:val="none" w:sz="0" w:space="0" w:color="auto"/>
        <w:left w:val="none" w:sz="0" w:space="0" w:color="auto"/>
        <w:bottom w:val="none" w:sz="0" w:space="0" w:color="auto"/>
        <w:right w:val="none" w:sz="0" w:space="0" w:color="auto"/>
      </w:divBdr>
    </w:div>
    <w:div w:id="171838398">
      <w:bodyDiv w:val="1"/>
      <w:marLeft w:val="0"/>
      <w:marRight w:val="0"/>
      <w:marTop w:val="0"/>
      <w:marBottom w:val="0"/>
      <w:divBdr>
        <w:top w:val="none" w:sz="0" w:space="0" w:color="auto"/>
        <w:left w:val="none" w:sz="0" w:space="0" w:color="auto"/>
        <w:bottom w:val="none" w:sz="0" w:space="0" w:color="auto"/>
        <w:right w:val="none" w:sz="0" w:space="0" w:color="auto"/>
      </w:divBdr>
    </w:div>
    <w:div w:id="172300635">
      <w:bodyDiv w:val="1"/>
      <w:marLeft w:val="0"/>
      <w:marRight w:val="0"/>
      <w:marTop w:val="0"/>
      <w:marBottom w:val="0"/>
      <w:divBdr>
        <w:top w:val="none" w:sz="0" w:space="0" w:color="auto"/>
        <w:left w:val="none" w:sz="0" w:space="0" w:color="auto"/>
        <w:bottom w:val="none" w:sz="0" w:space="0" w:color="auto"/>
        <w:right w:val="none" w:sz="0" w:space="0" w:color="auto"/>
      </w:divBdr>
    </w:div>
    <w:div w:id="172377971">
      <w:bodyDiv w:val="1"/>
      <w:marLeft w:val="0"/>
      <w:marRight w:val="0"/>
      <w:marTop w:val="0"/>
      <w:marBottom w:val="0"/>
      <w:divBdr>
        <w:top w:val="none" w:sz="0" w:space="0" w:color="auto"/>
        <w:left w:val="none" w:sz="0" w:space="0" w:color="auto"/>
        <w:bottom w:val="none" w:sz="0" w:space="0" w:color="auto"/>
        <w:right w:val="none" w:sz="0" w:space="0" w:color="auto"/>
      </w:divBdr>
    </w:div>
    <w:div w:id="173231488">
      <w:bodyDiv w:val="1"/>
      <w:marLeft w:val="0"/>
      <w:marRight w:val="0"/>
      <w:marTop w:val="0"/>
      <w:marBottom w:val="0"/>
      <w:divBdr>
        <w:top w:val="none" w:sz="0" w:space="0" w:color="auto"/>
        <w:left w:val="none" w:sz="0" w:space="0" w:color="auto"/>
        <w:bottom w:val="none" w:sz="0" w:space="0" w:color="auto"/>
        <w:right w:val="none" w:sz="0" w:space="0" w:color="auto"/>
      </w:divBdr>
    </w:div>
    <w:div w:id="173344603">
      <w:bodyDiv w:val="1"/>
      <w:marLeft w:val="0"/>
      <w:marRight w:val="0"/>
      <w:marTop w:val="0"/>
      <w:marBottom w:val="0"/>
      <w:divBdr>
        <w:top w:val="none" w:sz="0" w:space="0" w:color="auto"/>
        <w:left w:val="none" w:sz="0" w:space="0" w:color="auto"/>
        <w:bottom w:val="none" w:sz="0" w:space="0" w:color="auto"/>
        <w:right w:val="none" w:sz="0" w:space="0" w:color="auto"/>
      </w:divBdr>
    </w:div>
    <w:div w:id="173347600">
      <w:bodyDiv w:val="1"/>
      <w:marLeft w:val="0"/>
      <w:marRight w:val="0"/>
      <w:marTop w:val="0"/>
      <w:marBottom w:val="0"/>
      <w:divBdr>
        <w:top w:val="none" w:sz="0" w:space="0" w:color="auto"/>
        <w:left w:val="none" w:sz="0" w:space="0" w:color="auto"/>
        <w:bottom w:val="none" w:sz="0" w:space="0" w:color="auto"/>
        <w:right w:val="none" w:sz="0" w:space="0" w:color="auto"/>
      </w:divBdr>
    </w:div>
    <w:div w:id="174075283">
      <w:bodyDiv w:val="1"/>
      <w:marLeft w:val="0"/>
      <w:marRight w:val="0"/>
      <w:marTop w:val="0"/>
      <w:marBottom w:val="0"/>
      <w:divBdr>
        <w:top w:val="none" w:sz="0" w:space="0" w:color="auto"/>
        <w:left w:val="none" w:sz="0" w:space="0" w:color="auto"/>
        <w:bottom w:val="none" w:sz="0" w:space="0" w:color="auto"/>
        <w:right w:val="none" w:sz="0" w:space="0" w:color="auto"/>
      </w:divBdr>
    </w:div>
    <w:div w:id="178929458">
      <w:bodyDiv w:val="1"/>
      <w:marLeft w:val="0"/>
      <w:marRight w:val="0"/>
      <w:marTop w:val="0"/>
      <w:marBottom w:val="0"/>
      <w:divBdr>
        <w:top w:val="none" w:sz="0" w:space="0" w:color="auto"/>
        <w:left w:val="none" w:sz="0" w:space="0" w:color="auto"/>
        <w:bottom w:val="none" w:sz="0" w:space="0" w:color="auto"/>
        <w:right w:val="none" w:sz="0" w:space="0" w:color="auto"/>
      </w:divBdr>
    </w:div>
    <w:div w:id="179122298">
      <w:bodyDiv w:val="1"/>
      <w:marLeft w:val="0"/>
      <w:marRight w:val="0"/>
      <w:marTop w:val="0"/>
      <w:marBottom w:val="0"/>
      <w:divBdr>
        <w:top w:val="none" w:sz="0" w:space="0" w:color="auto"/>
        <w:left w:val="none" w:sz="0" w:space="0" w:color="auto"/>
        <w:bottom w:val="none" w:sz="0" w:space="0" w:color="auto"/>
        <w:right w:val="none" w:sz="0" w:space="0" w:color="auto"/>
      </w:divBdr>
    </w:div>
    <w:div w:id="179517222">
      <w:bodyDiv w:val="1"/>
      <w:marLeft w:val="0"/>
      <w:marRight w:val="0"/>
      <w:marTop w:val="0"/>
      <w:marBottom w:val="0"/>
      <w:divBdr>
        <w:top w:val="none" w:sz="0" w:space="0" w:color="auto"/>
        <w:left w:val="none" w:sz="0" w:space="0" w:color="auto"/>
        <w:bottom w:val="none" w:sz="0" w:space="0" w:color="auto"/>
        <w:right w:val="none" w:sz="0" w:space="0" w:color="auto"/>
      </w:divBdr>
    </w:div>
    <w:div w:id="179635779">
      <w:bodyDiv w:val="1"/>
      <w:marLeft w:val="0"/>
      <w:marRight w:val="0"/>
      <w:marTop w:val="0"/>
      <w:marBottom w:val="0"/>
      <w:divBdr>
        <w:top w:val="none" w:sz="0" w:space="0" w:color="auto"/>
        <w:left w:val="none" w:sz="0" w:space="0" w:color="auto"/>
        <w:bottom w:val="none" w:sz="0" w:space="0" w:color="auto"/>
        <w:right w:val="none" w:sz="0" w:space="0" w:color="auto"/>
      </w:divBdr>
    </w:div>
    <w:div w:id="179778307">
      <w:bodyDiv w:val="1"/>
      <w:marLeft w:val="0"/>
      <w:marRight w:val="0"/>
      <w:marTop w:val="0"/>
      <w:marBottom w:val="0"/>
      <w:divBdr>
        <w:top w:val="none" w:sz="0" w:space="0" w:color="auto"/>
        <w:left w:val="none" w:sz="0" w:space="0" w:color="auto"/>
        <w:bottom w:val="none" w:sz="0" w:space="0" w:color="auto"/>
        <w:right w:val="none" w:sz="0" w:space="0" w:color="auto"/>
      </w:divBdr>
    </w:div>
    <w:div w:id="180821043">
      <w:bodyDiv w:val="1"/>
      <w:marLeft w:val="0"/>
      <w:marRight w:val="0"/>
      <w:marTop w:val="0"/>
      <w:marBottom w:val="0"/>
      <w:divBdr>
        <w:top w:val="none" w:sz="0" w:space="0" w:color="auto"/>
        <w:left w:val="none" w:sz="0" w:space="0" w:color="auto"/>
        <w:bottom w:val="none" w:sz="0" w:space="0" w:color="auto"/>
        <w:right w:val="none" w:sz="0" w:space="0" w:color="auto"/>
      </w:divBdr>
    </w:div>
    <w:div w:id="181407574">
      <w:bodyDiv w:val="1"/>
      <w:marLeft w:val="0"/>
      <w:marRight w:val="0"/>
      <w:marTop w:val="0"/>
      <w:marBottom w:val="0"/>
      <w:divBdr>
        <w:top w:val="none" w:sz="0" w:space="0" w:color="auto"/>
        <w:left w:val="none" w:sz="0" w:space="0" w:color="auto"/>
        <w:bottom w:val="none" w:sz="0" w:space="0" w:color="auto"/>
        <w:right w:val="none" w:sz="0" w:space="0" w:color="auto"/>
      </w:divBdr>
    </w:div>
    <w:div w:id="181408294">
      <w:bodyDiv w:val="1"/>
      <w:marLeft w:val="0"/>
      <w:marRight w:val="0"/>
      <w:marTop w:val="0"/>
      <w:marBottom w:val="0"/>
      <w:divBdr>
        <w:top w:val="none" w:sz="0" w:space="0" w:color="auto"/>
        <w:left w:val="none" w:sz="0" w:space="0" w:color="auto"/>
        <w:bottom w:val="none" w:sz="0" w:space="0" w:color="auto"/>
        <w:right w:val="none" w:sz="0" w:space="0" w:color="auto"/>
      </w:divBdr>
    </w:div>
    <w:div w:id="182016921">
      <w:bodyDiv w:val="1"/>
      <w:marLeft w:val="0"/>
      <w:marRight w:val="0"/>
      <w:marTop w:val="0"/>
      <w:marBottom w:val="0"/>
      <w:divBdr>
        <w:top w:val="none" w:sz="0" w:space="0" w:color="auto"/>
        <w:left w:val="none" w:sz="0" w:space="0" w:color="auto"/>
        <w:bottom w:val="none" w:sz="0" w:space="0" w:color="auto"/>
        <w:right w:val="none" w:sz="0" w:space="0" w:color="auto"/>
      </w:divBdr>
    </w:div>
    <w:div w:id="182060210">
      <w:bodyDiv w:val="1"/>
      <w:marLeft w:val="0"/>
      <w:marRight w:val="0"/>
      <w:marTop w:val="0"/>
      <w:marBottom w:val="0"/>
      <w:divBdr>
        <w:top w:val="none" w:sz="0" w:space="0" w:color="auto"/>
        <w:left w:val="none" w:sz="0" w:space="0" w:color="auto"/>
        <w:bottom w:val="none" w:sz="0" w:space="0" w:color="auto"/>
        <w:right w:val="none" w:sz="0" w:space="0" w:color="auto"/>
      </w:divBdr>
    </w:div>
    <w:div w:id="184251392">
      <w:bodyDiv w:val="1"/>
      <w:marLeft w:val="0"/>
      <w:marRight w:val="0"/>
      <w:marTop w:val="0"/>
      <w:marBottom w:val="0"/>
      <w:divBdr>
        <w:top w:val="none" w:sz="0" w:space="0" w:color="auto"/>
        <w:left w:val="none" w:sz="0" w:space="0" w:color="auto"/>
        <w:bottom w:val="none" w:sz="0" w:space="0" w:color="auto"/>
        <w:right w:val="none" w:sz="0" w:space="0" w:color="auto"/>
      </w:divBdr>
    </w:div>
    <w:div w:id="184559069">
      <w:bodyDiv w:val="1"/>
      <w:marLeft w:val="0"/>
      <w:marRight w:val="0"/>
      <w:marTop w:val="0"/>
      <w:marBottom w:val="0"/>
      <w:divBdr>
        <w:top w:val="none" w:sz="0" w:space="0" w:color="auto"/>
        <w:left w:val="none" w:sz="0" w:space="0" w:color="auto"/>
        <w:bottom w:val="none" w:sz="0" w:space="0" w:color="auto"/>
        <w:right w:val="none" w:sz="0" w:space="0" w:color="auto"/>
      </w:divBdr>
    </w:div>
    <w:div w:id="184562980">
      <w:bodyDiv w:val="1"/>
      <w:marLeft w:val="0"/>
      <w:marRight w:val="0"/>
      <w:marTop w:val="0"/>
      <w:marBottom w:val="0"/>
      <w:divBdr>
        <w:top w:val="none" w:sz="0" w:space="0" w:color="auto"/>
        <w:left w:val="none" w:sz="0" w:space="0" w:color="auto"/>
        <w:bottom w:val="none" w:sz="0" w:space="0" w:color="auto"/>
        <w:right w:val="none" w:sz="0" w:space="0" w:color="auto"/>
      </w:divBdr>
    </w:div>
    <w:div w:id="184757438">
      <w:bodyDiv w:val="1"/>
      <w:marLeft w:val="0"/>
      <w:marRight w:val="0"/>
      <w:marTop w:val="0"/>
      <w:marBottom w:val="0"/>
      <w:divBdr>
        <w:top w:val="none" w:sz="0" w:space="0" w:color="auto"/>
        <w:left w:val="none" w:sz="0" w:space="0" w:color="auto"/>
        <w:bottom w:val="none" w:sz="0" w:space="0" w:color="auto"/>
        <w:right w:val="none" w:sz="0" w:space="0" w:color="auto"/>
      </w:divBdr>
    </w:div>
    <w:div w:id="184834526">
      <w:bodyDiv w:val="1"/>
      <w:marLeft w:val="0"/>
      <w:marRight w:val="0"/>
      <w:marTop w:val="0"/>
      <w:marBottom w:val="0"/>
      <w:divBdr>
        <w:top w:val="none" w:sz="0" w:space="0" w:color="auto"/>
        <w:left w:val="none" w:sz="0" w:space="0" w:color="auto"/>
        <w:bottom w:val="none" w:sz="0" w:space="0" w:color="auto"/>
        <w:right w:val="none" w:sz="0" w:space="0" w:color="auto"/>
      </w:divBdr>
    </w:div>
    <w:div w:id="185337929">
      <w:bodyDiv w:val="1"/>
      <w:marLeft w:val="0"/>
      <w:marRight w:val="0"/>
      <w:marTop w:val="0"/>
      <w:marBottom w:val="0"/>
      <w:divBdr>
        <w:top w:val="none" w:sz="0" w:space="0" w:color="auto"/>
        <w:left w:val="none" w:sz="0" w:space="0" w:color="auto"/>
        <w:bottom w:val="none" w:sz="0" w:space="0" w:color="auto"/>
        <w:right w:val="none" w:sz="0" w:space="0" w:color="auto"/>
      </w:divBdr>
    </w:div>
    <w:div w:id="188417506">
      <w:bodyDiv w:val="1"/>
      <w:marLeft w:val="0"/>
      <w:marRight w:val="0"/>
      <w:marTop w:val="0"/>
      <w:marBottom w:val="0"/>
      <w:divBdr>
        <w:top w:val="none" w:sz="0" w:space="0" w:color="auto"/>
        <w:left w:val="none" w:sz="0" w:space="0" w:color="auto"/>
        <w:bottom w:val="none" w:sz="0" w:space="0" w:color="auto"/>
        <w:right w:val="none" w:sz="0" w:space="0" w:color="auto"/>
      </w:divBdr>
    </w:div>
    <w:div w:id="188614380">
      <w:bodyDiv w:val="1"/>
      <w:marLeft w:val="0"/>
      <w:marRight w:val="0"/>
      <w:marTop w:val="0"/>
      <w:marBottom w:val="0"/>
      <w:divBdr>
        <w:top w:val="none" w:sz="0" w:space="0" w:color="auto"/>
        <w:left w:val="none" w:sz="0" w:space="0" w:color="auto"/>
        <w:bottom w:val="none" w:sz="0" w:space="0" w:color="auto"/>
        <w:right w:val="none" w:sz="0" w:space="0" w:color="auto"/>
      </w:divBdr>
    </w:div>
    <w:div w:id="188838526">
      <w:bodyDiv w:val="1"/>
      <w:marLeft w:val="0"/>
      <w:marRight w:val="0"/>
      <w:marTop w:val="0"/>
      <w:marBottom w:val="0"/>
      <w:divBdr>
        <w:top w:val="none" w:sz="0" w:space="0" w:color="auto"/>
        <w:left w:val="none" w:sz="0" w:space="0" w:color="auto"/>
        <w:bottom w:val="none" w:sz="0" w:space="0" w:color="auto"/>
        <w:right w:val="none" w:sz="0" w:space="0" w:color="auto"/>
      </w:divBdr>
    </w:div>
    <w:div w:id="189030302">
      <w:bodyDiv w:val="1"/>
      <w:marLeft w:val="0"/>
      <w:marRight w:val="0"/>
      <w:marTop w:val="0"/>
      <w:marBottom w:val="0"/>
      <w:divBdr>
        <w:top w:val="none" w:sz="0" w:space="0" w:color="auto"/>
        <w:left w:val="none" w:sz="0" w:space="0" w:color="auto"/>
        <w:bottom w:val="none" w:sz="0" w:space="0" w:color="auto"/>
        <w:right w:val="none" w:sz="0" w:space="0" w:color="auto"/>
      </w:divBdr>
    </w:div>
    <w:div w:id="191110598">
      <w:bodyDiv w:val="1"/>
      <w:marLeft w:val="0"/>
      <w:marRight w:val="0"/>
      <w:marTop w:val="0"/>
      <w:marBottom w:val="0"/>
      <w:divBdr>
        <w:top w:val="none" w:sz="0" w:space="0" w:color="auto"/>
        <w:left w:val="none" w:sz="0" w:space="0" w:color="auto"/>
        <w:bottom w:val="none" w:sz="0" w:space="0" w:color="auto"/>
        <w:right w:val="none" w:sz="0" w:space="0" w:color="auto"/>
      </w:divBdr>
    </w:div>
    <w:div w:id="191579762">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194009064">
      <w:bodyDiv w:val="1"/>
      <w:marLeft w:val="0"/>
      <w:marRight w:val="0"/>
      <w:marTop w:val="0"/>
      <w:marBottom w:val="0"/>
      <w:divBdr>
        <w:top w:val="none" w:sz="0" w:space="0" w:color="auto"/>
        <w:left w:val="none" w:sz="0" w:space="0" w:color="auto"/>
        <w:bottom w:val="none" w:sz="0" w:space="0" w:color="auto"/>
        <w:right w:val="none" w:sz="0" w:space="0" w:color="auto"/>
      </w:divBdr>
    </w:div>
    <w:div w:id="195385618">
      <w:bodyDiv w:val="1"/>
      <w:marLeft w:val="0"/>
      <w:marRight w:val="0"/>
      <w:marTop w:val="0"/>
      <w:marBottom w:val="0"/>
      <w:divBdr>
        <w:top w:val="none" w:sz="0" w:space="0" w:color="auto"/>
        <w:left w:val="none" w:sz="0" w:space="0" w:color="auto"/>
        <w:bottom w:val="none" w:sz="0" w:space="0" w:color="auto"/>
        <w:right w:val="none" w:sz="0" w:space="0" w:color="auto"/>
      </w:divBdr>
    </w:div>
    <w:div w:id="195775924">
      <w:bodyDiv w:val="1"/>
      <w:marLeft w:val="0"/>
      <w:marRight w:val="0"/>
      <w:marTop w:val="0"/>
      <w:marBottom w:val="0"/>
      <w:divBdr>
        <w:top w:val="none" w:sz="0" w:space="0" w:color="auto"/>
        <w:left w:val="none" w:sz="0" w:space="0" w:color="auto"/>
        <w:bottom w:val="none" w:sz="0" w:space="0" w:color="auto"/>
        <w:right w:val="none" w:sz="0" w:space="0" w:color="auto"/>
      </w:divBdr>
    </w:div>
    <w:div w:id="195890455">
      <w:bodyDiv w:val="1"/>
      <w:marLeft w:val="0"/>
      <w:marRight w:val="0"/>
      <w:marTop w:val="0"/>
      <w:marBottom w:val="0"/>
      <w:divBdr>
        <w:top w:val="none" w:sz="0" w:space="0" w:color="auto"/>
        <w:left w:val="none" w:sz="0" w:space="0" w:color="auto"/>
        <w:bottom w:val="none" w:sz="0" w:space="0" w:color="auto"/>
        <w:right w:val="none" w:sz="0" w:space="0" w:color="auto"/>
      </w:divBdr>
    </w:div>
    <w:div w:id="195896882">
      <w:bodyDiv w:val="1"/>
      <w:marLeft w:val="0"/>
      <w:marRight w:val="0"/>
      <w:marTop w:val="0"/>
      <w:marBottom w:val="0"/>
      <w:divBdr>
        <w:top w:val="none" w:sz="0" w:space="0" w:color="auto"/>
        <w:left w:val="none" w:sz="0" w:space="0" w:color="auto"/>
        <w:bottom w:val="none" w:sz="0" w:space="0" w:color="auto"/>
        <w:right w:val="none" w:sz="0" w:space="0" w:color="auto"/>
      </w:divBdr>
      <w:divsChild>
        <w:div w:id="477260726">
          <w:marLeft w:val="0"/>
          <w:marRight w:val="0"/>
          <w:marTop w:val="0"/>
          <w:marBottom w:val="180"/>
          <w:divBdr>
            <w:top w:val="none" w:sz="0" w:space="0" w:color="auto"/>
            <w:left w:val="none" w:sz="0" w:space="0" w:color="auto"/>
            <w:bottom w:val="none" w:sz="0" w:space="0" w:color="auto"/>
            <w:right w:val="none" w:sz="0" w:space="0" w:color="auto"/>
          </w:divBdr>
        </w:div>
        <w:div w:id="531310239">
          <w:marLeft w:val="0"/>
          <w:marRight w:val="0"/>
          <w:marTop w:val="0"/>
          <w:marBottom w:val="180"/>
          <w:divBdr>
            <w:top w:val="none" w:sz="0" w:space="0" w:color="auto"/>
            <w:left w:val="none" w:sz="0" w:space="0" w:color="auto"/>
            <w:bottom w:val="none" w:sz="0" w:space="0" w:color="auto"/>
            <w:right w:val="none" w:sz="0" w:space="0" w:color="auto"/>
          </w:divBdr>
        </w:div>
        <w:div w:id="728071414">
          <w:marLeft w:val="0"/>
          <w:marRight w:val="0"/>
          <w:marTop w:val="0"/>
          <w:marBottom w:val="180"/>
          <w:divBdr>
            <w:top w:val="none" w:sz="0" w:space="0" w:color="auto"/>
            <w:left w:val="none" w:sz="0" w:space="0" w:color="auto"/>
            <w:bottom w:val="none" w:sz="0" w:space="0" w:color="auto"/>
            <w:right w:val="none" w:sz="0" w:space="0" w:color="auto"/>
          </w:divBdr>
        </w:div>
        <w:div w:id="1288928111">
          <w:marLeft w:val="0"/>
          <w:marRight w:val="0"/>
          <w:marTop w:val="0"/>
          <w:marBottom w:val="180"/>
          <w:divBdr>
            <w:top w:val="none" w:sz="0" w:space="0" w:color="auto"/>
            <w:left w:val="none" w:sz="0" w:space="0" w:color="auto"/>
            <w:bottom w:val="none" w:sz="0" w:space="0" w:color="auto"/>
            <w:right w:val="none" w:sz="0" w:space="0" w:color="auto"/>
          </w:divBdr>
        </w:div>
      </w:divsChild>
    </w:div>
    <w:div w:id="197208847">
      <w:bodyDiv w:val="1"/>
      <w:marLeft w:val="0"/>
      <w:marRight w:val="0"/>
      <w:marTop w:val="0"/>
      <w:marBottom w:val="0"/>
      <w:divBdr>
        <w:top w:val="none" w:sz="0" w:space="0" w:color="auto"/>
        <w:left w:val="none" w:sz="0" w:space="0" w:color="auto"/>
        <w:bottom w:val="none" w:sz="0" w:space="0" w:color="auto"/>
        <w:right w:val="none" w:sz="0" w:space="0" w:color="auto"/>
      </w:divBdr>
    </w:div>
    <w:div w:id="198515643">
      <w:bodyDiv w:val="1"/>
      <w:marLeft w:val="0"/>
      <w:marRight w:val="0"/>
      <w:marTop w:val="0"/>
      <w:marBottom w:val="0"/>
      <w:divBdr>
        <w:top w:val="none" w:sz="0" w:space="0" w:color="auto"/>
        <w:left w:val="none" w:sz="0" w:space="0" w:color="auto"/>
        <w:bottom w:val="none" w:sz="0" w:space="0" w:color="auto"/>
        <w:right w:val="none" w:sz="0" w:space="0" w:color="auto"/>
      </w:divBdr>
    </w:div>
    <w:div w:id="200173526">
      <w:bodyDiv w:val="1"/>
      <w:marLeft w:val="0"/>
      <w:marRight w:val="0"/>
      <w:marTop w:val="0"/>
      <w:marBottom w:val="0"/>
      <w:divBdr>
        <w:top w:val="none" w:sz="0" w:space="0" w:color="auto"/>
        <w:left w:val="none" w:sz="0" w:space="0" w:color="auto"/>
        <w:bottom w:val="none" w:sz="0" w:space="0" w:color="auto"/>
        <w:right w:val="none" w:sz="0" w:space="0" w:color="auto"/>
      </w:divBdr>
    </w:div>
    <w:div w:id="200286377">
      <w:bodyDiv w:val="1"/>
      <w:marLeft w:val="0"/>
      <w:marRight w:val="0"/>
      <w:marTop w:val="0"/>
      <w:marBottom w:val="0"/>
      <w:divBdr>
        <w:top w:val="none" w:sz="0" w:space="0" w:color="auto"/>
        <w:left w:val="none" w:sz="0" w:space="0" w:color="auto"/>
        <w:bottom w:val="none" w:sz="0" w:space="0" w:color="auto"/>
        <w:right w:val="none" w:sz="0" w:space="0" w:color="auto"/>
      </w:divBdr>
    </w:div>
    <w:div w:id="201599232">
      <w:bodyDiv w:val="1"/>
      <w:marLeft w:val="0"/>
      <w:marRight w:val="0"/>
      <w:marTop w:val="0"/>
      <w:marBottom w:val="0"/>
      <w:divBdr>
        <w:top w:val="none" w:sz="0" w:space="0" w:color="auto"/>
        <w:left w:val="none" w:sz="0" w:space="0" w:color="auto"/>
        <w:bottom w:val="none" w:sz="0" w:space="0" w:color="auto"/>
        <w:right w:val="none" w:sz="0" w:space="0" w:color="auto"/>
      </w:divBdr>
    </w:div>
    <w:div w:id="201787744">
      <w:bodyDiv w:val="1"/>
      <w:marLeft w:val="0"/>
      <w:marRight w:val="0"/>
      <w:marTop w:val="0"/>
      <w:marBottom w:val="0"/>
      <w:divBdr>
        <w:top w:val="none" w:sz="0" w:space="0" w:color="auto"/>
        <w:left w:val="none" w:sz="0" w:space="0" w:color="auto"/>
        <w:bottom w:val="none" w:sz="0" w:space="0" w:color="auto"/>
        <w:right w:val="none" w:sz="0" w:space="0" w:color="auto"/>
      </w:divBdr>
    </w:div>
    <w:div w:id="202061113">
      <w:bodyDiv w:val="1"/>
      <w:marLeft w:val="0"/>
      <w:marRight w:val="0"/>
      <w:marTop w:val="0"/>
      <w:marBottom w:val="0"/>
      <w:divBdr>
        <w:top w:val="none" w:sz="0" w:space="0" w:color="auto"/>
        <w:left w:val="none" w:sz="0" w:space="0" w:color="auto"/>
        <w:bottom w:val="none" w:sz="0" w:space="0" w:color="auto"/>
        <w:right w:val="none" w:sz="0" w:space="0" w:color="auto"/>
      </w:divBdr>
    </w:div>
    <w:div w:id="203057594">
      <w:bodyDiv w:val="1"/>
      <w:marLeft w:val="0"/>
      <w:marRight w:val="0"/>
      <w:marTop w:val="0"/>
      <w:marBottom w:val="0"/>
      <w:divBdr>
        <w:top w:val="none" w:sz="0" w:space="0" w:color="auto"/>
        <w:left w:val="none" w:sz="0" w:space="0" w:color="auto"/>
        <w:bottom w:val="none" w:sz="0" w:space="0" w:color="auto"/>
        <w:right w:val="none" w:sz="0" w:space="0" w:color="auto"/>
      </w:divBdr>
    </w:div>
    <w:div w:id="203100154">
      <w:bodyDiv w:val="1"/>
      <w:marLeft w:val="0"/>
      <w:marRight w:val="0"/>
      <w:marTop w:val="0"/>
      <w:marBottom w:val="0"/>
      <w:divBdr>
        <w:top w:val="none" w:sz="0" w:space="0" w:color="auto"/>
        <w:left w:val="none" w:sz="0" w:space="0" w:color="auto"/>
        <w:bottom w:val="none" w:sz="0" w:space="0" w:color="auto"/>
        <w:right w:val="none" w:sz="0" w:space="0" w:color="auto"/>
      </w:divBdr>
    </w:div>
    <w:div w:id="203836353">
      <w:bodyDiv w:val="1"/>
      <w:marLeft w:val="0"/>
      <w:marRight w:val="0"/>
      <w:marTop w:val="0"/>
      <w:marBottom w:val="0"/>
      <w:divBdr>
        <w:top w:val="none" w:sz="0" w:space="0" w:color="auto"/>
        <w:left w:val="none" w:sz="0" w:space="0" w:color="auto"/>
        <w:bottom w:val="none" w:sz="0" w:space="0" w:color="auto"/>
        <w:right w:val="none" w:sz="0" w:space="0" w:color="auto"/>
      </w:divBdr>
    </w:div>
    <w:div w:id="204567273">
      <w:bodyDiv w:val="1"/>
      <w:marLeft w:val="0"/>
      <w:marRight w:val="0"/>
      <w:marTop w:val="0"/>
      <w:marBottom w:val="0"/>
      <w:divBdr>
        <w:top w:val="none" w:sz="0" w:space="0" w:color="auto"/>
        <w:left w:val="none" w:sz="0" w:space="0" w:color="auto"/>
        <w:bottom w:val="none" w:sz="0" w:space="0" w:color="auto"/>
        <w:right w:val="none" w:sz="0" w:space="0" w:color="auto"/>
      </w:divBdr>
    </w:div>
    <w:div w:id="205260585">
      <w:bodyDiv w:val="1"/>
      <w:marLeft w:val="0"/>
      <w:marRight w:val="0"/>
      <w:marTop w:val="0"/>
      <w:marBottom w:val="0"/>
      <w:divBdr>
        <w:top w:val="none" w:sz="0" w:space="0" w:color="auto"/>
        <w:left w:val="none" w:sz="0" w:space="0" w:color="auto"/>
        <w:bottom w:val="none" w:sz="0" w:space="0" w:color="auto"/>
        <w:right w:val="none" w:sz="0" w:space="0" w:color="auto"/>
      </w:divBdr>
    </w:div>
    <w:div w:id="205797841">
      <w:bodyDiv w:val="1"/>
      <w:marLeft w:val="0"/>
      <w:marRight w:val="0"/>
      <w:marTop w:val="0"/>
      <w:marBottom w:val="0"/>
      <w:divBdr>
        <w:top w:val="none" w:sz="0" w:space="0" w:color="auto"/>
        <w:left w:val="none" w:sz="0" w:space="0" w:color="auto"/>
        <w:bottom w:val="none" w:sz="0" w:space="0" w:color="auto"/>
        <w:right w:val="none" w:sz="0" w:space="0" w:color="auto"/>
      </w:divBdr>
    </w:div>
    <w:div w:id="206335519">
      <w:bodyDiv w:val="1"/>
      <w:marLeft w:val="0"/>
      <w:marRight w:val="0"/>
      <w:marTop w:val="0"/>
      <w:marBottom w:val="0"/>
      <w:divBdr>
        <w:top w:val="none" w:sz="0" w:space="0" w:color="auto"/>
        <w:left w:val="none" w:sz="0" w:space="0" w:color="auto"/>
        <w:bottom w:val="none" w:sz="0" w:space="0" w:color="auto"/>
        <w:right w:val="none" w:sz="0" w:space="0" w:color="auto"/>
      </w:divBdr>
    </w:div>
    <w:div w:id="206338780">
      <w:bodyDiv w:val="1"/>
      <w:marLeft w:val="0"/>
      <w:marRight w:val="0"/>
      <w:marTop w:val="0"/>
      <w:marBottom w:val="0"/>
      <w:divBdr>
        <w:top w:val="none" w:sz="0" w:space="0" w:color="auto"/>
        <w:left w:val="none" w:sz="0" w:space="0" w:color="auto"/>
        <w:bottom w:val="none" w:sz="0" w:space="0" w:color="auto"/>
        <w:right w:val="none" w:sz="0" w:space="0" w:color="auto"/>
      </w:divBdr>
    </w:div>
    <w:div w:id="206600473">
      <w:bodyDiv w:val="1"/>
      <w:marLeft w:val="0"/>
      <w:marRight w:val="0"/>
      <w:marTop w:val="0"/>
      <w:marBottom w:val="0"/>
      <w:divBdr>
        <w:top w:val="none" w:sz="0" w:space="0" w:color="auto"/>
        <w:left w:val="none" w:sz="0" w:space="0" w:color="auto"/>
        <w:bottom w:val="none" w:sz="0" w:space="0" w:color="auto"/>
        <w:right w:val="none" w:sz="0" w:space="0" w:color="auto"/>
      </w:divBdr>
    </w:div>
    <w:div w:id="206600485">
      <w:bodyDiv w:val="1"/>
      <w:marLeft w:val="0"/>
      <w:marRight w:val="0"/>
      <w:marTop w:val="0"/>
      <w:marBottom w:val="0"/>
      <w:divBdr>
        <w:top w:val="none" w:sz="0" w:space="0" w:color="auto"/>
        <w:left w:val="none" w:sz="0" w:space="0" w:color="auto"/>
        <w:bottom w:val="none" w:sz="0" w:space="0" w:color="auto"/>
        <w:right w:val="none" w:sz="0" w:space="0" w:color="auto"/>
      </w:divBdr>
    </w:div>
    <w:div w:id="208490651">
      <w:bodyDiv w:val="1"/>
      <w:marLeft w:val="0"/>
      <w:marRight w:val="0"/>
      <w:marTop w:val="0"/>
      <w:marBottom w:val="0"/>
      <w:divBdr>
        <w:top w:val="none" w:sz="0" w:space="0" w:color="auto"/>
        <w:left w:val="none" w:sz="0" w:space="0" w:color="auto"/>
        <w:bottom w:val="none" w:sz="0" w:space="0" w:color="auto"/>
        <w:right w:val="none" w:sz="0" w:space="0" w:color="auto"/>
      </w:divBdr>
      <w:divsChild>
        <w:div w:id="2028679695">
          <w:marLeft w:val="0"/>
          <w:marRight w:val="0"/>
          <w:marTop w:val="0"/>
          <w:marBottom w:val="0"/>
          <w:divBdr>
            <w:top w:val="none" w:sz="0" w:space="0" w:color="auto"/>
            <w:left w:val="none" w:sz="0" w:space="0" w:color="auto"/>
            <w:bottom w:val="none" w:sz="0" w:space="0" w:color="auto"/>
            <w:right w:val="none" w:sz="0" w:space="0" w:color="auto"/>
          </w:divBdr>
        </w:div>
      </w:divsChild>
    </w:div>
    <w:div w:id="209000607">
      <w:bodyDiv w:val="1"/>
      <w:marLeft w:val="0"/>
      <w:marRight w:val="0"/>
      <w:marTop w:val="0"/>
      <w:marBottom w:val="0"/>
      <w:divBdr>
        <w:top w:val="none" w:sz="0" w:space="0" w:color="auto"/>
        <w:left w:val="none" w:sz="0" w:space="0" w:color="auto"/>
        <w:bottom w:val="none" w:sz="0" w:space="0" w:color="auto"/>
        <w:right w:val="none" w:sz="0" w:space="0" w:color="auto"/>
      </w:divBdr>
    </w:div>
    <w:div w:id="210311095">
      <w:bodyDiv w:val="1"/>
      <w:marLeft w:val="0"/>
      <w:marRight w:val="0"/>
      <w:marTop w:val="0"/>
      <w:marBottom w:val="0"/>
      <w:divBdr>
        <w:top w:val="none" w:sz="0" w:space="0" w:color="auto"/>
        <w:left w:val="none" w:sz="0" w:space="0" w:color="auto"/>
        <w:bottom w:val="none" w:sz="0" w:space="0" w:color="auto"/>
        <w:right w:val="none" w:sz="0" w:space="0" w:color="auto"/>
      </w:divBdr>
    </w:div>
    <w:div w:id="210774631">
      <w:bodyDiv w:val="1"/>
      <w:marLeft w:val="0"/>
      <w:marRight w:val="0"/>
      <w:marTop w:val="0"/>
      <w:marBottom w:val="0"/>
      <w:divBdr>
        <w:top w:val="none" w:sz="0" w:space="0" w:color="auto"/>
        <w:left w:val="none" w:sz="0" w:space="0" w:color="auto"/>
        <w:bottom w:val="none" w:sz="0" w:space="0" w:color="auto"/>
        <w:right w:val="none" w:sz="0" w:space="0" w:color="auto"/>
      </w:divBdr>
    </w:div>
    <w:div w:id="212272942">
      <w:bodyDiv w:val="1"/>
      <w:marLeft w:val="0"/>
      <w:marRight w:val="0"/>
      <w:marTop w:val="0"/>
      <w:marBottom w:val="0"/>
      <w:divBdr>
        <w:top w:val="none" w:sz="0" w:space="0" w:color="auto"/>
        <w:left w:val="none" w:sz="0" w:space="0" w:color="auto"/>
        <w:bottom w:val="none" w:sz="0" w:space="0" w:color="auto"/>
        <w:right w:val="none" w:sz="0" w:space="0" w:color="auto"/>
      </w:divBdr>
    </w:div>
    <w:div w:id="215362128">
      <w:bodyDiv w:val="1"/>
      <w:marLeft w:val="0"/>
      <w:marRight w:val="0"/>
      <w:marTop w:val="0"/>
      <w:marBottom w:val="0"/>
      <w:divBdr>
        <w:top w:val="none" w:sz="0" w:space="0" w:color="auto"/>
        <w:left w:val="none" w:sz="0" w:space="0" w:color="auto"/>
        <w:bottom w:val="none" w:sz="0" w:space="0" w:color="auto"/>
        <w:right w:val="none" w:sz="0" w:space="0" w:color="auto"/>
      </w:divBdr>
    </w:div>
    <w:div w:id="216211432">
      <w:bodyDiv w:val="1"/>
      <w:marLeft w:val="0"/>
      <w:marRight w:val="0"/>
      <w:marTop w:val="0"/>
      <w:marBottom w:val="0"/>
      <w:divBdr>
        <w:top w:val="none" w:sz="0" w:space="0" w:color="auto"/>
        <w:left w:val="none" w:sz="0" w:space="0" w:color="auto"/>
        <w:bottom w:val="none" w:sz="0" w:space="0" w:color="auto"/>
        <w:right w:val="none" w:sz="0" w:space="0" w:color="auto"/>
      </w:divBdr>
    </w:div>
    <w:div w:id="216556916">
      <w:bodyDiv w:val="1"/>
      <w:marLeft w:val="0"/>
      <w:marRight w:val="0"/>
      <w:marTop w:val="0"/>
      <w:marBottom w:val="0"/>
      <w:divBdr>
        <w:top w:val="none" w:sz="0" w:space="0" w:color="auto"/>
        <w:left w:val="none" w:sz="0" w:space="0" w:color="auto"/>
        <w:bottom w:val="none" w:sz="0" w:space="0" w:color="auto"/>
        <w:right w:val="none" w:sz="0" w:space="0" w:color="auto"/>
      </w:divBdr>
    </w:div>
    <w:div w:id="217206818">
      <w:bodyDiv w:val="1"/>
      <w:marLeft w:val="0"/>
      <w:marRight w:val="0"/>
      <w:marTop w:val="0"/>
      <w:marBottom w:val="0"/>
      <w:divBdr>
        <w:top w:val="none" w:sz="0" w:space="0" w:color="auto"/>
        <w:left w:val="none" w:sz="0" w:space="0" w:color="auto"/>
        <w:bottom w:val="none" w:sz="0" w:space="0" w:color="auto"/>
        <w:right w:val="none" w:sz="0" w:space="0" w:color="auto"/>
      </w:divBdr>
    </w:div>
    <w:div w:id="217714244">
      <w:bodyDiv w:val="1"/>
      <w:marLeft w:val="0"/>
      <w:marRight w:val="0"/>
      <w:marTop w:val="0"/>
      <w:marBottom w:val="0"/>
      <w:divBdr>
        <w:top w:val="none" w:sz="0" w:space="0" w:color="auto"/>
        <w:left w:val="none" w:sz="0" w:space="0" w:color="auto"/>
        <w:bottom w:val="none" w:sz="0" w:space="0" w:color="auto"/>
        <w:right w:val="none" w:sz="0" w:space="0" w:color="auto"/>
      </w:divBdr>
    </w:div>
    <w:div w:id="218713903">
      <w:bodyDiv w:val="1"/>
      <w:marLeft w:val="0"/>
      <w:marRight w:val="0"/>
      <w:marTop w:val="0"/>
      <w:marBottom w:val="0"/>
      <w:divBdr>
        <w:top w:val="none" w:sz="0" w:space="0" w:color="auto"/>
        <w:left w:val="none" w:sz="0" w:space="0" w:color="auto"/>
        <w:bottom w:val="none" w:sz="0" w:space="0" w:color="auto"/>
        <w:right w:val="none" w:sz="0" w:space="0" w:color="auto"/>
      </w:divBdr>
    </w:div>
    <w:div w:id="219634480">
      <w:bodyDiv w:val="1"/>
      <w:marLeft w:val="0"/>
      <w:marRight w:val="0"/>
      <w:marTop w:val="0"/>
      <w:marBottom w:val="0"/>
      <w:divBdr>
        <w:top w:val="none" w:sz="0" w:space="0" w:color="auto"/>
        <w:left w:val="none" w:sz="0" w:space="0" w:color="auto"/>
        <w:bottom w:val="none" w:sz="0" w:space="0" w:color="auto"/>
        <w:right w:val="none" w:sz="0" w:space="0" w:color="auto"/>
      </w:divBdr>
    </w:div>
    <w:div w:id="222640373">
      <w:bodyDiv w:val="1"/>
      <w:marLeft w:val="0"/>
      <w:marRight w:val="0"/>
      <w:marTop w:val="0"/>
      <w:marBottom w:val="0"/>
      <w:divBdr>
        <w:top w:val="none" w:sz="0" w:space="0" w:color="auto"/>
        <w:left w:val="none" w:sz="0" w:space="0" w:color="auto"/>
        <w:bottom w:val="none" w:sz="0" w:space="0" w:color="auto"/>
        <w:right w:val="none" w:sz="0" w:space="0" w:color="auto"/>
      </w:divBdr>
    </w:div>
    <w:div w:id="222954773">
      <w:bodyDiv w:val="1"/>
      <w:marLeft w:val="0"/>
      <w:marRight w:val="0"/>
      <w:marTop w:val="0"/>
      <w:marBottom w:val="0"/>
      <w:divBdr>
        <w:top w:val="none" w:sz="0" w:space="0" w:color="auto"/>
        <w:left w:val="none" w:sz="0" w:space="0" w:color="auto"/>
        <w:bottom w:val="none" w:sz="0" w:space="0" w:color="auto"/>
        <w:right w:val="none" w:sz="0" w:space="0" w:color="auto"/>
      </w:divBdr>
    </w:div>
    <w:div w:id="223417879">
      <w:bodyDiv w:val="1"/>
      <w:marLeft w:val="0"/>
      <w:marRight w:val="0"/>
      <w:marTop w:val="0"/>
      <w:marBottom w:val="0"/>
      <w:divBdr>
        <w:top w:val="none" w:sz="0" w:space="0" w:color="auto"/>
        <w:left w:val="none" w:sz="0" w:space="0" w:color="auto"/>
        <w:bottom w:val="none" w:sz="0" w:space="0" w:color="auto"/>
        <w:right w:val="none" w:sz="0" w:space="0" w:color="auto"/>
      </w:divBdr>
    </w:div>
    <w:div w:id="224874824">
      <w:bodyDiv w:val="1"/>
      <w:marLeft w:val="0"/>
      <w:marRight w:val="0"/>
      <w:marTop w:val="0"/>
      <w:marBottom w:val="0"/>
      <w:divBdr>
        <w:top w:val="none" w:sz="0" w:space="0" w:color="auto"/>
        <w:left w:val="none" w:sz="0" w:space="0" w:color="auto"/>
        <w:bottom w:val="none" w:sz="0" w:space="0" w:color="auto"/>
        <w:right w:val="none" w:sz="0" w:space="0" w:color="auto"/>
      </w:divBdr>
    </w:div>
    <w:div w:id="225142016">
      <w:bodyDiv w:val="1"/>
      <w:marLeft w:val="0"/>
      <w:marRight w:val="0"/>
      <w:marTop w:val="0"/>
      <w:marBottom w:val="0"/>
      <w:divBdr>
        <w:top w:val="none" w:sz="0" w:space="0" w:color="auto"/>
        <w:left w:val="none" w:sz="0" w:space="0" w:color="auto"/>
        <w:bottom w:val="none" w:sz="0" w:space="0" w:color="auto"/>
        <w:right w:val="none" w:sz="0" w:space="0" w:color="auto"/>
      </w:divBdr>
    </w:div>
    <w:div w:id="226191471">
      <w:bodyDiv w:val="1"/>
      <w:marLeft w:val="0"/>
      <w:marRight w:val="0"/>
      <w:marTop w:val="0"/>
      <w:marBottom w:val="0"/>
      <w:divBdr>
        <w:top w:val="none" w:sz="0" w:space="0" w:color="auto"/>
        <w:left w:val="none" w:sz="0" w:space="0" w:color="auto"/>
        <w:bottom w:val="none" w:sz="0" w:space="0" w:color="auto"/>
        <w:right w:val="none" w:sz="0" w:space="0" w:color="auto"/>
      </w:divBdr>
    </w:div>
    <w:div w:id="227737830">
      <w:bodyDiv w:val="1"/>
      <w:marLeft w:val="0"/>
      <w:marRight w:val="0"/>
      <w:marTop w:val="0"/>
      <w:marBottom w:val="0"/>
      <w:divBdr>
        <w:top w:val="none" w:sz="0" w:space="0" w:color="auto"/>
        <w:left w:val="none" w:sz="0" w:space="0" w:color="auto"/>
        <w:bottom w:val="none" w:sz="0" w:space="0" w:color="auto"/>
        <w:right w:val="none" w:sz="0" w:space="0" w:color="auto"/>
      </w:divBdr>
    </w:div>
    <w:div w:id="229774590">
      <w:bodyDiv w:val="1"/>
      <w:marLeft w:val="0"/>
      <w:marRight w:val="0"/>
      <w:marTop w:val="0"/>
      <w:marBottom w:val="0"/>
      <w:divBdr>
        <w:top w:val="none" w:sz="0" w:space="0" w:color="auto"/>
        <w:left w:val="none" w:sz="0" w:space="0" w:color="auto"/>
        <w:bottom w:val="none" w:sz="0" w:space="0" w:color="auto"/>
        <w:right w:val="none" w:sz="0" w:space="0" w:color="auto"/>
      </w:divBdr>
    </w:div>
    <w:div w:id="230818185">
      <w:bodyDiv w:val="1"/>
      <w:marLeft w:val="0"/>
      <w:marRight w:val="0"/>
      <w:marTop w:val="0"/>
      <w:marBottom w:val="0"/>
      <w:divBdr>
        <w:top w:val="none" w:sz="0" w:space="0" w:color="auto"/>
        <w:left w:val="none" w:sz="0" w:space="0" w:color="auto"/>
        <w:bottom w:val="none" w:sz="0" w:space="0" w:color="auto"/>
        <w:right w:val="none" w:sz="0" w:space="0" w:color="auto"/>
      </w:divBdr>
    </w:div>
    <w:div w:id="235016676">
      <w:bodyDiv w:val="1"/>
      <w:marLeft w:val="0"/>
      <w:marRight w:val="0"/>
      <w:marTop w:val="0"/>
      <w:marBottom w:val="0"/>
      <w:divBdr>
        <w:top w:val="none" w:sz="0" w:space="0" w:color="auto"/>
        <w:left w:val="none" w:sz="0" w:space="0" w:color="auto"/>
        <w:bottom w:val="none" w:sz="0" w:space="0" w:color="auto"/>
        <w:right w:val="none" w:sz="0" w:space="0" w:color="auto"/>
      </w:divBdr>
    </w:div>
    <w:div w:id="235213880">
      <w:bodyDiv w:val="1"/>
      <w:marLeft w:val="0"/>
      <w:marRight w:val="0"/>
      <w:marTop w:val="0"/>
      <w:marBottom w:val="0"/>
      <w:divBdr>
        <w:top w:val="none" w:sz="0" w:space="0" w:color="auto"/>
        <w:left w:val="none" w:sz="0" w:space="0" w:color="auto"/>
        <w:bottom w:val="none" w:sz="0" w:space="0" w:color="auto"/>
        <w:right w:val="none" w:sz="0" w:space="0" w:color="auto"/>
      </w:divBdr>
    </w:div>
    <w:div w:id="236210885">
      <w:bodyDiv w:val="1"/>
      <w:marLeft w:val="0"/>
      <w:marRight w:val="0"/>
      <w:marTop w:val="0"/>
      <w:marBottom w:val="0"/>
      <w:divBdr>
        <w:top w:val="none" w:sz="0" w:space="0" w:color="auto"/>
        <w:left w:val="none" w:sz="0" w:space="0" w:color="auto"/>
        <w:bottom w:val="none" w:sz="0" w:space="0" w:color="auto"/>
        <w:right w:val="none" w:sz="0" w:space="0" w:color="auto"/>
      </w:divBdr>
    </w:div>
    <w:div w:id="236979470">
      <w:bodyDiv w:val="1"/>
      <w:marLeft w:val="0"/>
      <w:marRight w:val="0"/>
      <w:marTop w:val="0"/>
      <w:marBottom w:val="0"/>
      <w:divBdr>
        <w:top w:val="none" w:sz="0" w:space="0" w:color="auto"/>
        <w:left w:val="none" w:sz="0" w:space="0" w:color="auto"/>
        <w:bottom w:val="none" w:sz="0" w:space="0" w:color="auto"/>
        <w:right w:val="none" w:sz="0" w:space="0" w:color="auto"/>
      </w:divBdr>
    </w:div>
    <w:div w:id="237636796">
      <w:bodyDiv w:val="1"/>
      <w:marLeft w:val="0"/>
      <w:marRight w:val="0"/>
      <w:marTop w:val="0"/>
      <w:marBottom w:val="0"/>
      <w:divBdr>
        <w:top w:val="none" w:sz="0" w:space="0" w:color="auto"/>
        <w:left w:val="none" w:sz="0" w:space="0" w:color="auto"/>
        <w:bottom w:val="none" w:sz="0" w:space="0" w:color="auto"/>
        <w:right w:val="none" w:sz="0" w:space="0" w:color="auto"/>
      </w:divBdr>
    </w:div>
    <w:div w:id="239410811">
      <w:bodyDiv w:val="1"/>
      <w:marLeft w:val="0"/>
      <w:marRight w:val="0"/>
      <w:marTop w:val="0"/>
      <w:marBottom w:val="0"/>
      <w:divBdr>
        <w:top w:val="none" w:sz="0" w:space="0" w:color="auto"/>
        <w:left w:val="none" w:sz="0" w:space="0" w:color="auto"/>
        <w:bottom w:val="none" w:sz="0" w:space="0" w:color="auto"/>
        <w:right w:val="none" w:sz="0" w:space="0" w:color="auto"/>
      </w:divBdr>
    </w:div>
    <w:div w:id="240263427">
      <w:bodyDiv w:val="1"/>
      <w:marLeft w:val="0"/>
      <w:marRight w:val="0"/>
      <w:marTop w:val="0"/>
      <w:marBottom w:val="0"/>
      <w:divBdr>
        <w:top w:val="none" w:sz="0" w:space="0" w:color="auto"/>
        <w:left w:val="none" w:sz="0" w:space="0" w:color="auto"/>
        <w:bottom w:val="none" w:sz="0" w:space="0" w:color="auto"/>
        <w:right w:val="none" w:sz="0" w:space="0" w:color="auto"/>
      </w:divBdr>
    </w:div>
    <w:div w:id="240413279">
      <w:bodyDiv w:val="1"/>
      <w:marLeft w:val="0"/>
      <w:marRight w:val="0"/>
      <w:marTop w:val="0"/>
      <w:marBottom w:val="0"/>
      <w:divBdr>
        <w:top w:val="none" w:sz="0" w:space="0" w:color="auto"/>
        <w:left w:val="none" w:sz="0" w:space="0" w:color="auto"/>
        <w:bottom w:val="none" w:sz="0" w:space="0" w:color="auto"/>
        <w:right w:val="none" w:sz="0" w:space="0" w:color="auto"/>
      </w:divBdr>
    </w:div>
    <w:div w:id="244073256">
      <w:bodyDiv w:val="1"/>
      <w:marLeft w:val="0"/>
      <w:marRight w:val="0"/>
      <w:marTop w:val="0"/>
      <w:marBottom w:val="0"/>
      <w:divBdr>
        <w:top w:val="none" w:sz="0" w:space="0" w:color="auto"/>
        <w:left w:val="none" w:sz="0" w:space="0" w:color="auto"/>
        <w:bottom w:val="none" w:sz="0" w:space="0" w:color="auto"/>
        <w:right w:val="none" w:sz="0" w:space="0" w:color="auto"/>
      </w:divBdr>
    </w:div>
    <w:div w:id="245067746">
      <w:bodyDiv w:val="1"/>
      <w:marLeft w:val="0"/>
      <w:marRight w:val="0"/>
      <w:marTop w:val="0"/>
      <w:marBottom w:val="0"/>
      <w:divBdr>
        <w:top w:val="none" w:sz="0" w:space="0" w:color="auto"/>
        <w:left w:val="none" w:sz="0" w:space="0" w:color="auto"/>
        <w:bottom w:val="none" w:sz="0" w:space="0" w:color="auto"/>
        <w:right w:val="none" w:sz="0" w:space="0" w:color="auto"/>
      </w:divBdr>
    </w:div>
    <w:div w:id="246157790">
      <w:bodyDiv w:val="1"/>
      <w:marLeft w:val="0"/>
      <w:marRight w:val="0"/>
      <w:marTop w:val="0"/>
      <w:marBottom w:val="0"/>
      <w:divBdr>
        <w:top w:val="none" w:sz="0" w:space="0" w:color="auto"/>
        <w:left w:val="none" w:sz="0" w:space="0" w:color="auto"/>
        <w:bottom w:val="none" w:sz="0" w:space="0" w:color="auto"/>
        <w:right w:val="none" w:sz="0" w:space="0" w:color="auto"/>
      </w:divBdr>
    </w:div>
    <w:div w:id="246614851">
      <w:bodyDiv w:val="1"/>
      <w:marLeft w:val="0"/>
      <w:marRight w:val="0"/>
      <w:marTop w:val="0"/>
      <w:marBottom w:val="0"/>
      <w:divBdr>
        <w:top w:val="none" w:sz="0" w:space="0" w:color="auto"/>
        <w:left w:val="none" w:sz="0" w:space="0" w:color="auto"/>
        <w:bottom w:val="none" w:sz="0" w:space="0" w:color="auto"/>
        <w:right w:val="none" w:sz="0" w:space="0" w:color="auto"/>
      </w:divBdr>
    </w:div>
    <w:div w:id="247464393">
      <w:bodyDiv w:val="1"/>
      <w:marLeft w:val="0"/>
      <w:marRight w:val="0"/>
      <w:marTop w:val="0"/>
      <w:marBottom w:val="0"/>
      <w:divBdr>
        <w:top w:val="none" w:sz="0" w:space="0" w:color="auto"/>
        <w:left w:val="none" w:sz="0" w:space="0" w:color="auto"/>
        <w:bottom w:val="none" w:sz="0" w:space="0" w:color="auto"/>
        <w:right w:val="none" w:sz="0" w:space="0" w:color="auto"/>
      </w:divBdr>
    </w:div>
    <w:div w:id="247465137">
      <w:bodyDiv w:val="1"/>
      <w:marLeft w:val="0"/>
      <w:marRight w:val="0"/>
      <w:marTop w:val="0"/>
      <w:marBottom w:val="0"/>
      <w:divBdr>
        <w:top w:val="none" w:sz="0" w:space="0" w:color="auto"/>
        <w:left w:val="none" w:sz="0" w:space="0" w:color="auto"/>
        <w:bottom w:val="none" w:sz="0" w:space="0" w:color="auto"/>
        <w:right w:val="none" w:sz="0" w:space="0" w:color="auto"/>
      </w:divBdr>
    </w:div>
    <w:div w:id="247620570">
      <w:bodyDiv w:val="1"/>
      <w:marLeft w:val="0"/>
      <w:marRight w:val="0"/>
      <w:marTop w:val="0"/>
      <w:marBottom w:val="0"/>
      <w:divBdr>
        <w:top w:val="none" w:sz="0" w:space="0" w:color="auto"/>
        <w:left w:val="none" w:sz="0" w:space="0" w:color="auto"/>
        <w:bottom w:val="none" w:sz="0" w:space="0" w:color="auto"/>
        <w:right w:val="none" w:sz="0" w:space="0" w:color="auto"/>
      </w:divBdr>
    </w:div>
    <w:div w:id="249169268">
      <w:bodyDiv w:val="1"/>
      <w:marLeft w:val="0"/>
      <w:marRight w:val="0"/>
      <w:marTop w:val="0"/>
      <w:marBottom w:val="0"/>
      <w:divBdr>
        <w:top w:val="none" w:sz="0" w:space="0" w:color="auto"/>
        <w:left w:val="none" w:sz="0" w:space="0" w:color="auto"/>
        <w:bottom w:val="none" w:sz="0" w:space="0" w:color="auto"/>
        <w:right w:val="none" w:sz="0" w:space="0" w:color="auto"/>
      </w:divBdr>
    </w:div>
    <w:div w:id="249198772">
      <w:bodyDiv w:val="1"/>
      <w:marLeft w:val="0"/>
      <w:marRight w:val="0"/>
      <w:marTop w:val="0"/>
      <w:marBottom w:val="0"/>
      <w:divBdr>
        <w:top w:val="none" w:sz="0" w:space="0" w:color="auto"/>
        <w:left w:val="none" w:sz="0" w:space="0" w:color="auto"/>
        <w:bottom w:val="none" w:sz="0" w:space="0" w:color="auto"/>
        <w:right w:val="none" w:sz="0" w:space="0" w:color="auto"/>
      </w:divBdr>
    </w:div>
    <w:div w:id="249390669">
      <w:bodyDiv w:val="1"/>
      <w:marLeft w:val="0"/>
      <w:marRight w:val="0"/>
      <w:marTop w:val="0"/>
      <w:marBottom w:val="0"/>
      <w:divBdr>
        <w:top w:val="none" w:sz="0" w:space="0" w:color="auto"/>
        <w:left w:val="none" w:sz="0" w:space="0" w:color="auto"/>
        <w:bottom w:val="none" w:sz="0" w:space="0" w:color="auto"/>
        <w:right w:val="none" w:sz="0" w:space="0" w:color="auto"/>
      </w:divBdr>
    </w:div>
    <w:div w:id="250548844">
      <w:bodyDiv w:val="1"/>
      <w:marLeft w:val="0"/>
      <w:marRight w:val="0"/>
      <w:marTop w:val="0"/>
      <w:marBottom w:val="0"/>
      <w:divBdr>
        <w:top w:val="none" w:sz="0" w:space="0" w:color="auto"/>
        <w:left w:val="none" w:sz="0" w:space="0" w:color="auto"/>
        <w:bottom w:val="none" w:sz="0" w:space="0" w:color="auto"/>
        <w:right w:val="none" w:sz="0" w:space="0" w:color="auto"/>
      </w:divBdr>
    </w:div>
    <w:div w:id="251092883">
      <w:bodyDiv w:val="1"/>
      <w:marLeft w:val="0"/>
      <w:marRight w:val="0"/>
      <w:marTop w:val="0"/>
      <w:marBottom w:val="0"/>
      <w:divBdr>
        <w:top w:val="none" w:sz="0" w:space="0" w:color="auto"/>
        <w:left w:val="none" w:sz="0" w:space="0" w:color="auto"/>
        <w:bottom w:val="none" w:sz="0" w:space="0" w:color="auto"/>
        <w:right w:val="none" w:sz="0" w:space="0" w:color="auto"/>
      </w:divBdr>
    </w:div>
    <w:div w:id="253250130">
      <w:bodyDiv w:val="1"/>
      <w:marLeft w:val="0"/>
      <w:marRight w:val="0"/>
      <w:marTop w:val="0"/>
      <w:marBottom w:val="0"/>
      <w:divBdr>
        <w:top w:val="none" w:sz="0" w:space="0" w:color="auto"/>
        <w:left w:val="none" w:sz="0" w:space="0" w:color="auto"/>
        <w:bottom w:val="none" w:sz="0" w:space="0" w:color="auto"/>
        <w:right w:val="none" w:sz="0" w:space="0" w:color="auto"/>
      </w:divBdr>
    </w:div>
    <w:div w:id="255753302">
      <w:bodyDiv w:val="1"/>
      <w:marLeft w:val="0"/>
      <w:marRight w:val="0"/>
      <w:marTop w:val="0"/>
      <w:marBottom w:val="0"/>
      <w:divBdr>
        <w:top w:val="none" w:sz="0" w:space="0" w:color="auto"/>
        <w:left w:val="none" w:sz="0" w:space="0" w:color="auto"/>
        <w:bottom w:val="none" w:sz="0" w:space="0" w:color="auto"/>
        <w:right w:val="none" w:sz="0" w:space="0" w:color="auto"/>
      </w:divBdr>
    </w:div>
    <w:div w:id="255939280">
      <w:bodyDiv w:val="1"/>
      <w:marLeft w:val="0"/>
      <w:marRight w:val="0"/>
      <w:marTop w:val="0"/>
      <w:marBottom w:val="0"/>
      <w:divBdr>
        <w:top w:val="none" w:sz="0" w:space="0" w:color="auto"/>
        <w:left w:val="none" w:sz="0" w:space="0" w:color="auto"/>
        <w:bottom w:val="none" w:sz="0" w:space="0" w:color="auto"/>
        <w:right w:val="none" w:sz="0" w:space="0" w:color="auto"/>
      </w:divBdr>
    </w:div>
    <w:div w:id="256720281">
      <w:bodyDiv w:val="1"/>
      <w:marLeft w:val="0"/>
      <w:marRight w:val="0"/>
      <w:marTop w:val="0"/>
      <w:marBottom w:val="0"/>
      <w:divBdr>
        <w:top w:val="none" w:sz="0" w:space="0" w:color="auto"/>
        <w:left w:val="none" w:sz="0" w:space="0" w:color="auto"/>
        <w:bottom w:val="none" w:sz="0" w:space="0" w:color="auto"/>
        <w:right w:val="none" w:sz="0" w:space="0" w:color="auto"/>
      </w:divBdr>
    </w:div>
    <w:div w:id="257518492">
      <w:bodyDiv w:val="1"/>
      <w:marLeft w:val="0"/>
      <w:marRight w:val="0"/>
      <w:marTop w:val="0"/>
      <w:marBottom w:val="0"/>
      <w:divBdr>
        <w:top w:val="none" w:sz="0" w:space="0" w:color="auto"/>
        <w:left w:val="none" w:sz="0" w:space="0" w:color="auto"/>
        <w:bottom w:val="none" w:sz="0" w:space="0" w:color="auto"/>
        <w:right w:val="none" w:sz="0" w:space="0" w:color="auto"/>
      </w:divBdr>
    </w:div>
    <w:div w:id="258179023">
      <w:bodyDiv w:val="1"/>
      <w:marLeft w:val="0"/>
      <w:marRight w:val="0"/>
      <w:marTop w:val="0"/>
      <w:marBottom w:val="0"/>
      <w:divBdr>
        <w:top w:val="none" w:sz="0" w:space="0" w:color="auto"/>
        <w:left w:val="none" w:sz="0" w:space="0" w:color="auto"/>
        <w:bottom w:val="none" w:sz="0" w:space="0" w:color="auto"/>
        <w:right w:val="none" w:sz="0" w:space="0" w:color="auto"/>
      </w:divBdr>
    </w:div>
    <w:div w:id="258608816">
      <w:bodyDiv w:val="1"/>
      <w:marLeft w:val="0"/>
      <w:marRight w:val="0"/>
      <w:marTop w:val="0"/>
      <w:marBottom w:val="0"/>
      <w:divBdr>
        <w:top w:val="none" w:sz="0" w:space="0" w:color="auto"/>
        <w:left w:val="none" w:sz="0" w:space="0" w:color="auto"/>
        <w:bottom w:val="none" w:sz="0" w:space="0" w:color="auto"/>
        <w:right w:val="none" w:sz="0" w:space="0" w:color="auto"/>
      </w:divBdr>
    </w:div>
    <w:div w:id="259140736">
      <w:bodyDiv w:val="1"/>
      <w:marLeft w:val="0"/>
      <w:marRight w:val="0"/>
      <w:marTop w:val="0"/>
      <w:marBottom w:val="0"/>
      <w:divBdr>
        <w:top w:val="none" w:sz="0" w:space="0" w:color="auto"/>
        <w:left w:val="none" w:sz="0" w:space="0" w:color="auto"/>
        <w:bottom w:val="none" w:sz="0" w:space="0" w:color="auto"/>
        <w:right w:val="none" w:sz="0" w:space="0" w:color="auto"/>
      </w:divBdr>
    </w:div>
    <w:div w:id="259685881">
      <w:bodyDiv w:val="1"/>
      <w:marLeft w:val="0"/>
      <w:marRight w:val="0"/>
      <w:marTop w:val="0"/>
      <w:marBottom w:val="0"/>
      <w:divBdr>
        <w:top w:val="none" w:sz="0" w:space="0" w:color="auto"/>
        <w:left w:val="none" w:sz="0" w:space="0" w:color="auto"/>
        <w:bottom w:val="none" w:sz="0" w:space="0" w:color="auto"/>
        <w:right w:val="none" w:sz="0" w:space="0" w:color="auto"/>
      </w:divBdr>
    </w:div>
    <w:div w:id="263805384">
      <w:bodyDiv w:val="1"/>
      <w:marLeft w:val="0"/>
      <w:marRight w:val="0"/>
      <w:marTop w:val="0"/>
      <w:marBottom w:val="0"/>
      <w:divBdr>
        <w:top w:val="none" w:sz="0" w:space="0" w:color="auto"/>
        <w:left w:val="none" w:sz="0" w:space="0" w:color="auto"/>
        <w:bottom w:val="none" w:sz="0" w:space="0" w:color="auto"/>
        <w:right w:val="none" w:sz="0" w:space="0" w:color="auto"/>
      </w:divBdr>
    </w:div>
    <w:div w:id="264073708">
      <w:bodyDiv w:val="1"/>
      <w:marLeft w:val="0"/>
      <w:marRight w:val="0"/>
      <w:marTop w:val="0"/>
      <w:marBottom w:val="0"/>
      <w:divBdr>
        <w:top w:val="none" w:sz="0" w:space="0" w:color="auto"/>
        <w:left w:val="none" w:sz="0" w:space="0" w:color="auto"/>
        <w:bottom w:val="none" w:sz="0" w:space="0" w:color="auto"/>
        <w:right w:val="none" w:sz="0" w:space="0" w:color="auto"/>
      </w:divBdr>
    </w:div>
    <w:div w:id="265234073">
      <w:bodyDiv w:val="1"/>
      <w:marLeft w:val="0"/>
      <w:marRight w:val="0"/>
      <w:marTop w:val="0"/>
      <w:marBottom w:val="0"/>
      <w:divBdr>
        <w:top w:val="none" w:sz="0" w:space="0" w:color="auto"/>
        <w:left w:val="none" w:sz="0" w:space="0" w:color="auto"/>
        <w:bottom w:val="none" w:sz="0" w:space="0" w:color="auto"/>
        <w:right w:val="none" w:sz="0" w:space="0" w:color="auto"/>
      </w:divBdr>
    </w:div>
    <w:div w:id="266891570">
      <w:bodyDiv w:val="1"/>
      <w:marLeft w:val="0"/>
      <w:marRight w:val="0"/>
      <w:marTop w:val="0"/>
      <w:marBottom w:val="0"/>
      <w:divBdr>
        <w:top w:val="none" w:sz="0" w:space="0" w:color="auto"/>
        <w:left w:val="none" w:sz="0" w:space="0" w:color="auto"/>
        <w:bottom w:val="none" w:sz="0" w:space="0" w:color="auto"/>
        <w:right w:val="none" w:sz="0" w:space="0" w:color="auto"/>
      </w:divBdr>
    </w:div>
    <w:div w:id="266894045">
      <w:bodyDiv w:val="1"/>
      <w:marLeft w:val="0"/>
      <w:marRight w:val="0"/>
      <w:marTop w:val="0"/>
      <w:marBottom w:val="0"/>
      <w:divBdr>
        <w:top w:val="none" w:sz="0" w:space="0" w:color="auto"/>
        <w:left w:val="none" w:sz="0" w:space="0" w:color="auto"/>
        <w:bottom w:val="none" w:sz="0" w:space="0" w:color="auto"/>
        <w:right w:val="none" w:sz="0" w:space="0" w:color="auto"/>
      </w:divBdr>
    </w:div>
    <w:div w:id="267396319">
      <w:bodyDiv w:val="1"/>
      <w:marLeft w:val="0"/>
      <w:marRight w:val="0"/>
      <w:marTop w:val="0"/>
      <w:marBottom w:val="0"/>
      <w:divBdr>
        <w:top w:val="none" w:sz="0" w:space="0" w:color="auto"/>
        <w:left w:val="none" w:sz="0" w:space="0" w:color="auto"/>
        <w:bottom w:val="none" w:sz="0" w:space="0" w:color="auto"/>
        <w:right w:val="none" w:sz="0" w:space="0" w:color="auto"/>
      </w:divBdr>
    </w:div>
    <w:div w:id="268313474">
      <w:bodyDiv w:val="1"/>
      <w:marLeft w:val="0"/>
      <w:marRight w:val="0"/>
      <w:marTop w:val="0"/>
      <w:marBottom w:val="0"/>
      <w:divBdr>
        <w:top w:val="none" w:sz="0" w:space="0" w:color="auto"/>
        <w:left w:val="none" w:sz="0" w:space="0" w:color="auto"/>
        <w:bottom w:val="none" w:sz="0" w:space="0" w:color="auto"/>
        <w:right w:val="none" w:sz="0" w:space="0" w:color="auto"/>
      </w:divBdr>
    </w:div>
    <w:div w:id="268976447">
      <w:bodyDiv w:val="1"/>
      <w:marLeft w:val="0"/>
      <w:marRight w:val="0"/>
      <w:marTop w:val="0"/>
      <w:marBottom w:val="0"/>
      <w:divBdr>
        <w:top w:val="none" w:sz="0" w:space="0" w:color="auto"/>
        <w:left w:val="none" w:sz="0" w:space="0" w:color="auto"/>
        <w:bottom w:val="none" w:sz="0" w:space="0" w:color="auto"/>
        <w:right w:val="none" w:sz="0" w:space="0" w:color="auto"/>
      </w:divBdr>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1019338">
      <w:bodyDiv w:val="1"/>
      <w:marLeft w:val="0"/>
      <w:marRight w:val="0"/>
      <w:marTop w:val="0"/>
      <w:marBottom w:val="0"/>
      <w:divBdr>
        <w:top w:val="none" w:sz="0" w:space="0" w:color="auto"/>
        <w:left w:val="none" w:sz="0" w:space="0" w:color="auto"/>
        <w:bottom w:val="none" w:sz="0" w:space="0" w:color="auto"/>
        <w:right w:val="none" w:sz="0" w:space="0" w:color="auto"/>
      </w:divBdr>
    </w:div>
    <w:div w:id="271864807">
      <w:bodyDiv w:val="1"/>
      <w:marLeft w:val="0"/>
      <w:marRight w:val="0"/>
      <w:marTop w:val="0"/>
      <w:marBottom w:val="0"/>
      <w:divBdr>
        <w:top w:val="none" w:sz="0" w:space="0" w:color="auto"/>
        <w:left w:val="none" w:sz="0" w:space="0" w:color="auto"/>
        <w:bottom w:val="none" w:sz="0" w:space="0" w:color="auto"/>
        <w:right w:val="none" w:sz="0" w:space="0" w:color="auto"/>
      </w:divBdr>
    </w:div>
    <w:div w:id="271982994">
      <w:bodyDiv w:val="1"/>
      <w:marLeft w:val="0"/>
      <w:marRight w:val="0"/>
      <w:marTop w:val="0"/>
      <w:marBottom w:val="0"/>
      <w:divBdr>
        <w:top w:val="none" w:sz="0" w:space="0" w:color="auto"/>
        <w:left w:val="none" w:sz="0" w:space="0" w:color="auto"/>
        <w:bottom w:val="none" w:sz="0" w:space="0" w:color="auto"/>
        <w:right w:val="none" w:sz="0" w:space="0" w:color="auto"/>
      </w:divBdr>
    </w:div>
    <w:div w:id="272640189">
      <w:bodyDiv w:val="1"/>
      <w:marLeft w:val="0"/>
      <w:marRight w:val="0"/>
      <w:marTop w:val="0"/>
      <w:marBottom w:val="0"/>
      <w:divBdr>
        <w:top w:val="none" w:sz="0" w:space="0" w:color="auto"/>
        <w:left w:val="none" w:sz="0" w:space="0" w:color="auto"/>
        <w:bottom w:val="none" w:sz="0" w:space="0" w:color="auto"/>
        <w:right w:val="none" w:sz="0" w:space="0" w:color="auto"/>
      </w:divBdr>
    </w:div>
    <w:div w:id="274487339">
      <w:bodyDiv w:val="1"/>
      <w:marLeft w:val="0"/>
      <w:marRight w:val="0"/>
      <w:marTop w:val="0"/>
      <w:marBottom w:val="0"/>
      <w:divBdr>
        <w:top w:val="none" w:sz="0" w:space="0" w:color="auto"/>
        <w:left w:val="none" w:sz="0" w:space="0" w:color="auto"/>
        <w:bottom w:val="none" w:sz="0" w:space="0" w:color="auto"/>
        <w:right w:val="none" w:sz="0" w:space="0" w:color="auto"/>
      </w:divBdr>
    </w:div>
    <w:div w:id="275527784">
      <w:bodyDiv w:val="1"/>
      <w:marLeft w:val="0"/>
      <w:marRight w:val="0"/>
      <w:marTop w:val="0"/>
      <w:marBottom w:val="0"/>
      <w:divBdr>
        <w:top w:val="none" w:sz="0" w:space="0" w:color="auto"/>
        <w:left w:val="none" w:sz="0" w:space="0" w:color="auto"/>
        <w:bottom w:val="none" w:sz="0" w:space="0" w:color="auto"/>
        <w:right w:val="none" w:sz="0" w:space="0" w:color="auto"/>
      </w:divBdr>
    </w:div>
    <w:div w:id="278799116">
      <w:bodyDiv w:val="1"/>
      <w:marLeft w:val="0"/>
      <w:marRight w:val="0"/>
      <w:marTop w:val="0"/>
      <w:marBottom w:val="0"/>
      <w:divBdr>
        <w:top w:val="none" w:sz="0" w:space="0" w:color="auto"/>
        <w:left w:val="none" w:sz="0" w:space="0" w:color="auto"/>
        <w:bottom w:val="none" w:sz="0" w:space="0" w:color="auto"/>
        <w:right w:val="none" w:sz="0" w:space="0" w:color="auto"/>
      </w:divBdr>
    </w:div>
    <w:div w:id="279267350">
      <w:bodyDiv w:val="1"/>
      <w:marLeft w:val="0"/>
      <w:marRight w:val="0"/>
      <w:marTop w:val="0"/>
      <w:marBottom w:val="0"/>
      <w:divBdr>
        <w:top w:val="none" w:sz="0" w:space="0" w:color="auto"/>
        <w:left w:val="none" w:sz="0" w:space="0" w:color="auto"/>
        <w:bottom w:val="none" w:sz="0" w:space="0" w:color="auto"/>
        <w:right w:val="none" w:sz="0" w:space="0" w:color="auto"/>
      </w:divBdr>
    </w:div>
    <w:div w:id="279840755">
      <w:bodyDiv w:val="1"/>
      <w:marLeft w:val="0"/>
      <w:marRight w:val="0"/>
      <w:marTop w:val="0"/>
      <w:marBottom w:val="0"/>
      <w:divBdr>
        <w:top w:val="none" w:sz="0" w:space="0" w:color="auto"/>
        <w:left w:val="none" w:sz="0" w:space="0" w:color="auto"/>
        <w:bottom w:val="none" w:sz="0" w:space="0" w:color="auto"/>
        <w:right w:val="none" w:sz="0" w:space="0" w:color="auto"/>
      </w:divBdr>
    </w:div>
    <w:div w:id="280042545">
      <w:bodyDiv w:val="1"/>
      <w:marLeft w:val="0"/>
      <w:marRight w:val="0"/>
      <w:marTop w:val="0"/>
      <w:marBottom w:val="0"/>
      <w:divBdr>
        <w:top w:val="none" w:sz="0" w:space="0" w:color="auto"/>
        <w:left w:val="none" w:sz="0" w:space="0" w:color="auto"/>
        <w:bottom w:val="none" w:sz="0" w:space="0" w:color="auto"/>
        <w:right w:val="none" w:sz="0" w:space="0" w:color="auto"/>
      </w:divBdr>
    </w:div>
    <w:div w:id="280455995">
      <w:bodyDiv w:val="1"/>
      <w:marLeft w:val="0"/>
      <w:marRight w:val="0"/>
      <w:marTop w:val="0"/>
      <w:marBottom w:val="0"/>
      <w:divBdr>
        <w:top w:val="none" w:sz="0" w:space="0" w:color="auto"/>
        <w:left w:val="none" w:sz="0" w:space="0" w:color="auto"/>
        <w:bottom w:val="none" w:sz="0" w:space="0" w:color="auto"/>
        <w:right w:val="none" w:sz="0" w:space="0" w:color="auto"/>
      </w:divBdr>
    </w:div>
    <w:div w:id="281150618">
      <w:bodyDiv w:val="1"/>
      <w:marLeft w:val="0"/>
      <w:marRight w:val="0"/>
      <w:marTop w:val="0"/>
      <w:marBottom w:val="0"/>
      <w:divBdr>
        <w:top w:val="none" w:sz="0" w:space="0" w:color="auto"/>
        <w:left w:val="none" w:sz="0" w:space="0" w:color="auto"/>
        <w:bottom w:val="none" w:sz="0" w:space="0" w:color="auto"/>
        <w:right w:val="none" w:sz="0" w:space="0" w:color="auto"/>
      </w:divBdr>
    </w:div>
    <w:div w:id="282273226">
      <w:bodyDiv w:val="1"/>
      <w:marLeft w:val="0"/>
      <w:marRight w:val="0"/>
      <w:marTop w:val="0"/>
      <w:marBottom w:val="0"/>
      <w:divBdr>
        <w:top w:val="none" w:sz="0" w:space="0" w:color="auto"/>
        <w:left w:val="none" w:sz="0" w:space="0" w:color="auto"/>
        <w:bottom w:val="none" w:sz="0" w:space="0" w:color="auto"/>
        <w:right w:val="none" w:sz="0" w:space="0" w:color="auto"/>
      </w:divBdr>
    </w:div>
    <w:div w:id="283854177">
      <w:bodyDiv w:val="1"/>
      <w:marLeft w:val="0"/>
      <w:marRight w:val="0"/>
      <w:marTop w:val="0"/>
      <w:marBottom w:val="0"/>
      <w:divBdr>
        <w:top w:val="none" w:sz="0" w:space="0" w:color="auto"/>
        <w:left w:val="none" w:sz="0" w:space="0" w:color="auto"/>
        <w:bottom w:val="none" w:sz="0" w:space="0" w:color="auto"/>
        <w:right w:val="none" w:sz="0" w:space="0" w:color="auto"/>
      </w:divBdr>
    </w:div>
    <w:div w:id="283972539">
      <w:bodyDiv w:val="1"/>
      <w:marLeft w:val="0"/>
      <w:marRight w:val="0"/>
      <w:marTop w:val="0"/>
      <w:marBottom w:val="0"/>
      <w:divBdr>
        <w:top w:val="none" w:sz="0" w:space="0" w:color="auto"/>
        <w:left w:val="none" w:sz="0" w:space="0" w:color="auto"/>
        <w:bottom w:val="none" w:sz="0" w:space="0" w:color="auto"/>
        <w:right w:val="none" w:sz="0" w:space="0" w:color="auto"/>
      </w:divBdr>
    </w:div>
    <w:div w:id="284041365">
      <w:bodyDiv w:val="1"/>
      <w:marLeft w:val="0"/>
      <w:marRight w:val="0"/>
      <w:marTop w:val="0"/>
      <w:marBottom w:val="0"/>
      <w:divBdr>
        <w:top w:val="none" w:sz="0" w:space="0" w:color="auto"/>
        <w:left w:val="none" w:sz="0" w:space="0" w:color="auto"/>
        <w:bottom w:val="none" w:sz="0" w:space="0" w:color="auto"/>
        <w:right w:val="none" w:sz="0" w:space="0" w:color="auto"/>
      </w:divBdr>
    </w:div>
    <w:div w:id="284586036">
      <w:bodyDiv w:val="1"/>
      <w:marLeft w:val="0"/>
      <w:marRight w:val="0"/>
      <w:marTop w:val="0"/>
      <w:marBottom w:val="0"/>
      <w:divBdr>
        <w:top w:val="none" w:sz="0" w:space="0" w:color="auto"/>
        <w:left w:val="none" w:sz="0" w:space="0" w:color="auto"/>
        <w:bottom w:val="none" w:sz="0" w:space="0" w:color="auto"/>
        <w:right w:val="none" w:sz="0" w:space="0" w:color="auto"/>
      </w:divBdr>
    </w:div>
    <w:div w:id="284889912">
      <w:bodyDiv w:val="1"/>
      <w:marLeft w:val="0"/>
      <w:marRight w:val="0"/>
      <w:marTop w:val="0"/>
      <w:marBottom w:val="0"/>
      <w:divBdr>
        <w:top w:val="none" w:sz="0" w:space="0" w:color="auto"/>
        <w:left w:val="none" w:sz="0" w:space="0" w:color="auto"/>
        <w:bottom w:val="none" w:sz="0" w:space="0" w:color="auto"/>
        <w:right w:val="none" w:sz="0" w:space="0" w:color="auto"/>
      </w:divBdr>
    </w:div>
    <w:div w:id="285698429">
      <w:bodyDiv w:val="1"/>
      <w:marLeft w:val="0"/>
      <w:marRight w:val="0"/>
      <w:marTop w:val="0"/>
      <w:marBottom w:val="0"/>
      <w:divBdr>
        <w:top w:val="none" w:sz="0" w:space="0" w:color="auto"/>
        <w:left w:val="none" w:sz="0" w:space="0" w:color="auto"/>
        <w:bottom w:val="none" w:sz="0" w:space="0" w:color="auto"/>
        <w:right w:val="none" w:sz="0" w:space="0" w:color="auto"/>
      </w:divBdr>
      <w:divsChild>
        <w:div w:id="1693068311">
          <w:marLeft w:val="0"/>
          <w:marRight w:val="0"/>
          <w:marTop w:val="0"/>
          <w:marBottom w:val="0"/>
          <w:divBdr>
            <w:top w:val="none" w:sz="0" w:space="0" w:color="auto"/>
            <w:left w:val="none" w:sz="0" w:space="0" w:color="auto"/>
            <w:bottom w:val="none" w:sz="0" w:space="0" w:color="auto"/>
            <w:right w:val="none" w:sz="0" w:space="0" w:color="auto"/>
          </w:divBdr>
        </w:div>
        <w:div w:id="1803767003">
          <w:marLeft w:val="0"/>
          <w:marRight w:val="0"/>
          <w:marTop w:val="0"/>
          <w:marBottom w:val="0"/>
          <w:divBdr>
            <w:top w:val="none" w:sz="0" w:space="0" w:color="auto"/>
            <w:left w:val="none" w:sz="0" w:space="0" w:color="auto"/>
            <w:bottom w:val="none" w:sz="0" w:space="0" w:color="auto"/>
            <w:right w:val="none" w:sz="0" w:space="0" w:color="auto"/>
          </w:divBdr>
        </w:div>
        <w:div w:id="1919099429">
          <w:marLeft w:val="0"/>
          <w:marRight w:val="0"/>
          <w:marTop w:val="0"/>
          <w:marBottom w:val="0"/>
          <w:divBdr>
            <w:top w:val="none" w:sz="0" w:space="0" w:color="auto"/>
            <w:left w:val="none" w:sz="0" w:space="0" w:color="auto"/>
            <w:bottom w:val="none" w:sz="0" w:space="0" w:color="auto"/>
            <w:right w:val="none" w:sz="0" w:space="0" w:color="auto"/>
          </w:divBdr>
        </w:div>
      </w:divsChild>
    </w:div>
    <w:div w:id="287055980">
      <w:bodyDiv w:val="1"/>
      <w:marLeft w:val="0"/>
      <w:marRight w:val="0"/>
      <w:marTop w:val="0"/>
      <w:marBottom w:val="0"/>
      <w:divBdr>
        <w:top w:val="none" w:sz="0" w:space="0" w:color="auto"/>
        <w:left w:val="none" w:sz="0" w:space="0" w:color="auto"/>
        <w:bottom w:val="none" w:sz="0" w:space="0" w:color="auto"/>
        <w:right w:val="none" w:sz="0" w:space="0" w:color="auto"/>
      </w:divBdr>
    </w:div>
    <w:div w:id="288826152">
      <w:bodyDiv w:val="1"/>
      <w:marLeft w:val="0"/>
      <w:marRight w:val="0"/>
      <w:marTop w:val="0"/>
      <w:marBottom w:val="0"/>
      <w:divBdr>
        <w:top w:val="none" w:sz="0" w:space="0" w:color="auto"/>
        <w:left w:val="none" w:sz="0" w:space="0" w:color="auto"/>
        <w:bottom w:val="none" w:sz="0" w:space="0" w:color="auto"/>
        <w:right w:val="none" w:sz="0" w:space="0" w:color="auto"/>
      </w:divBdr>
    </w:div>
    <w:div w:id="289093123">
      <w:bodyDiv w:val="1"/>
      <w:marLeft w:val="0"/>
      <w:marRight w:val="0"/>
      <w:marTop w:val="0"/>
      <w:marBottom w:val="0"/>
      <w:divBdr>
        <w:top w:val="none" w:sz="0" w:space="0" w:color="auto"/>
        <w:left w:val="none" w:sz="0" w:space="0" w:color="auto"/>
        <w:bottom w:val="none" w:sz="0" w:space="0" w:color="auto"/>
        <w:right w:val="none" w:sz="0" w:space="0" w:color="auto"/>
      </w:divBdr>
    </w:div>
    <w:div w:id="289283719">
      <w:bodyDiv w:val="1"/>
      <w:marLeft w:val="0"/>
      <w:marRight w:val="0"/>
      <w:marTop w:val="0"/>
      <w:marBottom w:val="0"/>
      <w:divBdr>
        <w:top w:val="none" w:sz="0" w:space="0" w:color="auto"/>
        <w:left w:val="none" w:sz="0" w:space="0" w:color="auto"/>
        <w:bottom w:val="none" w:sz="0" w:space="0" w:color="auto"/>
        <w:right w:val="none" w:sz="0" w:space="0" w:color="auto"/>
      </w:divBdr>
    </w:div>
    <w:div w:id="290208201">
      <w:bodyDiv w:val="1"/>
      <w:marLeft w:val="0"/>
      <w:marRight w:val="0"/>
      <w:marTop w:val="0"/>
      <w:marBottom w:val="0"/>
      <w:divBdr>
        <w:top w:val="none" w:sz="0" w:space="0" w:color="auto"/>
        <w:left w:val="none" w:sz="0" w:space="0" w:color="auto"/>
        <w:bottom w:val="none" w:sz="0" w:space="0" w:color="auto"/>
        <w:right w:val="none" w:sz="0" w:space="0" w:color="auto"/>
      </w:divBdr>
    </w:div>
    <w:div w:id="290211623">
      <w:bodyDiv w:val="1"/>
      <w:marLeft w:val="0"/>
      <w:marRight w:val="0"/>
      <w:marTop w:val="0"/>
      <w:marBottom w:val="0"/>
      <w:divBdr>
        <w:top w:val="none" w:sz="0" w:space="0" w:color="auto"/>
        <w:left w:val="none" w:sz="0" w:space="0" w:color="auto"/>
        <w:bottom w:val="none" w:sz="0" w:space="0" w:color="auto"/>
        <w:right w:val="none" w:sz="0" w:space="0" w:color="auto"/>
      </w:divBdr>
      <w:divsChild>
        <w:div w:id="154759056">
          <w:marLeft w:val="0"/>
          <w:marRight w:val="0"/>
          <w:marTop w:val="0"/>
          <w:marBottom w:val="0"/>
          <w:divBdr>
            <w:top w:val="none" w:sz="0" w:space="0" w:color="auto"/>
            <w:left w:val="none" w:sz="0" w:space="0" w:color="auto"/>
            <w:bottom w:val="none" w:sz="0" w:space="0" w:color="auto"/>
            <w:right w:val="none" w:sz="0" w:space="0" w:color="auto"/>
          </w:divBdr>
        </w:div>
        <w:div w:id="1720933279">
          <w:marLeft w:val="0"/>
          <w:marRight w:val="0"/>
          <w:marTop w:val="0"/>
          <w:marBottom w:val="90"/>
          <w:divBdr>
            <w:top w:val="none" w:sz="0" w:space="0" w:color="auto"/>
            <w:left w:val="none" w:sz="0" w:space="0" w:color="auto"/>
            <w:bottom w:val="none" w:sz="0" w:space="0" w:color="auto"/>
            <w:right w:val="none" w:sz="0" w:space="0" w:color="auto"/>
          </w:divBdr>
        </w:div>
      </w:divsChild>
    </w:div>
    <w:div w:id="293413053">
      <w:bodyDiv w:val="1"/>
      <w:marLeft w:val="0"/>
      <w:marRight w:val="0"/>
      <w:marTop w:val="0"/>
      <w:marBottom w:val="0"/>
      <w:divBdr>
        <w:top w:val="none" w:sz="0" w:space="0" w:color="auto"/>
        <w:left w:val="none" w:sz="0" w:space="0" w:color="auto"/>
        <w:bottom w:val="none" w:sz="0" w:space="0" w:color="auto"/>
        <w:right w:val="none" w:sz="0" w:space="0" w:color="auto"/>
      </w:divBdr>
    </w:div>
    <w:div w:id="293872305">
      <w:bodyDiv w:val="1"/>
      <w:marLeft w:val="0"/>
      <w:marRight w:val="0"/>
      <w:marTop w:val="0"/>
      <w:marBottom w:val="0"/>
      <w:divBdr>
        <w:top w:val="none" w:sz="0" w:space="0" w:color="auto"/>
        <w:left w:val="none" w:sz="0" w:space="0" w:color="auto"/>
        <w:bottom w:val="none" w:sz="0" w:space="0" w:color="auto"/>
        <w:right w:val="none" w:sz="0" w:space="0" w:color="auto"/>
      </w:divBdr>
    </w:div>
    <w:div w:id="294146308">
      <w:bodyDiv w:val="1"/>
      <w:marLeft w:val="0"/>
      <w:marRight w:val="0"/>
      <w:marTop w:val="0"/>
      <w:marBottom w:val="0"/>
      <w:divBdr>
        <w:top w:val="none" w:sz="0" w:space="0" w:color="auto"/>
        <w:left w:val="none" w:sz="0" w:space="0" w:color="auto"/>
        <w:bottom w:val="none" w:sz="0" w:space="0" w:color="auto"/>
        <w:right w:val="none" w:sz="0" w:space="0" w:color="auto"/>
      </w:divBdr>
    </w:div>
    <w:div w:id="294989457">
      <w:bodyDiv w:val="1"/>
      <w:marLeft w:val="0"/>
      <w:marRight w:val="0"/>
      <w:marTop w:val="0"/>
      <w:marBottom w:val="0"/>
      <w:divBdr>
        <w:top w:val="none" w:sz="0" w:space="0" w:color="auto"/>
        <w:left w:val="none" w:sz="0" w:space="0" w:color="auto"/>
        <w:bottom w:val="none" w:sz="0" w:space="0" w:color="auto"/>
        <w:right w:val="none" w:sz="0" w:space="0" w:color="auto"/>
      </w:divBdr>
    </w:div>
    <w:div w:id="295452837">
      <w:bodyDiv w:val="1"/>
      <w:marLeft w:val="0"/>
      <w:marRight w:val="0"/>
      <w:marTop w:val="0"/>
      <w:marBottom w:val="0"/>
      <w:divBdr>
        <w:top w:val="none" w:sz="0" w:space="0" w:color="auto"/>
        <w:left w:val="none" w:sz="0" w:space="0" w:color="auto"/>
        <w:bottom w:val="none" w:sz="0" w:space="0" w:color="auto"/>
        <w:right w:val="none" w:sz="0" w:space="0" w:color="auto"/>
      </w:divBdr>
    </w:div>
    <w:div w:id="296448316">
      <w:bodyDiv w:val="1"/>
      <w:marLeft w:val="0"/>
      <w:marRight w:val="0"/>
      <w:marTop w:val="0"/>
      <w:marBottom w:val="0"/>
      <w:divBdr>
        <w:top w:val="none" w:sz="0" w:space="0" w:color="auto"/>
        <w:left w:val="none" w:sz="0" w:space="0" w:color="auto"/>
        <w:bottom w:val="none" w:sz="0" w:space="0" w:color="auto"/>
        <w:right w:val="none" w:sz="0" w:space="0" w:color="auto"/>
      </w:divBdr>
    </w:div>
    <w:div w:id="297346813">
      <w:bodyDiv w:val="1"/>
      <w:marLeft w:val="0"/>
      <w:marRight w:val="0"/>
      <w:marTop w:val="0"/>
      <w:marBottom w:val="0"/>
      <w:divBdr>
        <w:top w:val="none" w:sz="0" w:space="0" w:color="auto"/>
        <w:left w:val="none" w:sz="0" w:space="0" w:color="auto"/>
        <w:bottom w:val="none" w:sz="0" w:space="0" w:color="auto"/>
        <w:right w:val="none" w:sz="0" w:space="0" w:color="auto"/>
      </w:divBdr>
    </w:div>
    <w:div w:id="298801763">
      <w:bodyDiv w:val="1"/>
      <w:marLeft w:val="0"/>
      <w:marRight w:val="0"/>
      <w:marTop w:val="0"/>
      <w:marBottom w:val="0"/>
      <w:divBdr>
        <w:top w:val="none" w:sz="0" w:space="0" w:color="auto"/>
        <w:left w:val="none" w:sz="0" w:space="0" w:color="auto"/>
        <w:bottom w:val="none" w:sz="0" w:space="0" w:color="auto"/>
        <w:right w:val="none" w:sz="0" w:space="0" w:color="auto"/>
      </w:divBdr>
    </w:div>
    <w:div w:id="301619008">
      <w:bodyDiv w:val="1"/>
      <w:marLeft w:val="0"/>
      <w:marRight w:val="0"/>
      <w:marTop w:val="0"/>
      <w:marBottom w:val="0"/>
      <w:divBdr>
        <w:top w:val="none" w:sz="0" w:space="0" w:color="auto"/>
        <w:left w:val="none" w:sz="0" w:space="0" w:color="auto"/>
        <w:bottom w:val="none" w:sz="0" w:space="0" w:color="auto"/>
        <w:right w:val="none" w:sz="0" w:space="0" w:color="auto"/>
      </w:divBdr>
    </w:div>
    <w:div w:id="303392368">
      <w:bodyDiv w:val="1"/>
      <w:marLeft w:val="0"/>
      <w:marRight w:val="0"/>
      <w:marTop w:val="0"/>
      <w:marBottom w:val="0"/>
      <w:divBdr>
        <w:top w:val="none" w:sz="0" w:space="0" w:color="auto"/>
        <w:left w:val="none" w:sz="0" w:space="0" w:color="auto"/>
        <w:bottom w:val="none" w:sz="0" w:space="0" w:color="auto"/>
        <w:right w:val="none" w:sz="0" w:space="0" w:color="auto"/>
      </w:divBdr>
    </w:div>
    <w:div w:id="304161220">
      <w:bodyDiv w:val="1"/>
      <w:marLeft w:val="0"/>
      <w:marRight w:val="0"/>
      <w:marTop w:val="0"/>
      <w:marBottom w:val="0"/>
      <w:divBdr>
        <w:top w:val="none" w:sz="0" w:space="0" w:color="auto"/>
        <w:left w:val="none" w:sz="0" w:space="0" w:color="auto"/>
        <w:bottom w:val="none" w:sz="0" w:space="0" w:color="auto"/>
        <w:right w:val="none" w:sz="0" w:space="0" w:color="auto"/>
      </w:divBdr>
    </w:div>
    <w:div w:id="304506610">
      <w:bodyDiv w:val="1"/>
      <w:marLeft w:val="0"/>
      <w:marRight w:val="0"/>
      <w:marTop w:val="0"/>
      <w:marBottom w:val="0"/>
      <w:divBdr>
        <w:top w:val="none" w:sz="0" w:space="0" w:color="auto"/>
        <w:left w:val="none" w:sz="0" w:space="0" w:color="auto"/>
        <w:bottom w:val="none" w:sz="0" w:space="0" w:color="auto"/>
        <w:right w:val="none" w:sz="0" w:space="0" w:color="auto"/>
      </w:divBdr>
    </w:div>
    <w:div w:id="304744808">
      <w:bodyDiv w:val="1"/>
      <w:marLeft w:val="0"/>
      <w:marRight w:val="0"/>
      <w:marTop w:val="0"/>
      <w:marBottom w:val="0"/>
      <w:divBdr>
        <w:top w:val="none" w:sz="0" w:space="0" w:color="auto"/>
        <w:left w:val="none" w:sz="0" w:space="0" w:color="auto"/>
        <w:bottom w:val="none" w:sz="0" w:space="0" w:color="auto"/>
        <w:right w:val="none" w:sz="0" w:space="0" w:color="auto"/>
      </w:divBdr>
    </w:div>
    <w:div w:id="305548387">
      <w:bodyDiv w:val="1"/>
      <w:marLeft w:val="0"/>
      <w:marRight w:val="0"/>
      <w:marTop w:val="0"/>
      <w:marBottom w:val="0"/>
      <w:divBdr>
        <w:top w:val="none" w:sz="0" w:space="0" w:color="auto"/>
        <w:left w:val="none" w:sz="0" w:space="0" w:color="auto"/>
        <w:bottom w:val="none" w:sz="0" w:space="0" w:color="auto"/>
        <w:right w:val="none" w:sz="0" w:space="0" w:color="auto"/>
      </w:divBdr>
    </w:div>
    <w:div w:id="306060044">
      <w:bodyDiv w:val="1"/>
      <w:marLeft w:val="0"/>
      <w:marRight w:val="0"/>
      <w:marTop w:val="0"/>
      <w:marBottom w:val="0"/>
      <w:divBdr>
        <w:top w:val="none" w:sz="0" w:space="0" w:color="auto"/>
        <w:left w:val="none" w:sz="0" w:space="0" w:color="auto"/>
        <w:bottom w:val="none" w:sz="0" w:space="0" w:color="auto"/>
        <w:right w:val="none" w:sz="0" w:space="0" w:color="auto"/>
      </w:divBdr>
    </w:div>
    <w:div w:id="306206857">
      <w:bodyDiv w:val="1"/>
      <w:marLeft w:val="0"/>
      <w:marRight w:val="0"/>
      <w:marTop w:val="0"/>
      <w:marBottom w:val="0"/>
      <w:divBdr>
        <w:top w:val="none" w:sz="0" w:space="0" w:color="auto"/>
        <w:left w:val="none" w:sz="0" w:space="0" w:color="auto"/>
        <w:bottom w:val="none" w:sz="0" w:space="0" w:color="auto"/>
        <w:right w:val="none" w:sz="0" w:space="0" w:color="auto"/>
      </w:divBdr>
    </w:div>
    <w:div w:id="306320342">
      <w:bodyDiv w:val="1"/>
      <w:marLeft w:val="0"/>
      <w:marRight w:val="0"/>
      <w:marTop w:val="0"/>
      <w:marBottom w:val="0"/>
      <w:divBdr>
        <w:top w:val="none" w:sz="0" w:space="0" w:color="auto"/>
        <w:left w:val="none" w:sz="0" w:space="0" w:color="auto"/>
        <w:bottom w:val="none" w:sz="0" w:space="0" w:color="auto"/>
        <w:right w:val="none" w:sz="0" w:space="0" w:color="auto"/>
      </w:divBdr>
      <w:divsChild>
        <w:div w:id="441536088">
          <w:marLeft w:val="418"/>
          <w:marRight w:val="0"/>
          <w:marTop w:val="0"/>
          <w:marBottom w:val="0"/>
          <w:divBdr>
            <w:top w:val="none" w:sz="0" w:space="0" w:color="auto"/>
            <w:left w:val="none" w:sz="0" w:space="0" w:color="auto"/>
            <w:bottom w:val="none" w:sz="0" w:space="0" w:color="auto"/>
            <w:right w:val="none" w:sz="0" w:space="0" w:color="auto"/>
          </w:divBdr>
        </w:div>
        <w:div w:id="599265636">
          <w:marLeft w:val="418"/>
          <w:marRight w:val="0"/>
          <w:marTop w:val="0"/>
          <w:marBottom w:val="0"/>
          <w:divBdr>
            <w:top w:val="none" w:sz="0" w:space="0" w:color="auto"/>
            <w:left w:val="none" w:sz="0" w:space="0" w:color="auto"/>
            <w:bottom w:val="none" w:sz="0" w:space="0" w:color="auto"/>
            <w:right w:val="none" w:sz="0" w:space="0" w:color="auto"/>
          </w:divBdr>
        </w:div>
        <w:div w:id="1198853502">
          <w:marLeft w:val="418"/>
          <w:marRight w:val="0"/>
          <w:marTop w:val="0"/>
          <w:marBottom w:val="0"/>
          <w:divBdr>
            <w:top w:val="none" w:sz="0" w:space="0" w:color="auto"/>
            <w:left w:val="none" w:sz="0" w:space="0" w:color="auto"/>
            <w:bottom w:val="none" w:sz="0" w:space="0" w:color="auto"/>
            <w:right w:val="none" w:sz="0" w:space="0" w:color="auto"/>
          </w:divBdr>
        </w:div>
        <w:div w:id="2034841820">
          <w:marLeft w:val="418"/>
          <w:marRight w:val="0"/>
          <w:marTop w:val="0"/>
          <w:marBottom w:val="0"/>
          <w:divBdr>
            <w:top w:val="none" w:sz="0" w:space="0" w:color="auto"/>
            <w:left w:val="none" w:sz="0" w:space="0" w:color="auto"/>
            <w:bottom w:val="none" w:sz="0" w:space="0" w:color="auto"/>
            <w:right w:val="none" w:sz="0" w:space="0" w:color="auto"/>
          </w:divBdr>
        </w:div>
      </w:divsChild>
    </w:div>
    <w:div w:id="307126405">
      <w:bodyDiv w:val="1"/>
      <w:marLeft w:val="0"/>
      <w:marRight w:val="0"/>
      <w:marTop w:val="0"/>
      <w:marBottom w:val="0"/>
      <w:divBdr>
        <w:top w:val="none" w:sz="0" w:space="0" w:color="auto"/>
        <w:left w:val="none" w:sz="0" w:space="0" w:color="auto"/>
        <w:bottom w:val="none" w:sz="0" w:space="0" w:color="auto"/>
        <w:right w:val="none" w:sz="0" w:space="0" w:color="auto"/>
      </w:divBdr>
    </w:div>
    <w:div w:id="309017913">
      <w:bodyDiv w:val="1"/>
      <w:marLeft w:val="0"/>
      <w:marRight w:val="0"/>
      <w:marTop w:val="0"/>
      <w:marBottom w:val="0"/>
      <w:divBdr>
        <w:top w:val="none" w:sz="0" w:space="0" w:color="auto"/>
        <w:left w:val="none" w:sz="0" w:space="0" w:color="auto"/>
        <w:bottom w:val="none" w:sz="0" w:space="0" w:color="auto"/>
        <w:right w:val="none" w:sz="0" w:space="0" w:color="auto"/>
      </w:divBdr>
    </w:div>
    <w:div w:id="310211120">
      <w:bodyDiv w:val="1"/>
      <w:marLeft w:val="0"/>
      <w:marRight w:val="0"/>
      <w:marTop w:val="0"/>
      <w:marBottom w:val="0"/>
      <w:divBdr>
        <w:top w:val="none" w:sz="0" w:space="0" w:color="auto"/>
        <w:left w:val="none" w:sz="0" w:space="0" w:color="auto"/>
        <w:bottom w:val="none" w:sz="0" w:space="0" w:color="auto"/>
        <w:right w:val="none" w:sz="0" w:space="0" w:color="auto"/>
      </w:divBdr>
    </w:div>
    <w:div w:id="310524999">
      <w:bodyDiv w:val="1"/>
      <w:marLeft w:val="0"/>
      <w:marRight w:val="0"/>
      <w:marTop w:val="0"/>
      <w:marBottom w:val="0"/>
      <w:divBdr>
        <w:top w:val="none" w:sz="0" w:space="0" w:color="auto"/>
        <w:left w:val="none" w:sz="0" w:space="0" w:color="auto"/>
        <w:bottom w:val="none" w:sz="0" w:space="0" w:color="auto"/>
        <w:right w:val="none" w:sz="0" w:space="0" w:color="auto"/>
      </w:divBdr>
    </w:div>
    <w:div w:id="312174175">
      <w:bodyDiv w:val="1"/>
      <w:marLeft w:val="0"/>
      <w:marRight w:val="0"/>
      <w:marTop w:val="0"/>
      <w:marBottom w:val="0"/>
      <w:divBdr>
        <w:top w:val="none" w:sz="0" w:space="0" w:color="auto"/>
        <w:left w:val="none" w:sz="0" w:space="0" w:color="auto"/>
        <w:bottom w:val="none" w:sz="0" w:space="0" w:color="auto"/>
        <w:right w:val="none" w:sz="0" w:space="0" w:color="auto"/>
      </w:divBdr>
    </w:div>
    <w:div w:id="312608251">
      <w:bodyDiv w:val="1"/>
      <w:marLeft w:val="0"/>
      <w:marRight w:val="0"/>
      <w:marTop w:val="0"/>
      <w:marBottom w:val="0"/>
      <w:divBdr>
        <w:top w:val="none" w:sz="0" w:space="0" w:color="auto"/>
        <w:left w:val="none" w:sz="0" w:space="0" w:color="auto"/>
        <w:bottom w:val="none" w:sz="0" w:space="0" w:color="auto"/>
        <w:right w:val="none" w:sz="0" w:space="0" w:color="auto"/>
      </w:divBdr>
    </w:div>
    <w:div w:id="312832708">
      <w:bodyDiv w:val="1"/>
      <w:marLeft w:val="0"/>
      <w:marRight w:val="0"/>
      <w:marTop w:val="0"/>
      <w:marBottom w:val="0"/>
      <w:divBdr>
        <w:top w:val="none" w:sz="0" w:space="0" w:color="auto"/>
        <w:left w:val="none" w:sz="0" w:space="0" w:color="auto"/>
        <w:bottom w:val="none" w:sz="0" w:space="0" w:color="auto"/>
        <w:right w:val="none" w:sz="0" w:space="0" w:color="auto"/>
      </w:divBdr>
    </w:div>
    <w:div w:id="313608200">
      <w:bodyDiv w:val="1"/>
      <w:marLeft w:val="0"/>
      <w:marRight w:val="0"/>
      <w:marTop w:val="0"/>
      <w:marBottom w:val="0"/>
      <w:divBdr>
        <w:top w:val="none" w:sz="0" w:space="0" w:color="auto"/>
        <w:left w:val="none" w:sz="0" w:space="0" w:color="auto"/>
        <w:bottom w:val="none" w:sz="0" w:space="0" w:color="auto"/>
        <w:right w:val="none" w:sz="0" w:space="0" w:color="auto"/>
      </w:divBdr>
      <w:divsChild>
        <w:div w:id="741638080">
          <w:marLeft w:val="0"/>
          <w:marRight w:val="0"/>
          <w:marTop w:val="0"/>
          <w:marBottom w:val="0"/>
          <w:divBdr>
            <w:top w:val="none" w:sz="0" w:space="0" w:color="auto"/>
            <w:left w:val="none" w:sz="0" w:space="0" w:color="auto"/>
            <w:bottom w:val="none" w:sz="0" w:space="0" w:color="auto"/>
            <w:right w:val="none" w:sz="0" w:space="0" w:color="auto"/>
          </w:divBdr>
        </w:div>
      </w:divsChild>
    </w:div>
    <w:div w:id="313728911">
      <w:bodyDiv w:val="1"/>
      <w:marLeft w:val="0"/>
      <w:marRight w:val="0"/>
      <w:marTop w:val="0"/>
      <w:marBottom w:val="0"/>
      <w:divBdr>
        <w:top w:val="none" w:sz="0" w:space="0" w:color="auto"/>
        <w:left w:val="none" w:sz="0" w:space="0" w:color="auto"/>
        <w:bottom w:val="none" w:sz="0" w:space="0" w:color="auto"/>
        <w:right w:val="none" w:sz="0" w:space="0" w:color="auto"/>
      </w:divBdr>
    </w:div>
    <w:div w:id="313994922">
      <w:bodyDiv w:val="1"/>
      <w:marLeft w:val="0"/>
      <w:marRight w:val="0"/>
      <w:marTop w:val="0"/>
      <w:marBottom w:val="0"/>
      <w:divBdr>
        <w:top w:val="none" w:sz="0" w:space="0" w:color="auto"/>
        <w:left w:val="none" w:sz="0" w:space="0" w:color="auto"/>
        <w:bottom w:val="none" w:sz="0" w:space="0" w:color="auto"/>
        <w:right w:val="none" w:sz="0" w:space="0" w:color="auto"/>
      </w:divBdr>
    </w:div>
    <w:div w:id="314067522">
      <w:bodyDiv w:val="1"/>
      <w:marLeft w:val="0"/>
      <w:marRight w:val="0"/>
      <w:marTop w:val="0"/>
      <w:marBottom w:val="0"/>
      <w:divBdr>
        <w:top w:val="none" w:sz="0" w:space="0" w:color="auto"/>
        <w:left w:val="none" w:sz="0" w:space="0" w:color="auto"/>
        <w:bottom w:val="none" w:sz="0" w:space="0" w:color="auto"/>
        <w:right w:val="none" w:sz="0" w:space="0" w:color="auto"/>
      </w:divBdr>
    </w:div>
    <w:div w:id="317153340">
      <w:bodyDiv w:val="1"/>
      <w:marLeft w:val="0"/>
      <w:marRight w:val="0"/>
      <w:marTop w:val="0"/>
      <w:marBottom w:val="0"/>
      <w:divBdr>
        <w:top w:val="none" w:sz="0" w:space="0" w:color="auto"/>
        <w:left w:val="none" w:sz="0" w:space="0" w:color="auto"/>
        <w:bottom w:val="none" w:sz="0" w:space="0" w:color="auto"/>
        <w:right w:val="none" w:sz="0" w:space="0" w:color="auto"/>
      </w:divBdr>
    </w:div>
    <w:div w:id="317659509">
      <w:bodyDiv w:val="1"/>
      <w:marLeft w:val="0"/>
      <w:marRight w:val="0"/>
      <w:marTop w:val="0"/>
      <w:marBottom w:val="0"/>
      <w:divBdr>
        <w:top w:val="none" w:sz="0" w:space="0" w:color="auto"/>
        <w:left w:val="none" w:sz="0" w:space="0" w:color="auto"/>
        <w:bottom w:val="none" w:sz="0" w:space="0" w:color="auto"/>
        <w:right w:val="none" w:sz="0" w:space="0" w:color="auto"/>
      </w:divBdr>
    </w:div>
    <w:div w:id="320936115">
      <w:bodyDiv w:val="1"/>
      <w:marLeft w:val="0"/>
      <w:marRight w:val="0"/>
      <w:marTop w:val="0"/>
      <w:marBottom w:val="0"/>
      <w:divBdr>
        <w:top w:val="none" w:sz="0" w:space="0" w:color="auto"/>
        <w:left w:val="none" w:sz="0" w:space="0" w:color="auto"/>
        <w:bottom w:val="none" w:sz="0" w:space="0" w:color="auto"/>
        <w:right w:val="none" w:sz="0" w:space="0" w:color="auto"/>
      </w:divBdr>
    </w:div>
    <w:div w:id="322707796">
      <w:bodyDiv w:val="1"/>
      <w:marLeft w:val="0"/>
      <w:marRight w:val="0"/>
      <w:marTop w:val="0"/>
      <w:marBottom w:val="0"/>
      <w:divBdr>
        <w:top w:val="none" w:sz="0" w:space="0" w:color="auto"/>
        <w:left w:val="none" w:sz="0" w:space="0" w:color="auto"/>
        <w:bottom w:val="none" w:sz="0" w:space="0" w:color="auto"/>
        <w:right w:val="none" w:sz="0" w:space="0" w:color="auto"/>
      </w:divBdr>
    </w:div>
    <w:div w:id="323438916">
      <w:bodyDiv w:val="1"/>
      <w:marLeft w:val="0"/>
      <w:marRight w:val="0"/>
      <w:marTop w:val="0"/>
      <w:marBottom w:val="0"/>
      <w:divBdr>
        <w:top w:val="none" w:sz="0" w:space="0" w:color="auto"/>
        <w:left w:val="none" w:sz="0" w:space="0" w:color="auto"/>
        <w:bottom w:val="none" w:sz="0" w:space="0" w:color="auto"/>
        <w:right w:val="none" w:sz="0" w:space="0" w:color="auto"/>
      </w:divBdr>
    </w:div>
    <w:div w:id="324208440">
      <w:bodyDiv w:val="1"/>
      <w:marLeft w:val="0"/>
      <w:marRight w:val="0"/>
      <w:marTop w:val="0"/>
      <w:marBottom w:val="0"/>
      <w:divBdr>
        <w:top w:val="none" w:sz="0" w:space="0" w:color="auto"/>
        <w:left w:val="none" w:sz="0" w:space="0" w:color="auto"/>
        <w:bottom w:val="none" w:sz="0" w:space="0" w:color="auto"/>
        <w:right w:val="none" w:sz="0" w:space="0" w:color="auto"/>
      </w:divBdr>
    </w:div>
    <w:div w:id="324473583">
      <w:bodyDiv w:val="1"/>
      <w:marLeft w:val="0"/>
      <w:marRight w:val="0"/>
      <w:marTop w:val="0"/>
      <w:marBottom w:val="0"/>
      <w:divBdr>
        <w:top w:val="none" w:sz="0" w:space="0" w:color="auto"/>
        <w:left w:val="none" w:sz="0" w:space="0" w:color="auto"/>
        <w:bottom w:val="none" w:sz="0" w:space="0" w:color="auto"/>
        <w:right w:val="none" w:sz="0" w:space="0" w:color="auto"/>
      </w:divBdr>
    </w:div>
    <w:div w:id="325327723">
      <w:bodyDiv w:val="1"/>
      <w:marLeft w:val="0"/>
      <w:marRight w:val="0"/>
      <w:marTop w:val="0"/>
      <w:marBottom w:val="0"/>
      <w:divBdr>
        <w:top w:val="none" w:sz="0" w:space="0" w:color="auto"/>
        <w:left w:val="none" w:sz="0" w:space="0" w:color="auto"/>
        <w:bottom w:val="none" w:sz="0" w:space="0" w:color="auto"/>
        <w:right w:val="none" w:sz="0" w:space="0" w:color="auto"/>
      </w:divBdr>
    </w:div>
    <w:div w:id="325861167">
      <w:bodyDiv w:val="1"/>
      <w:marLeft w:val="0"/>
      <w:marRight w:val="0"/>
      <w:marTop w:val="0"/>
      <w:marBottom w:val="0"/>
      <w:divBdr>
        <w:top w:val="none" w:sz="0" w:space="0" w:color="auto"/>
        <w:left w:val="none" w:sz="0" w:space="0" w:color="auto"/>
        <w:bottom w:val="none" w:sz="0" w:space="0" w:color="auto"/>
        <w:right w:val="none" w:sz="0" w:space="0" w:color="auto"/>
      </w:divBdr>
    </w:div>
    <w:div w:id="325861473">
      <w:bodyDiv w:val="1"/>
      <w:marLeft w:val="0"/>
      <w:marRight w:val="0"/>
      <w:marTop w:val="0"/>
      <w:marBottom w:val="0"/>
      <w:divBdr>
        <w:top w:val="none" w:sz="0" w:space="0" w:color="auto"/>
        <w:left w:val="none" w:sz="0" w:space="0" w:color="auto"/>
        <w:bottom w:val="none" w:sz="0" w:space="0" w:color="auto"/>
        <w:right w:val="none" w:sz="0" w:space="0" w:color="auto"/>
      </w:divBdr>
    </w:div>
    <w:div w:id="325867898">
      <w:bodyDiv w:val="1"/>
      <w:marLeft w:val="0"/>
      <w:marRight w:val="0"/>
      <w:marTop w:val="0"/>
      <w:marBottom w:val="0"/>
      <w:divBdr>
        <w:top w:val="none" w:sz="0" w:space="0" w:color="auto"/>
        <w:left w:val="none" w:sz="0" w:space="0" w:color="auto"/>
        <w:bottom w:val="none" w:sz="0" w:space="0" w:color="auto"/>
        <w:right w:val="none" w:sz="0" w:space="0" w:color="auto"/>
      </w:divBdr>
    </w:div>
    <w:div w:id="326791753">
      <w:bodyDiv w:val="1"/>
      <w:marLeft w:val="0"/>
      <w:marRight w:val="0"/>
      <w:marTop w:val="0"/>
      <w:marBottom w:val="0"/>
      <w:divBdr>
        <w:top w:val="none" w:sz="0" w:space="0" w:color="auto"/>
        <w:left w:val="none" w:sz="0" w:space="0" w:color="auto"/>
        <w:bottom w:val="none" w:sz="0" w:space="0" w:color="auto"/>
        <w:right w:val="none" w:sz="0" w:space="0" w:color="auto"/>
      </w:divBdr>
    </w:div>
    <w:div w:id="327751689">
      <w:bodyDiv w:val="1"/>
      <w:marLeft w:val="0"/>
      <w:marRight w:val="0"/>
      <w:marTop w:val="0"/>
      <w:marBottom w:val="0"/>
      <w:divBdr>
        <w:top w:val="none" w:sz="0" w:space="0" w:color="auto"/>
        <w:left w:val="none" w:sz="0" w:space="0" w:color="auto"/>
        <w:bottom w:val="none" w:sz="0" w:space="0" w:color="auto"/>
        <w:right w:val="none" w:sz="0" w:space="0" w:color="auto"/>
      </w:divBdr>
    </w:div>
    <w:div w:id="327825062">
      <w:bodyDiv w:val="1"/>
      <w:marLeft w:val="0"/>
      <w:marRight w:val="0"/>
      <w:marTop w:val="0"/>
      <w:marBottom w:val="0"/>
      <w:divBdr>
        <w:top w:val="none" w:sz="0" w:space="0" w:color="auto"/>
        <w:left w:val="none" w:sz="0" w:space="0" w:color="auto"/>
        <w:bottom w:val="none" w:sz="0" w:space="0" w:color="auto"/>
        <w:right w:val="none" w:sz="0" w:space="0" w:color="auto"/>
      </w:divBdr>
    </w:div>
    <w:div w:id="328413994">
      <w:bodyDiv w:val="1"/>
      <w:marLeft w:val="0"/>
      <w:marRight w:val="0"/>
      <w:marTop w:val="0"/>
      <w:marBottom w:val="0"/>
      <w:divBdr>
        <w:top w:val="none" w:sz="0" w:space="0" w:color="auto"/>
        <w:left w:val="none" w:sz="0" w:space="0" w:color="auto"/>
        <w:bottom w:val="none" w:sz="0" w:space="0" w:color="auto"/>
        <w:right w:val="none" w:sz="0" w:space="0" w:color="auto"/>
      </w:divBdr>
    </w:div>
    <w:div w:id="329018484">
      <w:bodyDiv w:val="1"/>
      <w:marLeft w:val="0"/>
      <w:marRight w:val="0"/>
      <w:marTop w:val="0"/>
      <w:marBottom w:val="0"/>
      <w:divBdr>
        <w:top w:val="none" w:sz="0" w:space="0" w:color="auto"/>
        <w:left w:val="none" w:sz="0" w:space="0" w:color="auto"/>
        <w:bottom w:val="none" w:sz="0" w:space="0" w:color="auto"/>
        <w:right w:val="none" w:sz="0" w:space="0" w:color="auto"/>
      </w:divBdr>
    </w:div>
    <w:div w:id="329716517">
      <w:bodyDiv w:val="1"/>
      <w:marLeft w:val="0"/>
      <w:marRight w:val="0"/>
      <w:marTop w:val="0"/>
      <w:marBottom w:val="0"/>
      <w:divBdr>
        <w:top w:val="none" w:sz="0" w:space="0" w:color="auto"/>
        <w:left w:val="none" w:sz="0" w:space="0" w:color="auto"/>
        <w:bottom w:val="none" w:sz="0" w:space="0" w:color="auto"/>
        <w:right w:val="none" w:sz="0" w:space="0" w:color="auto"/>
      </w:divBdr>
    </w:div>
    <w:div w:id="329874027">
      <w:bodyDiv w:val="1"/>
      <w:marLeft w:val="0"/>
      <w:marRight w:val="0"/>
      <w:marTop w:val="0"/>
      <w:marBottom w:val="0"/>
      <w:divBdr>
        <w:top w:val="none" w:sz="0" w:space="0" w:color="auto"/>
        <w:left w:val="none" w:sz="0" w:space="0" w:color="auto"/>
        <w:bottom w:val="none" w:sz="0" w:space="0" w:color="auto"/>
        <w:right w:val="none" w:sz="0" w:space="0" w:color="auto"/>
      </w:divBdr>
    </w:div>
    <w:div w:id="330328886">
      <w:bodyDiv w:val="1"/>
      <w:marLeft w:val="0"/>
      <w:marRight w:val="0"/>
      <w:marTop w:val="0"/>
      <w:marBottom w:val="0"/>
      <w:divBdr>
        <w:top w:val="none" w:sz="0" w:space="0" w:color="auto"/>
        <w:left w:val="none" w:sz="0" w:space="0" w:color="auto"/>
        <w:bottom w:val="none" w:sz="0" w:space="0" w:color="auto"/>
        <w:right w:val="none" w:sz="0" w:space="0" w:color="auto"/>
      </w:divBdr>
      <w:divsChild>
        <w:div w:id="556204608">
          <w:marLeft w:val="0"/>
          <w:marRight w:val="0"/>
          <w:marTop w:val="0"/>
          <w:marBottom w:val="375"/>
          <w:divBdr>
            <w:top w:val="none" w:sz="0" w:space="0" w:color="auto"/>
            <w:left w:val="none" w:sz="0" w:space="0" w:color="auto"/>
            <w:bottom w:val="none" w:sz="0" w:space="0" w:color="auto"/>
            <w:right w:val="none" w:sz="0" w:space="0" w:color="auto"/>
          </w:divBdr>
          <w:divsChild>
            <w:div w:id="1564487821">
              <w:marLeft w:val="0"/>
              <w:marRight w:val="0"/>
              <w:marTop w:val="0"/>
              <w:marBottom w:val="0"/>
              <w:divBdr>
                <w:top w:val="none" w:sz="0" w:space="0" w:color="auto"/>
                <w:left w:val="none" w:sz="0" w:space="0" w:color="auto"/>
                <w:bottom w:val="none" w:sz="0" w:space="0" w:color="auto"/>
                <w:right w:val="none" w:sz="0" w:space="0" w:color="auto"/>
              </w:divBdr>
              <w:divsChild>
                <w:div w:id="133125688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6058654">
          <w:marLeft w:val="0"/>
          <w:marRight w:val="0"/>
          <w:marTop w:val="0"/>
          <w:marBottom w:val="0"/>
          <w:divBdr>
            <w:top w:val="none" w:sz="0" w:space="0" w:color="auto"/>
            <w:left w:val="none" w:sz="0" w:space="0" w:color="auto"/>
            <w:bottom w:val="none" w:sz="0" w:space="0" w:color="auto"/>
            <w:right w:val="none" w:sz="0" w:space="0" w:color="auto"/>
          </w:divBdr>
          <w:divsChild>
            <w:div w:id="17913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466">
      <w:bodyDiv w:val="1"/>
      <w:marLeft w:val="0"/>
      <w:marRight w:val="0"/>
      <w:marTop w:val="0"/>
      <w:marBottom w:val="0"/>
      <w:divBdr>
        <w:top w:val="none" w:sz="0" w:space="0" w:color="auto"/>
        <w:left w:val="none" w:sz="0" w:space="0" w:color="auto"/>
        <w:bottom w:val="none" w:sz="0" w:space="0" w:color="auto"/>
        <w:right w:val="none" w:sz="0" w:space="0" w:color="auto"/>
      </w:divBdr>
    </w:div>
    <w:div w:id="332033940">
      <w:bodyDiv w:val="1"/>
      <w:marLeft w:val="0"/>
      <w:marRight w:val="0"/>
      <w:marTop w:val="0"/>
      <w:marBottom w:val="0"/>
      <w:divBdr>
        <w:top w:val="none" w:sz="0" w:space="0" w:color="auto"/>
        <w:left w:val="none" w:sz="0" w:space="0" w:color="auto"/>
        <w:bottom w:val="none" w:sz="0" w:space="0" w:color="auto"/>
        <w:right w:val="none" w:sz="0" w:space="0" w:color="auto"/>
      </w:divBdr>
    </w:div>
    <w:div w:id="334185373">
      <w:bodyDiv w:val="1"/>
      <w:marLeft w:val="0"/>
      <w:marRight w:val="0"/>
      <w:marTop w:val="0"/>
      <w:marBottom w:val="0"/>
      <w:divBdr>
        <w:top w:val="none" w:sz="0" w:space="0" w:color="auto"/>
        <w:left w:val="none" w:sz="0" w:space="0" w:color="auto"/>
        <w:bottom w:val="none" w:sz="0" w:space="0" w:color="auto"/>
        <w:right w:val="none" w:sz="0" w:space="0" w:color="auto"/>
      </w:divBdr>
    </w:div>
    <w:div w:id="334646613">
      <w:bodyDiv w:val="1"/>
      <w:marLeft w:val="0"/>
      <w:marRight w:val="0"/>
      <w:marTop w:val="0"/>
      <w:marBottom w:val="0"/>
      <w:divBdr>
        <w:top w:val="none" w:sz="0" w:space="0" w:color="auto"/>
        <w:left w:val="none" w:sz="0" w:space="0" w:color="auto"/>
        <w:bottom w:val="none" w:sz="0" w:space="0" w:color="auto"/>
        <w:right w:val="none" w:sz="0" w:space="0" w:color="auto"/>
      </w:divBdr>
    </w:div>
    <w:div w:id="335232801">
      <w:bodyDiv w:val="1"/>
      <w:marLeft w:val="0"/>
      <w:marRight w:val="0"/>
      <w:marTop w:val="0"/>
      <w:marBottom w:val="0"/>
      <w:divBdr>
        <w:top w:val="none" w:sz="0" w:space="0" w:color="auto"/>
        <w:left w:val="none" w:sz="0" w:space="0" w:color="auto"/>
        <w:bottom w:val="none" w:sz="0" w:space="0" w:color="auto"/>
        <w:right w:val="none" w:sz="0" w:space="0" w:color="auto"/>
      </w:divBdr>
    </w:div>
    <w:div w:id="335351983">
      <w:bodyDiv w:val="1"/>
      <w:marLeft w:val="0"/>
      <w:marRight w:val="0"/>
      <w:marTop w:val="0"/>
      <w:marBottom w:val="0"/>
      <w:divBdr>
        <w:top w:val="none" w:sz="0" w:space="0" w:color="auto"/>
        <w:left w:val="none" w:sz="0" w:space="0" w:color="auto"/>
        <w:bottom w:val="none" w:sz="0" w:space="0" w:color="auto"/>
        <w:right w:val="none" w:sz="0" w:space="0" w:color="auto"/>
      </w:divBdr>
    </w:div>
    <w:div w:id="335379093">
      <w:bodyDiv w:val="1"/>
      <w:marLeft w:val="0"/>
      <w:marRight w:val="0"/>
      <w:marTop w:val="0"/>
      <w:marBottom w:val="0"/>
      <w:divBdr>
        <w:top w:val="none" w:sz="0" w:space="0" w:color="auto"/>
        <w:left w:val="none" w:sz="0" w:space="0" w:color="auto"/>
        <w:bottom w:val="none" w:sz="0" w:space="0" w:color="auto"/>
        <w:right w:val="none" w:sz="0" w:space="0" w:color="auto"/>
      </w:divBdr>
    </w:div>
    <w:div w:id="339158398">
      <w:bodyDiv w:val="1"/>
      <w:marLeft w:val="0"/>
      <w:marRight w:val="0"/>
      <w:marTop w:val="0"/>
      <w:marBottom w:val="0"/>
      <w:divBdr>
        <w:top w:val="none" w:sz="0" w:space="0" w:color="auto"/>
        <w:left w:val="none" w:sz="0" w:space="0" w:color="auto"/>
        <w:bottom w:val="none" w:sz="0" w:space="0" w:color="auto"/>
        <w:right w:val="none" w:sz="0" w:space="0" w:color="auto"/>
      </w:divBdr>
    </w:div>
    <w:div w:id="341975700">
      <w:bodyDiv w:val="1"/>
      <w:marLeft w:val="0"/>
      <w:marRight w:val="0"/>
      <w:marTop w:val="0"/>
      <w:marBottom w:val="0"/>
      <w:divBdr>
        <w:top w:val="none" w:sz="0" w:space="0" w:color="auto"/>
        <w:left w:val="none" w:sz="0" w:space="0" w:color="auto"/>
        <w:bottom w:val="none" w:sz="0" w:space="0" w:color="auto"/>
        <w:right w:val="none" w:sz="0" w:space="0" w:color="auto"/>
      </w:divBdr>
    </w:div>
    <w:div w:id="342172962">
      <w:bodyDiv w:val="1"/>
      <w:marLeft w:val="0"/>
      <w:marRight w:val="0"/>
      <w:marTop w:val="0"/>
      <w:marBottom w:val="0"/>
      <w:divBdr>
        <w:top w:val="none" w:sz="0" w:space="0" w:color="auto"/>
        <w:left w:val="none" w:sz="0" w:space="0" w:color="auto"/>
        <w:bottom w:val="none" w:sz="0" w:space="0" w:color="auto"/>
        <w:right w:val="none" w:sz="0" w:space="0" w:color="auto"/>
      </w:divBdr>
    </w:div>
    <w:div w:id="342779507">
      <w:bodyDiv w:val="1"/>
      <w:marLeft w:val="0"/>
      <w:marRight w:val="0"/>
      <w:marTop w:val="0"/>
      <w:marBottom w:val="0"/>
      <w:divBdr>
        <w:top w:val="none" w:sz="0" w:space="0" w:color="auto"/>
        <w:left w:val="none" w:sz="0" w:space="0" w:color="auto"/>
        <w:bottom w:val="none" w:sz="0" w:space="0" w:color="auto"/>
        <w:right w:val="none" w:sz="0" w:space="0" w:color="auto"/>
      </w:divBdr>
    </w:div>
    <w:div w:id="343750502">
      <w:bodyDiv w:val="1"/>
      <w:marLeft w:val="0"/>
      <w:marRight w:val="0"/>
      <w:marTop w:val="0"/>
      <w:marBottom w:val="0"/>
      <w:divBdr>
        <w:top w:val="none" w:sz="0" w:space="0" w:color="auto"/>
        <w:left w:val="none" w:sz="0" w:space="0" w:color="auto"/>
        <w:bottom w:val="none" w:sz="0" w:space="0" w:color="auto"/>
        <w:right w:val="none" w:sz="0" w:space="0" w:color="auto"/>
      </w:divBdr>
    </w:div>
    <w:div w:id="345256906">
      <w:bodyDiv w:val="1"/>
      <w:marLeft w:val="0"/>
      <w:marRight w:val="0"/>
      <w:marTop w:val="0"/>
      <w:marBottom w:val="0"/>
      <w:divBdr>
        <w:top w:val="none" w:sz="0" w:space="0" w:color="auto"/>
        <w:left w:val="none" w:sz="0" w:space="0" w:color="auto"/>
        <w:bottom w:val="none" w:sz="0" w:space="0" w:color="auto"/>
        <w:right w:val="none" w:sz="0" w:space="0" w:color="auto"/>
      </w:divBdr>
    </w:div>
    <w:div w:id="345986752">
      <w:bodyDiv w:val="1"/>
      <w:marLeft w:val="0"/>
      <w:marRight w:val="0"/>
      <w:marTop w:val="0"/>
      <w:marBottom w:val="0"/>
      <w:divBdr>
        <w:top w:val="none" w:sz="0" w:space="0" w:color="auto"/>
        <w:left w:val="none" w:sz="0" w:space="0" w:color="auto"/>
        <w:bottom w:val="none" w:sz="0" w:space="0" w:color="auto"/>
        <w:right w:val="none" w:sz="0" w:space="0" w:color="auto"/>
      </w:divBdr>
    </w:div>
    <w:div w:id="346178739">
      <w:bodyDiv w:val="1"/>
      <w:marLeft w:val="0"/>
      <w:marRight w:val="0"/>
      <w:marTop w:val="0"/>
      <w:marBottom w:val="0"/>
      <w:divBdr>
        <w:top w:val="none" w:sz="0" w:space="0" w:color="auto"/>
        <w:left w:val="none" w:sz="0" w:space="0" w:color="auto"/>
        <w:bottom w:val="none" w:sz="0" w:space="0" w:color="auto"/>
        <w:right w:val="none" w:sz="0" w:space="0" w:color="auto"/>
      </w:divBdr>
    </w:div>
    <w:div w:id="346752674">
      <w:bodyDiv w:val="1"/>
      <w:marLeft w:val="0"/>
      <w:marRight w:val="0"/>
      <w:marTop w:val="0"/>
      <w:marBottom w:val="0"/>
      <w:divBdr>
        <w:top w:val="none" w:sz="0" w:space="0" w:color="auto"/>
        <w:left w:val="none" w:sz="0" w:space="0" w:color="auto"/>
        <w:bottom w:val="none" w:sz="0" w:space="0" w:color="auto"/>
        <w:right w:val="none" w:sz="0" w:space="0" w:color="auto"/>
      </w:divBdr>
    </w:div>
    <w:div w:id="346759798">
      <w:bodyDiv w:val="1"/>
      <w:marLeft w:val="0"/>
      <w:marRight w:val="0"/>
      <w:marTop w:val="0"/>
      <w:marBottom w:val="0"/>
      <w:divBdr>
        <w:top w:val="none" w:sz="0" w:space="0" w:color="auto"/>
        <w:left w:val="none" w:sz="0" w:space="0" w:color="auto"/>
        <w:bottom w:val="none" w:sz="0" w:space="0" w:color="auto"/>
        <w:right w:val="none" w:sz="0" w:space="0" w:color="auto"/>
      </w:divBdr>
    </w:div>
    <w:div w:id="346905330">
      <w:bodyDiv w:val="1"/>
      <w:marLeft w:val="0"/>
      <w:marRight w:val="0"/>
      <w:marTop w:val="0"/>
      <w:marBottom w:val="0"/>
      <w:divBdr>
        <w:top w:val="none" w:sz="0" w:space="0" w:color="auto"/>
        <w:left w:val="none" w:sz="0" w:space="0" w:color="auto"/>
        <w:bottom w:val="none" w:sz="0" w:space="0" w:color="auto"/>
        <w:right w:val="none" w:sz="0" w:space="0" w:color="auto"/>
      </w:divBdr>
    </w:div>
    <w:div w:id="349648333">
      <w:bodyDiv w:val="1"/>
      <w:marLeft w:val="0"/>
      <w:marRight w:val="0"/>
      <w:marTop w:val="0"/>
      <w:marBottom w:val="0"/>
      <w:divBdr>
        <w:top w:val="none" w:sz="0" w:space="0" w:color="auto"/>
        <w:left w:val="none" w:sz="0" w:space="0" w:color="auto"/>
        <w:bottom w:val="none" w:sz="0" w:space="0" w:color="auto"/>
        <w:right w:val="none" w:sz="0" w:space="0" w:color="auto"/>
      </w:divBdr>
    </w:div>
    <w:div w:id="349793757">
      <w:bodyDiv w:val="1"/>
      <w:marLeft w:val="0"/>
      <w:marRight w:val="0"/>
      <w:marTop w:val="0"/>
      <w:marBottom w:val="0"/>
      <w:divBdr>
        <w:top w:val="none" w:sz="0" w:space="0" w:color="auto"/>
        <w:left w:val="none" w:sz="0" w:space="0" w:color="auto"/>
        <w:bottom w:val="none" w:sz="0" w:space="0" w:color="auto"/>
        <w:right w:val="none" w:sz="0" w:space="0" w:color="auto"/>
      </w:divBdr>
    </w:div>
    <w:div w:id="350031677">
      <w:bodyDiv w:val="1"/>
      <w:marLeft w:val="0"/>
      <w:marRight w:val="0"/>
      <w:marTop w:val="0"/>
      <w:marBottom w:val="0"/>
      <w:divBdr>
        <w:top w:val="none" w:sz="0" w:space="0" w:color="auto"/>
        <w:left w:val="none" w:sz="0" w:space="0" w:color="auto"/>
        <w:bottom w:val="none" w:sz="0" w:space="0" w:color="auto"/>
        <w:right w:val="none" w:sz="0" w:space="0" w:color="auto"/>
      </w:divBdr>
    </w:div>
    <w:div w:id="350381478">
      <w:bodyDiv w:val="1"/>
      <w:marLeft w:val="0"/>
      <w:marRight w:val="0"/>
      <w:marTop w:val="0"/>
      <w:marBottom w:val="0"/>
      <w:divBdr>
        <w:top w:val="none" w:sz="0" w:space="0" w:color="auto"/>
        <w:left w:val="none" w:sz="0" w:space="0" w:color="auto"/>
        <w:bottom w:val="none" w:sz="0" w:space="0" w:color="auto"/>
        <w:right w:val="none" w:sz="0" w:space="0" w:color="auto"/>
      </w:divBdr>
    </w:div>
    <w:div w:id="350569319">
      <w:bodyDiv w:val="1"/>
      <w:marLeft w:val="0"/>
      <w:marRight w:val="0"/>
      <w:marTop w:val="0"/>
      <w:marBottom w:val="0"/>
      <w:divBdr>
        <w:top w:val="none" w:sz="0" w:space="0" w:color="auto"/>
        <w:left w:val="none" w:sz="0" w:space="0" w:color="auto"/>
        <w:bottom w:val="none" w:sz="0" w:space="0" w:color="auto"/>
        <w:right w:val="none" w:sz="0" w:space="0" w:color="auto"/>
      </w:divBdr>
    </w:div>
    <w:div w:id="352072041">
      <w:bodyDiv w:val="1"/>
      <w:marLeft w:val="0"/>
      <w:marRight w:val="0"/>
      <w:marTop w:val="0"/>
      <w:marBottom w:val="0"/>
      <w:divBdr>
        <w:top w:val="none" w:sz="0" w:space="0" w:color="auto"/>
        <w:left w:val="none" w:sz="0" w:space="0" w:color="auto"/>
        <w:bottom w:val="none" w:sz="0" w:space="0" w:color="auto"/>
        <w:right w:val="none" w:sz="0" w:space="0" w:color="auto"/>
      </w:divBdr>
    </w:div>
    <w:div w:id="353926196">
      <w:bodyDiv w:val="1"/>
      <w:marLeft w:val="0"/>
      <w:marRight w:val="0"/>
      <w:marTop w:val="0"/>
      <w:marBottom w:val="0"/>
      <w:divBdr>
        <w:top w:val="none" w:sz="0" w:space="0" w:color="auto"/>
        <w:left w:val="none" w:sz="0" w:space="0" w:color="auto"/>
        <w:bottom w:val="none" w:sz="0" w:space="0" w:color="auto"/>
        <w:right w:val="none" w:sz="0" w:space="0" w:color="auto"/>
      </w:divBdr>
    </w:div>
    <w:div w:id="354814587">
      <w:bodyDiv w:val="1"/>
      <w:marLeft w:val="0"/>
      <w:marRight w:val="0"/>
      <w:marTop w:val="0"/>
      <w:marBottom w:val="0"/>
      <w:divBdr>
        <w:top w:val="none" w:sz="0" w:space="0" w:color="auto"/>
        <w:left w:val="none" w:sz="0" w:space="0" w:color="auto"/>
        <w:bottom w:val="none" w:sz="0" w:space="0" w:color="auto"/>
        <w:right w:val="none" w:sz="0" w:space="0" w:color="auto"/>
      </w:divBdr>
    </w:div>
    <w:div w:id="357394953">
      <w:bodyDiv w:val="1"/>
      <w:marLeft w:val="0"/>
      <w:marRight w:val="0"/>
      <w:marTop w:val="0"/>
      <w:marBottom w:val="0"/>
      <w:divBdr>
        <w:top w:val="none" w:sz="0" w:space="0" w:color="auto"/>
        <w:left w:val="none" w:sz="0" w:space="0" w:color="auto"/>
        <w:bottom w:val="none" w:sz="0" w:space="0" w:color="auto"/>
        <w:right w:val="none" w:sz="0" w:space="0" w:color="auto"/>
      </w:divBdr>
    </w:div>
    <w:div w:id="357708200">
      <w:bodyDiv w:val="1"/>
      <w:marLeft w:val="0"/>
      <w:marRight w:val="0"/>
      <w:marTop w:val="0"/>
      <w:marBottom w:val="0"/>
      <w:divBdr>
        <w:top w:val="none" w:sz="0" w:space="0" w:color="auto"/>
        <w:left w:val="none" w:sz="0" w:space="0" w:color="auto"/>
        <w:bottom w:val="none" w:sz="0" w:space="0" w:color="auto"/>
        <w:right w:val="none" w:sz="0" w:space="0" w:color="auto"/>
      </w:divBdr>
    </w:div>
    <w:div w:id="357973742">
      <w:bodyDiv w:val="1"/>
      <w:marLeft w:val="0"/>
      <w:marRight w:val="0"/>
      <w:marTop w:val="0"/>
      <w:marBottom w:val="0"/>
      <w:divBdr>
        <w:top w:val="none" w:sz="0" w:space="0" w:color="auto"/>
        <w:left w:val="none" w:sz="0" w:space="0" w:color="auto"/>
        <w:bottom w:val="none" w:sz="0" w:space="0" w:color="auto"/>
        <w:right w:val="none" w:sz="0" w:space="0" w:color="auto"/>
      </w:divBdr>
    </w:div>
    <w:div w:id="359429936">
      <w:bodyDiv w:val="1"/>
      <w:marLeft w:val="0"/>
      <w:marRight w:val="0"/>
      <w:marTop w:val="0"/>
      <w:marBottom w:val="0"/>
      <w:divBdr>
        <w:top w:val="none" w:sz="0" w:space="0" w:color="auto"/>
        <w:left w:val="none" w:sz="0" w:space="0" w:color="auto"/>
        <w:bottom w:val="none" w:sz="0" w:space="0" w:color="auto"/>
        <w:right w:val="none" w:sz="0" w:space="0" w:color="auto"/>
      </w:divBdr>
    </w:div>
    <w:div w:id="359478848">
      <w:bodyDiv w:val="1"/>
      <w:marLeft w:val="0"/>
      <w:marRight w:val="0"/>
      <w:marTop w:val="0"/>
      <w:marBottom w:val="0"/>
      <w:divBdr>
        <w:top w:val="none" w:sz="0" w:space="0" w:color="auto"/>
        <w:left w:val="none" w:sz="0" w:space="0" w:color="auto"/>
        <w:bottom w:val="none" w:sz="0" w:space="0" w:color="auto"/>
        <w:right w:val="none" w:sz="0" w:space="0" w:color="auto"/>
      </w:divBdr>
    </w:div>
    <w:div w:id="360591201">
      <w:bodyDiv w:val="1"/>
      <w:marLeft w:val="0"/>
      <w:marRight w:val="0"/>
      <w:marTop w:val="0"/>
      <w:marBottom w:val="0"/>
      <w:divBdr>
        <w:top w:val="none" w:sz="0" w:space="0" w:color="auto"/>
        <w:left w:val="none" w:sz="0" w:space="0" w:color="auto"/>
        <w:bottom w:val="none" w:sz="0" w:space="0" w:color="auto"/>
        <w:right w:val="none" w:sz="0" w:space="0" w:color="auto"/>
      </w:divBdr>
    </w:div>
    <w:div w:id="361054442">
      <w:bodyDiv w:val="1"/>
      <w:marLeft w:val="0"/>
      <w:marRight w:val="0"/>
      <w:marTop w:val="0"/>
      <w:marBottom w:val="0"/>
      <w:divBdr>
        <w:top w:val="none" w:sz="0" w:space="0" w:color="auto"/>
        <w:left w:val="none" w:sz="0" w:space="0" w:color="auto"/>
        <w:bottom w:val="none" w:sz="0" w:space="0" w:color="auto"/>
        <w:right w:val="none" w:sz="0" w:space="0" w:color="auto"/>
      </w:divBdr>
    </w:div>
    <w:div w:id="361514359">
      <w:bodyDiv w:val="1"/>
      <w:marLeft w:val="0"/>
      <w:marRight w:val="0"/>
      <w:marTop w:val="0"/>
      <w:marBottom w:val="0"/>
      <w:divBdr>
        <w:top w:val="none" w:sz="0" w:space="0" w:color="auto"/>
        <w:left w:val="none" w:sz="0" w:space="0" w:color="auto"/>
        <w:bottom w:val="none" w:sz="0" w:space="0" w:color="auto"/>
        <w:right w:val="none" w:sz="0" w:space="0" w:color="auto"/>
      </w:divBdr>
    </w:div>
    <w:div w:id="363215687">
      <w:bodyDiv w:val="1"/>
      <w:marLeft w:val="0"/>
      <w:marRight w:val="0"/>
      <w:marTop w:val="0"/>
      <w:marBottom w:val="0"/>
      <w:divBdr>
        <w:top w:val="none" w:sz="0" w:space="0" w:color="auto"/>
        <w:left w:val="none" w:sz="0" w:space="0" w:color="auto"/>
        <w:bottom w:val="none" w:sz="0" w:space="0" w:color="auto"/>
        <w:right w:val="none" w:sz="0" w:space="0" w:color="auto"/>
      </w:divBdr>
    </w:div>
    <w:div w:id="364720306">
      <w:bodyDiv w:val="1"/>
      <w:marLeft w:val="0"/>
      <w:marRight w:val="0"/>
      <w:marTop w:val="0"/>
      <w:marBottom w:val="0"/>
      <w:divBdr>
        <w:top w:val="none" w:sz="0" w:space="0" w:color="auto"/>
        <w:left w:val="none" w:sz="0" w:space="0" w:color="auto"/>
        <w:bottom w:val="none" w:sz="0" w:space="0" w:color="auto"/>
        <w:right w:val="none" w:sz="0" w:space="0" w:color="auto"/>
      </w:divBdr>
    </w:div>
    <w:div w:id="364910676">
      <w:bodyDiv w:val="1"/>
      <w:marLeft w:val="0"/>
      <w:marRight w:val="0"/>
      <w:marTop w:val="0"/>
      <w:marBottom w:val="0"/>
      <w:divBdr>
        <w:top w:val="none" w:sz="0" w:space="0" w:color="auto"/>
        <w:left w:val="none" w:sz="0" w:space="0" w:color="auto"/>
        <w:bottom w:val="none" w:sz="0" w:space="0" w:color="auto"/>
        <w:right w:val="none" w:sz="0" w:space="0" w:color="auto"/>
      </w:divBdr>
    </w:div>
    <w:div w:id="365562085">
      <w:bodyDiv w:val="1"/>
      <w:marLeft w:val="0"/>
      <w:marRight w:val="0"/>
      <w:marTop w:val="0"/>
      <w:marBottom w:val="0"/>
      <w:divBdr>
        <w:top w:val="none" w:sz="0" w:space="0" w:color="auto"/>
        <w:left w:val="none" w:sz="0" w:space="0" w:color="auto"/>
        <w:bottom w:val="none" w:sz="0" w:space="0" w:color="auto"/>
        <w:right w:val="none" w:sz="0" w:space="0" w:color="auto"/>
      </w:divBdr>
    </w:div>
    <w:div w:id="366105932">
      <w:bodyDiv w:val="1"/>
      <w:marLeft w:val="0"/>
      <w:marRight w:val="0"/>
      <w:marTop w:val="0"/>
      <w:marBottom w:val="0"/>
      <w:divBdr>
        <w:top w:val="none" w:sz="0" w:space="0" w:color="auto"/>
        <w:left w:val="none" w:sz="0" w:space="0" w:color="auto"/>
        <w:bottom w:val="none" w:sz="0" w:space="0" w:color="auto"/>
        <w:right w:val="none" w:sz="0" w:space="0" w:color="auto"/>
      </w:divBdr>
    </w:div>
    <w:div w:id="367028277">
      <w:bodyDiv w:val="1"/>
      <w:marLeft w:val="0"/>
      <w:marRight w:val="0"/>
      <w:marTop w:val="0"/>
      <w:marBottom w:val="0"/>
      <w:divBdr>
        <w:top w:val="none" w:sz="0" w:space="0" w:color="auto"/>
        <w:left w:val="none" w:sz="0" w:space="0" w:color="auto"/>
        <w:bottom w:val="none" w:sz="0" w:space="0" w:color="auto"/>
        <w:right w:val="none" w:sz="0" w:space="0" w:color="auto"/>
      </w:divBdr>
    </w:div>
    <w:div w:id="367919928">
      <w:bodyDiv w:val="1"/>
      <w:marLeft w:val="0"/>
      <w:marRight w:val="0"/>
      <w:marTop w:val="0"/>
      <w:marBottom w:val="0"/>
      <w:divBdr>
        <w:top w:val="none" w:sz="0" w:space="0" w:color="auto"/>
        <w:left w:val="none" w:sz="0" w:space="0" w:color="auto"/>
        <w:bottom w:val="none" w:sz="0" w:space="0" w:color="auto"/>
        <w:right w:val="none" w:sz="0" w:space="0" w:color="auto"/>
      </w:divBdr>
    </w:div>
    <w:div w:id="367990071">
      <w:bodyDiv w:val="1"/>
      <w:marLeft w:val="0"/>
      <w:marRight w:val="0"/>
      <w:marTop w:val="0"/>
      <w:marBottom w:val="0"/>
      <w:divBdr>
        <w:top w:val="none" w:sz="0" w:space="0" w:color="auto"/>
        <w:left w:val="none" w:sz="0" w:space="0" w:color="auto"/>
        <w:bottom w:val="none" w:sz="0" w:space="0" w:color="auto"/>
        <w:right w:val="none" w:sz="0" w:space="0" w:color="auto"/>
      </w:divBdr>
    </w:div>
    <w:div w:id="368453515">
      <w:bodyDiv w:val="1"/>
      <w:marLeft w:val="0"/>
      <w:marRight w:val="0"/>
      <w:marTop w:val="0"/>
      <w:marBottom w:val="0"/>
      <w:divBdr>
        <w:top w:val="none" w:sz="0" w:space="0" w:color="auto"/>
        <w:left w:val="none" w:sz="0" w:space="0" w:color="auto"/>
        <w:bottom w:val="none" w:sz="0" w:space="0" w:color="auto"/>
        <w:right w:val="none" w:sz="0" w:space="0" w:color="auto"/>
      </w:divBdr>
    </w:div>
    <w:div w:id="368840752">
      <w:bodyDiv w:val="1"/>
      <w:marLeft w:val="0"/>
      <w:marRight w:val="0"/>
      <w:marTop w:val="0"/>
      <w:marBottom w:val="0"/>
      <w:divBdr>
        <w:top w:val="none" w:sz="0" w:space="0" w:color="auto"/>
        <w:left w:val="none" w:sz="0" w:space="0" w:color="auto"/>
        <w:bottom w:val="none" w:sz="0" w:space="0" w:color="auto"/>
        <w:right w:val="none" w:sz="0" w:space="0" w:color="auto"/>
      </w:divBdr>
    </w:div>
    <w:div w:id="369763998">
      <w:bodyDiv w:val="1"/>
      <w:marLeft w:val="0"/>
      <w:marRight w:val="0"/>
      <w:marTop w:val="0"/>
      <w:marBottom w:val="0"/>
      <w:divBdr>
        <w:top w:val="none" w:sz="0" w:space="0" w:color="auto"/>
        <w:left w:val="none" w:sz="0" w:space="0" w:color="auto"/>
        <w:bottom w:val="none" w:sz="0" w:space="0" w:color="auto"/>
        <w:right w:val="none" w:sz="0" w:space="0" w:color="auto"/>
      </w:divBdr>
    </w:div>
    <w:div w:id="370545076">
      <w:bodyDiv w:val="1"/>
      <w:marLeft w:val="0"/>
      <w:marRight w:val="0"/>
      <w:marTop w:val="0"/>
      <w:marBottom w:val="0"/>
      <w:divBdr>
        <w:top w:val="none" w:sz="0" w:space="0" w:color="auto"/>
        <w:left w:val="none" w:sz="0" w:space="0" w:color="auto"/>
        <w:bottom w:val="none" w:sz="0" w:space="0" w:color="auto"/>
        <w:right w:val="none" w:sz="0" w:space="0" w:color="auto"/>
      </w:divBdr>
    </w:div>
    <w:div w:id="371196874">
      <w:bodyDiv w:val="1"/>
      <w:marLeft w:val="0"/>
      <w:marRight w:val="0"/>
      <w:marTop w:val="0"/>
      <w:marBottom w:val="0"/>
      <w:divBdr>
        <w:top w:val="none" w:sz="0" w:space="0" w:color="auto"/>
        <w:left w:val="none" w:sz="0" w:space="0" w:color="auto"/>
        <w:bottom w:val="none" w:sz="0" w:space="0" w:color="auto"/>
        <w:right w:val="none" w:sz="0" w:space="0" w:color="auto"/>
      </w:divBdr>
    </w:div>
    <w:div w:id="372002726">
      <w:bodyDiv w:val="1"/>
      <w:marLeft w:val="0"/>
      <w:marRight w:val="0"/>
      <w:marTop w:val="0"/>
      <w:marBottom w:val="0"/>
      <w:divBdr>
        <w:top w:val="none" w:sz="0" w:space="0" w:color="auto"/>
        <w:left w:val="none" w:sz="0" w:space="0" w:color="auto"/>
        <w:bottom w:val="none" w:sz="0" w:space="0" w:color="auto"/>
        <w:right w:val="none" w:sz="0" w:space="0" w:color="auto"/>
      </w:divBdr>
    </w:div>
    <w:div w:id="372194059">
      <w:bodyDiv w:val="1"/>
      <w:marLeft w:val="0"/>
      <w:marRight w:val="0"/>
      <w:marTop w:val="0"/>
      <w:marBottom w:val="0"/>
      <w:divBdr>
        <w:top w:val="none" w:sz="0" w:space="0" w:color="auto"/>
        <w:left w:val="none" w:sz="0" w:space="0" w:color="auto"/>
        <w:bottom w:val="none" w:sz="0" w:space="0" w:color="auto"/>
        <w:right w:val="none" w:sz="0" w:space="0" w:color="auto"/>
      </w:divBdr>
    </w:div>
    <w:div w:id="372921547">
      <w:bodyDiv w:val="1"/>
      <w:marLeft w:val="0"/>
      <w:marRight w:val="0"/>
      <w:marTop w:val="0"/>
      <w:marBottom w:val="0"/>
      <w:divBdr>
        <w:top w:val="none" w:sz="0" w:space="0" w:color="auto"/>
        <w:left w:val="none" w:sz="0" w:space="0" w:color="auto"/>
        <w:bottom w:val="none" w:sz="0" w:space="0" w:color="auto"/>
        <w:right w:val="none" w:sz="0" w:space="0" w:color="auto"/>
      </w:divBdr>
    </w:div>
    <w:div w:id="373042146">
      <w:bodyDiv w:val="1"/>
      <w:marLeft w:val="0"/>
      <w:marRight w:val="0"/>
      <w:marTop w:val="0"/>
      <w:marBottom w:val="0"/>
      <w:divBdr>
        <w:top w:val="none" w:sz="0" w:space="0" w:color="auto"/>
        <w:left w:val="none" w:sz="0" w:space="0" w:color="auto"/>
        <w:bottom w:val="none" w:sz="0" w:space="0" w:color="auto"/>
        <w:right w:val="none" w:sz="0" w:space="0" w:color="auto"/>
      </w:divBdr>
    </w:div>
    <w:div w:id="377358006">
      <w:bodyDiv w:val="1"/>
      <w:marLeft w:val="0"/>
      <w:marRight w:val="0"/>
      <w:marTop w:val="0"/>
      <w:marBottom w:val="0"/>
      <w:divBdr>
        <w:top w:val="none" w:sz="0" w:space="0" w:color="auto"/>
        <w:left w:val="none" w:sz="0" w:space="0" w:color="auto"/>
        <w:bottom w:val="none" w:sz="0" w:space="0" w:color="auto"/>
        <w:right w:val="none" w:sz="0" w:space="0" w:color="auto"/>
      </w:divBdr>
    </w:div>
    <w:div w:id="377703475">
      <w:bodyDiv w:val="1"/>
      <w:marLeft w:val="0"/>
      <w:marRight w:val="0"/>
      <w:marTop w:val="0"/>
      <w:marBottom w:val="0"/>
      <w:divBdr>
        <w:top w:val="none" w:sz="0" w:space="0" w:color="auto"/>
        <w:left w:val="none" w:sz="0" w:space="0" w:color="auto"/>
        <w:bottom w:val="none" w:sz="0" w:space="0" w:color="auto"/>
        <w:right w:val="none" w:sz="0" w:space="0" w:color="auto"/>
      </w:divBdr>
    </w:div>
    <w:div w:id="378363408">
      <w:bodyDiv w:val="1"/>
      <w:marLeft w:val="0"/>
      <w:marRight w:val="0"/>
      <w:marTop w:val="0"/>
      <w:marBottom w:val="0"/>
      <w:divBdr>
        <w:top w:val="none" w:sz="0" w:space="0" w:color="auto"/>
        <w:left w:val="none" w:sz="0" w:space="0" w:color="auto"/>
        <w:bottom w:val="none" w:sz="0" w:space="0" w:color="auto"/>
        <w:right w:val="none" w:sz="0" w:space="0" w:color="auto"/>
      </w:divBdr>
    </w:div>
    <w:div w:id="379091325">
      <w:bodyDiv w:val="1"/>
      <w:marLeft w:val="0"/>
      <w:marRight w:val="0"/>
      <w:marTop w:val="0"/>
      <w:marBottom w:val="0"/>
      <w:divBdr>
        <w:top w:val="none" w:sz="0" w:space="0" w:color="auto"/>
        <w:left w:val="none" w:sz="0" w:space="0" w:color="auto"/>
        <w:bottom w:val="none" w:sz="0" w:space="0" w:color="auto"/>
        <w:right w:val="none" w:sz="0" w:space="0" w:color="auto"/>
      </w:divBdr>
    </w:div>
    <w:div w:id="379788425">
      <w:bodyDiv w:val="1"/>
      <w:marLeft w:val="0"/>
      <w:marRight w:val="0"/>
      <w:marTop w:val="0"/>
      <w:marBottom w:val="0"/>
      <w:divBdr>
        <w:top w:val="none" w:sz="0" w:space="0" w:color="auto"/>
        <w:left w:val="none" w:sz="0" w:space="0" w:color="auto"/>
        <w:bottom w:val="none" w:sz="0" w:space="0" w:color="auto"/>
        <w:right w:val="none" w:sz="0" w:space="0" w:color="auto"/>
      </w:divBdr>
    </w:div>
    <w:div w:id="380255751">
      <w:bodyDiv w:val="1"/>
      <w:marLeft w:val="0"/>
      <w:marRight w:val="0"/>
      <w:marTop w:val="0"/>
      <w:marBottom w:val="0"/>
      <w:divBdr>
        <w:top w:val="none" w:sz="0" w:space="0" w:color="auto"/>
        <w:left w:val="none" w:sz="0" w:space="0" w:color="auto"/>
        <w:bottom w:val="none" w:sz="0" w:space="0" w:color="auto"/>
        <w:right w:val="none" w:sz="0" w:space="0" w:color="auto"/>
      </w:divBdr>
    </w:div>
    <w:div w:id="380983729">
      <w:bodyDiv w:val="1"/>
      <w:marLeft w:val="0"/>
      <w:marRight w:val="0"/>
      <w:marTop w:val="0"/>
      <w:marBottom w:val="0"/>
      <w:divBdr>
        <w:top w:val="none" w:sz="0" w:space="0" w:color="auto"/>
        <w:left w:val="none" w:sz="0" w:space="0" w:color="auto"/>
        <w:bottom w:val="none" w:sz="0" w:space="0" w:color="auto"/>
        <w:right w:val="none" w:sz="0" w:space="0" w:color="auto"/>
      </w:divBdr>
    </w:div>
    <w:div w:id="381095612">
      <w:bodyDiv w:val="1"/>
      <w:marLeft w:val="0"/>
      <w:marRight w:val="0"/>
      <w:marTop w:val="0"/>
      <w:marBottom w:val="0"/>
      <w:divBdr>
        <w:top w:val="none" w:sz="0" w:space="0" w:color="auto"/>
        <w:left w:val="none" w:sz="0" w:space="0" w:color="auto"/>
        <w:bottom w:val="none" w:sz="0" w:space="0" w:color="auto"/>
        <w:right w:val="none" w:sz="0" w:space="0" w:color="auto"/>
      </w:divBdr>
    </w:div>
    <w:div w:id="381251100">
      <w:bodyDiv w:val="1"/>
      <w:marLeft w:val="0"/>
      <w:marRight w:val="0"/>
      <w:marTop w:val="0"/>
      <w:marBottom w:val="0"/>
      <w:divBdr>
        <w:top w:val="none" w:sz="0" w:space="0" w:color="auto"/>
        <w:left w:val="none" w:sz="0" w:space="0" w:color="auto"/>
        <w:bottom w:val="none" w:sz="0" w:space="0" w:color="auto"/>
        <w:right w:val="none" w:sz="0" w:space="0" w:color="auto"/>
      </w:divBdr>
    </w:div>
    <w:div w:id="381756733">
      <w:bodyDiv w:val="1"/>
      <w:marLeft w:val="0"/>
      <w:marRight w:val="0"/>
      <w:marTop w:val="0"/>
      <w:marBottom w:val="0"/>
      <w:divBdr>
        <w:top w:val="none" w:sz="0" w:space="0" w:color="auto"/>
        <w:left w:val="none" w:sz="0" w:space="0" w:color="auto"/>
        <w:bottom w:val="none" w:sz="0" w:space="0" w:color="auto"/>
        <w:right w:val="none" w:sz="0" w:space="0" w:color="auto"/>
      </w:divBdr>
    </w:div>
    <w:div w:id="381946118">
      <w:bodyDiv w:val="1"/>
      <w:marLeft w:val="0"/>
      <w:marRight w:val="0"/>
      <w:marTop w:val="0"/>
      <w:marBottom w:val="0"/>
      <w:divBdr>
        <w:top w:val="none" w:sz="0" w:space="0" w:color="auto"/>
        <w:left w:val="none" w:sz="0" w:space="0" w:color="auto"/>
        <w:bottom w:val="none" w:sz="0" w:space="0" w:color="auto"/>
        <w:right w:val="none" w:sz="0" w:space="0" w:color="auto"/>
      </w:divBdr>
    </w:div>
    <w:div w:id="382024850">
      <w:bodyDiv w:val="1"/>
      <w:marLeft w:val="0"/>
      <w:marRight w:val="0"/>
      <w:marTop w:val="0"/>
      <w:marBottom w:val="0"/>
      <w:divBdr>
        <w:top w:val="none" w:sz="0" w:space="0" w:color="auto"/>
        <w:left w:val="none" w:sz="0" w:space="0" w:color="auto"/>
        <w:bottom w:val="none" w:sz="0" w:space="0" w:color="auto"/>
        <w:right w:val="none" w:sz="0" w:space="0" w:color="auto"/>
      </w:divBdr>
    </w:div>
    <w:div w:id="384135828">
      <w:bodyDiv w:val="1"/>
      <w:marLeft w:val="0"/>
      <w:marRight w:val="0"/>
      <w:marTop w:val="0"/>
      <w:marBottom w:val="0"/>
      <w:divBdr>
        <w:top w:val="none" w:sz="0" w:space="0" w:color="auto"/>
        <w:left w:val="none" w:sz="0" w:space="0" w:color="auto"/>
        <w:bottom w:val="none" w:sz="0" w:space="0" w:color="auto"/>
        <w:right w:val="none" w:sz="0" w:space="0" w:color="auto"/>
      </w:divBdr>
    </w:div>
    <w:div w:id="384567405">
      <w:bodyDiv w:val="1"/>
      <w:marLeft w:val="0"/>
      <w:marRight w:val="0"/>
      <w:marTop w:val="0"/>
      <w:marBottom w:val="0"/>
      <w:divBdr>
        <w:top w:val="none" w:sz="0" w:space="0" w:color="auto"/>
        <w:left w:val="none" w:sz="0" w:space="0" w:color="auto"/>
        <w:bottom w:val="none" w:sz="0" w:space="0" w:color="auto"/>
        <w:right w:val="none" w:sz="0" w:space="0" w:color="auto"/>
      </w:divBdr>
    </w:div>
    <w:div w:id="384570864">
      <w:bodyDiv w:val="1"/>
      <w:marLeft w:val="0"/>
      <w:marRight w:val="0"/>
      <w:marTop w:val="0"/>
      <w:marBottom w:val="0"/>
      <w:divBdr>
        <w:top w:val="none" w:sz="0" w:space="0" w:color="auto"/>
        <w:left w:val="none" w:sz="0" w:space="0" w:color="auto"/>
        <w:bottom w:val="none" w:sz="0" w:space="0" w:color="auto"/>
        <w:right w:val="none" w:sz="0" w:space="0" w:color="auto"/>
      </w:divBdr>
    </w:div>
    <w:div w:id="384649809">
      <w:bodyDiv w:val="1"/>
      <w:marLeft w:val="0"/>
      <w:marRight w:val="0"/>
      <w:marTop w:val="0"/>
      <w:marBottom w:val="0"/>
      <w:divBdr>
        <w:top w:val="none" w:sz="0" w:space="0" w:color="auto"/>
        <w:left w:val="none" w:sz="0" w:space="0" w:color="auto"/>
        <w:bottom w:val="none" w:sz="0" w:space="0" w:color="auto"/>
        <w:right w:val="none" w:sz="0" w:space="0" w:color="auto"/>
      </w:divBdr>
    </w:div>
    <w:div w:id="385565489">
      <w:bodyDiv w:val="1"/>
      <w:marLeft w:val="0"/>
      <w:marRight w:val="0"/>
      <w:marTop w:val="0"/>
      <w:marBottom w:val="0"/>
      <w:divBdr>
        <w:top w:val="none" w:sz="0" w:space="0" w:color="auto"/>
        <w:left w:val="none" w:sz="0" w:space="0" w:color="auto"/>
        <w:bottom w:val="none" w:sz="0" w:space="0" w:color="auto"/>
        <w:right w:val="none" w:sz="0" w:space="0" w:color="auto"/>
      </w:divBdr>
    </w:div>
    <w:div w:id="386103856">
      <w:bodyDiv w:val="1"/>
      <w:marLeft w:val="0"/>
      <w:marRight w:val="0"/>
      <w:marTop w:val="0"/>
      <w:marBottom w:val="0"/>
      <w:divBdr>
        <w:top w:val="none" w:sz="0" w:space="0" w:color="auto"/>
        <w:left w:val="none" w:sz="0" w:space="0" w:color="auto"/>
        <w:bottom w:val="none" w:sz="0" w:space="0" w:color="auto"/>
        <w:right w:val="none" w:sz="0" w:space="0" w:color="auto"/>
      </w:divBdr>
    </w:div>
    <w:div w:id="386534787">
      <w:bodyDiv w:val="1"/>
      <w:marLeft w:val="0"/>
      <w:marRight w:val="0"/>
      <w:marTop w:val="0"/>
      <w:marBottom w:val="0"/>
      <w:divBdr>
        <w:top w:val="none" w:sz="0" w:space="0" w:color="auto"/>
        <w:left w:val="none" w:sz="0" w:space="0" w:color="auto"/>
        <w:bottom w:val="none" w:sz="0" w:space="0" w:color="auto"/>
        <w:right w:val="none" w:sz="0" w:space="0" w:color="auto"/>
      </w:divBdr>
    </w:div>
    <w:div w:id="387919648">
      <w:bodyDiv w:val="1"/>
      <w:marLeft w:val="0"/>
      <w:marRight w:val="0"/>
      <w:marTop w:val="0"/>
      <w:marBottom w:val="0"/>
      <w:divBdr>
        <w:top w:val="none" w:sz="0" w:space="0" w:color="auto"/>
        <w:left w:val="none" w:sz="0" w:space="0" w:color="auto"/>
        <w:bottom w:val="none" w:sz="0" w:space="0" w:color="auto"/>
        <w:right w:val="none" w:sz="0" w:space="0" w:color="auto"/>
      </w:divBdr>
    </w:div>
    <w:div w:id="388303802">
      <w:bodyDiv w:val="1"/>
      <w:marLeft w:val="0"/>
      <w:marRight w:val="0"/>
      <w:marTop w:val="0"/>
      <w:marBottom w:val="0"/>
      <w:divBdr>
        <w:top w:val="none" w:sz="0" w:space="0" w:color="auto"/>
        <w:left w:val="none" w:sz="0" w:space="0" w:color="auto"/>
        <w:bottom w:val="none" w:sz="0" w:space="0" w:color="auto"/>
        <w:right w:val="none" w:sz="0" w:space="0" w:color="auto"/>
      </w:divBdr>
    </w:div>
    <w:div w:id="388305562">
      <w:bodyDiv w:val="1"/>
      <w:marLeft w:val="0"/>
      <w:marRight w:val="0"/>
      <w:marTop w:val="0"/>
      <w:marBottom w:val="0"/>
      <w:divBdr>
        <w:top w:val="none" w:sz="0" w:space="0" w:color="auto"/>
        <w:left w:val="none" w:sz="0" w:space="0" w:color="auto"/>
        <w:bottom w:val="none" w:sz="0" w:space="0" w:color="auto"/>
        <w:right w:val="none" w:sz="0" w:space="0" w:color="auto"/>
      </w:divBdr>
    </w:div>
    <w:div w:id="388648076">
      <w:bodyDiv w:val="1"/>
      <w:marLeft w:val="0"/>
      <w:marRight w:val="0"/>
      <w:marTop w:val="0"/>
      <w:marBottom w:val="0"/>
      <w:divBdr>
        <w:top w:val="none" w:sz="0" w:space="0" w:color="auto"/>
        <w:left w:val="none" w:sz="0" w:space="0" w:color="auto"/>
        <w:bottom w:val="none" w:sz="0" w:space="0" w:color="auto"/>
        <w:right w:val="none" w:sz="0" w:space="0" w:color="auto"/>
      </w:divBdr>
      <w:divsChild>
        <w:div w:id="1364281750">
          <w:marLeft w:val="0"/>
          <w:marRight w:val="0"/>
          <w:marTop w:val="0"/>
          <w:marBottom w:val="360"/>
          <w:divBdr>
            <w:top w:val="none" w:sz="0" w:space="0" w:color="auto"/>
            <w:left w:val="none" w:sz="0" w:space="0" w:color="auto"/>
            <w:bottom w:val="none" w:sz="0" w:space="0" w:color="auto"/>
            <w:right w:val="none" w:sz="0" w:space="0" w:color="auto"/>
          </w:divBdr>
        </w:div>
      </w:divsChild>
    </w:div>
    <w:div w:id="393771578">
      <w:bodyDiv w:val="1"/>
      <w:marLeft w:val="0"/>
      <w:marRight w:val="0"/>
      <w:marTop w:val="0"/>
      <w:marBottom w:val="0"/>
      <w:divBdr>
        <w:top w:val="none" w:sz="0" w:space="0" w:color="auto"/>
        <w:left w:val="none" w:sz="0" w:space="0" w:color="auto"/>
        <w:bottom w:val="none" w:sz="0" w:space="0" w:color="auto"/>
        <w:right w:val="none" w:sz="0" w:space="0" w:color="auto"/>
      </w:divBdr>
    </w:div>
    <w:div w:id="393890883">
      <w:bodyDiv w:val="1"/>
      <w:marLeft w:val="0"/>
      <w:marRight w:val="0"/>
      <w:marTop w:val="0"/>
      <w:marBottom w:val="0"/>
      <w:divBdr>
        <w:top w:val="none" w:sz="0" w:space="0" w:color="auto"/>
        <w:left w:val="none" w:sz="0" w:space="0" w:color="auto"/>
        <w:bottom w:val="none" w:sz="0" w:space="0" w:color="auto"/>
        <w:right w:val="none" w:sz="0" w:space="0" w:color="auto"/>
      </w:divBdr>
    </w:div>
    <w:div w:id="397872020">
      <w:bodyDiv w:val="1"/>
      <w:marLeft w:val="0"/>
      <w:marRight w:val="0"/>
      <w:marTop w:val="0"/>
      <w:marBottom w:val="0"/>
      <w:divBdr>
        <w:top w:val="none" w:sz="0" w:space="0" w:color="auto"/>
        <w:left w:val="none" w:sz="0" w:space="0" w:color="auto"/>
        <w:bottom w:val="none" w:sz="0" w:space="0" w:color="auto"/>
        <w:right w:val="none" w:sz="0" w:space="0" w:color="auto"/>
      </w:divBdr>
    </w:div>
    <w:div w:id="398022742">
      <w:bodyDiv w:val="1"/>
      <w:marLeft w:val="0"/>
      <w:marRight w:val="0"/>
      <w:marTop w:val="0"/>
      <w:marBottom w:val="0"/>
      <w:divBdr>
        <w:top w:val="none" w:sz="0" w:space="0" w:color="auto"/>
        <w:left w:val="none" w:sz="0" w:space="0" w:color="auto"/>
        <w:bottom w:val="none" w:sz="0" w:space="0" w:color="auto"/>
        <w:right w:val="none" w:sz="0" w:space="0" w:color="auto"/>
      </w:divBdr>
    </w:div>
    <w:div w:id="398407167">
      <w:bodyDiv w:val="1"/>
      <w:marLeft w:val="0"/>
      <w:marRight w:val="0"/>
      <w:marTop w:val="0"/>
      <w:marBottom w:val="0"/>
      <w:divBdr>
        <w:top w:val="none" w:sz="0" w:space="0" w:color="auto"/>
        <w:left w:val="none" w:sz="0" w:space="0" w:color="auto"/>
        <w:bottom w:val="none" w:sz="0" w:space="0" w:color="auto"/>
        <w:right w:val="none" w:sz="0" w:space="0" w:color="auto"/>
      </w:divBdr>
    </w:div>
    <w:div w:id="398484430">
      <w:bodyDiv w:val="1"/>
      <w:marLeft w:val="0"/>
      <w:marRight w:val="0"/>
      <w:marTop w:val="0"/>
      <w:marBottom w:val="0"/>
      <w:divBdr>
        <w:top w:val="none" w:sz="0" w:space="0" w:color="auto"/>
        <w:left w:val="none" w:sz="0" w:space="0" w:color="auto"/>
        <w:bottom w:val="none" w:sz="0" w:space="0" w:color="auto"/>
        <w:right w:val="none" w:sz="0" w:space="0" w:color="auto"/>
      </w:divBdr>
    </w:div>
    <w:div w:id="401103539">
      <w:bodyDiv w:val="1"/>
      <w:marLeft w:val="0"/>
      <w:marRight w:val="0"/>
      <w:marTop w:val="0"/>
      <w:marBottom w:val="0"/>
      <w:divBdr>
        <w:top w:val="none" w:sz="0" w:space="0" w:color="auto"/>
        <w:left w:val="none" w:sz="0" w:space="0" w:color="auto"/>
        <w:bottom w:val="none" w:sz="0" w:space="0" w:color="auto"/>
        <w:right w:val="none" w:sz="0" w:space="0" w:color="auto"/>
      </w:divBdr>
    </w:div>
    <w:div w:id="401371998">
      <w:bodyDiv w:val="1"/>
      <w:marLeft w:val="0"/>
      <w:marRight w:val="0"/>
      <w:marTop w:val="0"/>
      <w:marBottom w:val="0"/>
      <w:divBdr>
        <w:top w:val="none" w:sz="0" w:space="0" w:color="auto"/>
        <w:left w:val="none" w:sz="0" w:space="0" w:color="auto"/>
        <w:bottom w:val="none" w:sz="0" w:space="0" w:color="auto"/>
        <w:right w:val="none" w:sz="0" w:space="0" w:color="auto"/>
      </w:divBdr>
    </w:div>
    <w:div w:id="401611076">
      <w:bodyDiv w:val="1"/>
      <w:marLeft w:val="0"/>
      <w:marRight w:val="0"/>
      <w:marTop w:val="0"/>
      <w:marBottom w:val="0"/>
      <w:divBdr>
        <w:top w:val="none" w:sz="0" w:space="0" w:color="auto"/>
        <w:left w:val="none" w:sz="0" w:space="0" w:color="auto"/>
        <w:bottom w:val="none" w:sz="0" w:space="0" w:color="auto"/>
        <w:right w:val="none" w:sz="0" w:space="0" w:color="auto"/>
      </w:divBdr>
    </w:div>
    <w:div w:id="403449605">
      <w:bodyDiv w:val="1"/>
      <w:marLeft w:val="0"/>
      <w:marRight w:val="0"/>
      <w:marTop w:val="0"/>
      <w:marBottom w:val="0"/>
      <w:divBdr>
        <w:top w:val="none" w:sz="0" w:space="0" w:color="auto"/>
        <w:left w:val="none" w:sz="0" w:space="0" w:color="auto"/>
        <w:bottom w:val="none" w:sz="0" w:space="0" w:color="auto"/>
        <w:right w:val="none" w:sz="0" w:space="0" w:color="auto"/>
      </w:divBdr>
    </w:div>
    <w:div w:id="403644802">
      <w:bodyDiv w:val="1"/>
      <w:marLeft w:val="0"/>
      <w:marRight w:val="0"/>
      <w:marTop w:val="0"/>
      <w:marBottom w:val="0"/>
      <w:divBdr>
        <w:top w:val="none" w:sz="0" w:space="0" w:color="auto"/>
        <w:left w:val="none" w:sz="0" w:space="0" w:color="auto"/>
        <w:bottom w:val="none" w:sz="0" w:space="0" w:color="auto"/>
        <w:right w:val="none" w:sz="0" w:space="0" w:color="auto"/>
      </w:divBdr>
    </w:div>
    <w:div w:id="404837171">
      <w:bodyDiv w:val="1"/>
      <w:marLeft w:val="0"/>
      <w:marRight w:val="0"/>
      <w:marTop w:val="0"/>
      <w:marBottom w:val="0"/>
      <w:divBdr>
        <w:top w:val="none" w:sz="0" w:space="0" w:color="auto"/>
        <w:left w:val="none" w:sz="0" w:space="0" w:color="auto"/>
        <w:bottom w:val="none" w:sz="0" w:space="0" w:color="auto"/>
        <w:right w:val="none" w:sz="0" w:space="0" w:color="auto"/>
      </w:divBdr>
    </w:div>
    <w:div w:id="405495591">
      <w:bodyDiv w:val="1"/>
      <w:marLeft w:val="0"/>
      <w:marRight w:val="0"/>
      <w:marTop w:val="0"/>
      <w:marBottom w:val="0"/>
      <w:divBdr>
        <w:top w:val="none" w:sz="0" w:space="0" w:color="auto"/>
        <w:left w:val="none" w:sz="0" w:space="0" w:color="auto"/>
        <w:bottom w:val="none" w:sz="0" w:space="0" w:color="auto"/>
        <w:right w:val="none" w:sz="0" w:space="0" w:color="auto"/>
      </w:divBdr>
    </w:div>
    <w:div w:id="407073385">
      <w:bodyDiv w:val="1"/>
      <w:marLeft w:val="0"/>
      <w:marRight w:val="0"/>
      <w:marTop w:val="0"/>
      <w:marBottom w:val="0"/>
      <w:divBdr>
        <w:top w:val="none" w:sz="0" w:space="0" w:color="auto"/>
        <w:left w:val="none" w:sz="0" w:space="0" w:color="auto"/>
        <w:bottom w:val="none" w:sz="0" w:space="0" w:color="auto"/>
        <w:right w:val="none" w:sz="0" w:space="0" w:color="auto"/>
      </w:divBdr>
    </w:div>
    <w:div w:id="407194722">
      <w:bodyDiv w:val="1"/>
      <w:marLeft w:val="0"/>
      <w:marRight w:val="0"/>
      <w:marTop w:val="0"/>
      <w:marBottom w:val="0"/>
      <w:divBdr>
        <w:top w:val="none" w:sz="0" w:space="0" w:color="auto"/>
        <w:left w:val="none" w:sz="0" w:space="0" w:color="auto"/>
        <w:bottom w:val="none" w:sz="0" w:space="0" w:color="auto"/>
        <w:right w:val="none" w:sz="0" w:space="0" w:color="auto"/>
      </w:divBdr>
    </w:div>
    <w:div w:id="408042941">
      <w:bodyDiv w:val="1"/>
      <w:marLeft w:val="0"/>
      <w:marRight w:val="0"/>
      <w:marTop w:val="0"/>
      <w:marBottom w:val="0"/>
      <w:divBdr>
        <w:top w:val="none" w:sz="0" w:space="0" w:color="auto"/>
        <w:left w:val="none" w:sz="0" w:space="0" w:color="auto"/>
        <w:bottom w:val="none" w:sz="0" w:space="0" w:color="auto"/>
        <w:right w:val="none" w:sz="0" w:space="0" w:color="auto"/>
      </w:divBdr>
    </w:div>
    <w:div w:id="408428017">
      <w:bodyDiv w:val="1"/>
      <w:marLeft w:val="0"/>
      <w:marRight w:val="0"/>
      <w:marTop w:val="0"/>
      <w:marBottom w:val="0"/>
      <w:divBdr>
        <w:top w:val="none" w:sz="0" w:space="0" w:color="auto"/>
        <w:left w:val="none" w:sz="0" w:space="0" w:color="auto"/>
        <w:bottom w:val="none" w:sz="0" w:space="0" w:color="auto"/>
        <w:right w:val="none" w:sz="0" w:space="0" w:color="auto"/>
      </w:divBdr>
    </w:div>
    <w:div w:id="409232501">
      <w:bodyDiv w:val="1"/>
      <w:marLeft w:val="0"/>
      <w:marRight w:val="0"/>
      <w:marTop w:val="0"/>
      <w:marBottom w:val="0"/>
      <w:divBdr>
        <w:top w:val="none" w:sz="0" w:space="0" w:color="auto"/>
        <w:left w:val="none" w:sz="0" w:space="0" w:color="auto"/>
        <w:bottom w:val="none" w:sz="0" w:space="0" w:color="auto"/>
        <w:right w:val="none" w:sz="0" w:space="0" w:color="auto"/>
      </w:divBdr>
    </w:div>
    <w:div w:id="409616703">
      <w:bodyDiv w:val="1"/>
      <w:marLeft w:val="0"/>
      <w:marRight w:val="0"/>
      <w:marTop w:val="0"/>
      <w:marBottom w:val="0"/>
      <w:divBdr>
        <w:top w:val="none" w:sz="0" w:space="0" w:color="auto"/>
        <w:left w:val="none" w:sz="0" w:space="0" w:color="auto"/>
        <w:bottom w:val="none" w:sz="0" w:space="0" w:color="auto"/>
        <w:right w:val="none" w:sz="0" w:space="0" w:color="auto"/>
      </w:divBdr>
      <w:divsChild>
        <w:div w:id="115753652">
          <w:marLeft w:val="0"/>
          <w:marRight w:val="0"/>
          <w:marTop w:val="0"/>
          <w:marBottom w:val="0"/>
          <w:divBdr>
            <w:top w:val="none" w:sz="0" w:space="0" w:color="auto"/>
            <w:left w:val="none" w:sz="0" w:space="0" w:color="auto"/>
            <w:bottom w:val="none" w:sz="0" w:space="0" w:color="auto"/>
            <w:right w:val="none" w:sz="0" w:space="0" w:color="auto"/>
          </w:divBdr>
          <w:divsChild>
            <w:div w:id="1126660521">
              <w:marLeft w:val="0"/>
              <w:marRight w:val="0"/>
              <w:marTop w:val="0"/>
              <w:marBottom w:val="0"/>
              <w:divBdr>
                <w:top w:val="none" w:sz="0" w:space="0" w:color="auto"/>
                <w:left w:val="none" w:sz="0" w:space="0" w:color="auto"/>
                <w:bottom w:val="none" w:sz="0" w:space="0" w:color="auto"/>
                <w:right w:val="none" w:sz="0" w:space="0" w:color="auto"/>
              </w:divBdr>
              <w:divsChild>
                <w:div w:id="4928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3278">
      <w:bodyDiv w:val="1"/>
      <w:marLeft w:val="0"/>
      <w:marRight w:val="0"/>
      <w:marTop w:val="0"/>
      <w:marBottom w:val="0"/>
      <w:divBdr>
        <w:top w:val="none" w:sz="0" w:space="0" w:color="auto"/>
        <w:left w:val="none" w:sz="0" w:space="0" w:color="auto"/>
        <w:bottom w:val="none" w:sz="0" w:space="0" w:color="auto"/>
        <w:right w:val="none" w:sz="0" w:space="0" w:color="auto"/>
      </w:divBdr>
    </w:div>
    <w:div w:id="413401585">
      <w:bodyDiv w:val="1"/>
      <w:marLeft w:val="0"/>
      <w:marRight w:val="0"/>
      <w:marTop w:val="0"/>
      <w:marBottom w:val="0"/>
      <w:divBdr>
        <w:top w:val="none" w:sz="0" w:space="0" w:color="auto"/>
        <w:left w:val="none" w:sz="0" w:space="0" w:color="auto"/>
        <w:bottom w:val="none" w:sz="0" w:space="0" w:color="auto"/>
        <w:right w:val="none" w:sz="0" w:space="0" w:color="auto"/>
      </w:divBdr>
    </w:div>
    <w:div w:id="414014995">
      <w:bodyDiv w:val="1"/>
      <w:marLeft w:val="0"/>
      <w:marRight w:val="0"/>
      <w:marTop w:val="0"/>
      <w:marBottom w:val="0"/>
      <w:divBdr>
        <w:top w:val="none" w:sz="0" w:space="0" w:color="auto"/>
        <w:left w:val="none" w:sz="0" w:space="0" w:color="auto"/>
        <w:bottom w:val="none" w:sz="0" w:space="0" w:color="auto"/>
        <w:right w:val="none" w:sz="0" w:space="0" w:color="auto"/>
      </w:divBdr>
    </w:div>
    <w:div w:id="415398325">
      <w:bodyDiv w:val="1"/>
      <w:marLeft w:val="0"/>
      <w:marRight w:val="0"/>
      <w:marTop w:val="0"/>
      <w:marBottom w:val="0"/>
      <w:divBdr>
        <w:top w:val="none" w:sz="0" w:space="0" w:color="auto"/>
        <w:left w:val="none" w:sz="0" w:space="0" w:color="auto"/>
        <w:bottom w:val="none" w:sz="0" w:space="0" w:color="auto"/>
        <w:right w:val="none" w:sz="0" w:space="0" w:color="auto"/>
      </w:divBdr>
    </w:div>
    <w:div w:id="415712417">
      <w:bodyDiv w:val="1"/>
      <w:marLeft w:val="0"/>
      <w:marRight w:val="0"/>
      <w:marTop w:val="0"/>
      <w:marBottom w:val="0"/>
      <w:divBdr>
        <w:top w:val="none" w:sz="0" w:space="0" w:color="auto"/>
        <w:left w:val="none" w:sz="0" w:space="0" w:color="auto"/>
        <w:bottom w:val="none" w:sz="0" w:space="0" w:color="auto"/>
        <w:right w:val="none" w:sz="0" w:space="0" w:color="auto"/>
      </w:divBdr>
    </w:div>
    <w:div w:id="418060905">
      <w:bodyDiv w:val="1"/>
      <w:marLeft w:val="0"/>
      <w:marRight w:val="0"/>
      <w:marTop w:val="0"/>
      <w:marBottom w:val="0"/>
      <w:divBdr>
        <w:top w:val="none" w:sz="0" w:space="0" w:color="auto"/>
        <w:left w:val="none" w:sz="0" w:space="0" w:color="auto"/>
        <w:bottom w:val="none" w:sz="0" w:space="0" w:color="auto"/>
        <w:right w:val="none" w:sz="0" w:space="0" w:color="auto"/>
      </w:divBdr>
    </w:div>
    <w:div w:id="418335397">
      <w:bodyDiv w:val="1"/>
      <w:marLeft w:val="0"/>
      <w:marRight w:val="0"/>
      <w:marTop w:val="0"/>
      <w:marBottom w:val="0"/>
      <w:divBdr>
        <w:top w:val="none" w:sz="0" w:space="0" w:color="auto"/>
        <w:left w:val="none" w:sz="0" w:space="0" w:color="auto"/>
        <w:bottom w:val="none" w:sz="0" w:space="0" w:color="auto"/>
        <w:right w:val="none" w:sz="0" w:space="0" w:color="auto"/>
      </w:divBdr>
    </w:div>
    <w:div w:id="418452642">
      <w:bodyDiv w:val="1"/>
      <w:marLeft w:val="0"/>
      <w:marRight w:val="0"/>
      <w:marTop w:val="0"/>
      <w:marBottom w:val="0"/>
      <w:divBdr>
        <w:top w:val="none" w:sz="0" w:space="0" w:color="auto"/>
        <w:left w:val="none" w:sz="0" w:space="0" w:color="auto"/>
        <w:bottom w:val="none" w:sz="0" w:space="0" w:color="auto"/>
        <w:right w:val="none" w:sz="0" w:space="0" w:color="auto"/>
      </w:divBdr>
    </w:div>
    <w:div w:id="420757929">
      <w:bodyDiv w:val="1"/>
      <w:marLeft w:val="0"/>
      <w:marRight w:val="0"/>
      <w:marTop w:val="0"/>
      <w:marBottom w:val="0"/>
      <w:divBdr>
        <w:top w:val="none" w:sz="0" w:space="0" w:color="auto"/>
        <w:left w:val="none" w:sz="0" w:space="0" w:color="auto"/>
        <w:bottom w:val="none" w:sz="0" w:space="0" w:color="auto"/>
        <w:right w:val="none" w:sz="0" w:space="0" w:color="auto"/>
      </w:divBdr>
    </w:div>
    <w:div w:id="420878013">
      <w:bodyDiv w:val="1"/>
      <w:marLeft w:val="0"/>
      <w:marRight w:val="0"/>
      <w:marTop w:val="0"/>
      <w:marBottom w:val="0"/>
      <w:divBdr>
        <w:top w:val="none" w:sz="0" w:space="0" w:color="auto"/>
        <w:left w:val="none" w:sz="0" w:space="0" w:color="auto"/>
        <w:bottom w:val="none" w:sz="0" w:space="0" w:color="auto"/>
        <w:right w:val="none" w:sz="0" w:space="0" w:color="auto"/>
      </w:divBdr>
    </w:div>
    <w:div w:id="421685889">
      <w:bodyDiv w:val="1"/>
      <w:marLeft w:val="0"/>
      <w:marRight w:val="0"/>
      <w:marTop w:val="0"/>
      <w:marBottom w:val="0"/>
      <w:divBdr>
        <w:top w:val="none" w:sz="0" w:space="0" w:color="auto"/>
        <w:left w:val="none" w:sz="0" w:space="0" w:color="auto"/>
        <w:bottom w:val="none" w:sz="0" w:space="0" w:color="auto"/>
        <w:right w:val="none" w:sz="0" w:space="0" w:color="auto"/>
      </w:divBdr>
    </w:div>
    <w:div w:id="422117923">
      <w:bodyDiv w:val="1"/>
      <w:marLeft w:val="0"/>
      <w:marRight w:val="0"/>
      <w:marTop w:val="0"/>
      <w:marBottom w:val="0"/>
      <w:divBdr>
        <w:top w:val="none" w:sz="0" w:space="0" w:color="auto"/>
        <w:left w:val="none" w:sz="0" w:space="0" w:color="auto"/>
        <w:bottom w:val="none" w:sz="0" w:space="0" w:color="auto"/>
        <w:right w:val="none" w:sz="0" w:space="0" w:color="auto"/>
      </w:divBdr>
    </w:div>
    <w:div w:id="422383826">
      <w:bodyDiv w:val="1"/>
      <w:marLeft w:val="0"/>
      <w:marRight w:val="0"/>
      <w:marTop w:val="0"/>
      <w:marBottom w:val="0"/>
      <w:divBdr>
        <w:top w:val="none" w:sz="0" w:space="0" w:color="auto"/>
        <w:left w:val="none" w:sz="0" w:space="0" w:color="auto"/>
        <w:bottom w:val="none" w:sz="0" w:space="0" w:color="auto"/>
        <w:right w:val="none" w:sz="0" w:space="0" w:color="auto"/>
      </w:divBdr>
    </w:div>
    <w:div w:id="422607832">
      <w:bodyDiv w:val="1"/>
      <w:marLeft w:val="0"/>
      <w:marRight w:val="0"/>
      <w:marTop w:val="0"/>
      <w:marBottom w:val="0"/>
      <w:divBdr>
        <w:top w:val="none" w:sz="0" w:space="0" w:color="auto"/>
        <w:left w:val="none" w:sz="0" w:space="0" w:color="auto"/>
        <w:bottom w:val="none" w:sz="0" w:space="0" w:color="auto"/>
        <w:right w:val="none" w:sz="0" w:space="0" w:color="auto"/>
      </w:divBdr>
    </w:div>
    <w:div w:id="422921356">
      <w:bodyDiv w:val="1"/>
      <w:marLeft w:val="0"/>
      <w:marRight w:val="0"/>
      <w:marTop w:val="0"/>
      <w:marBottom w:val="0"/>
      <w:divBdr>
        <w:top w:val="none" w:sz="0" w:space="0" w:color="auto"/>
        <w:left w:val="none" w:sz="0" w:space="0" w:color="auto"/>
        <w:bottom w:val="none" w:sz="0" w:space="0" w:color="auto"/>
        <w:right w:val="none" w:sz="0" w:space="0" w:color="auto"/>
      </w:divBdr>
    </w:div>
    <w:div w:id="423647987">
      <w:bodyDiv w:val="1"/>
      <w:marLeft w:val="0"/>
      <w:marRight w:val="0"/>
      <w:marTop w:val="0"/>
      <w:marBottom w:val="0"/>
      <w:divBdr>
        <w:top w:val="none" w:sz="0" w:space="0" w:color="auto"/>
        <w:left w:val="none" w:sz="0" w:space="0" w:color="auto"/>
        <w:bottom w:val="none" w:sz="0" w:space="0" w:color="auto"/>
        <w:right w:val="none" w:sz="0" w:space="0" w:color="auto"/>
      </w:divBdr>
    </w:div>
    <w:div w:id="426116043">
      <w:bodyDiv w:val="1"/>
      <w:marLeft w:val="0"/>
      <w:marRight w:val="0"/>
      <w:marTop w:val="0"/>
      <w:marBottom w:val="0"/>
      <w:divBdr>
        <w:top w:val="none" w:sz="0" w:space="0" w:color="auto"/>
        <w:left w:val="none" w:sz="0" w:space="0" w:color="auto"/>
        <w:bottom w:val="none" w:sz="0" w:space="0" w:color="auto"/>
        <w:right w:val="none" w:sz="0" w:space="0" w:color="auto"/>
      </w:divBdr>
    </w:div>
    <w:div w:id="429400230">
      <w:bodyDiv w:val="1"/>
      <w:marLeft w:val="0"/>
      <w:marRight w:val="0"/>
      <w:marTop w:val="0"/>
      <w:marBottom w:val="0"/>
      <w:divBdr>
        <w:top w:val="none" w:sz="0" w:space="0" w:color="auto"/>
        <w:left w:val="none" w:sz="0" w:space="0" w:color="auto"/>
        <w:bottom w:val="none" w:sz="0" w:space="0" w:color="auto"/>
        <w:right w:val="none" w:sz="0" w:space="0" w:color="auto"/>
      </w:divBdr>
    </w:div>
    <w:div w:id="430510508">
      <w:bodyDiv w:val="1"/>
      <w:marLeft w:val="0"/>
      <w:marRight w:val="0"/>
      <w:marTop w:val="0"/>
      <w:marBottom w:val="0"/>
      <w:divBdr>
        <w:top w:val="none" w:sz="0" w:space="0" w:color="auto"/>
        <w:left w:val="none" w:sz="0" w:space="0" w:color="auto"/>
        <w:bottom w:val="none" w:sz="0" w:space="0" w:color="auto"/>
        <w:right w:val="none" w:sz="0" w:space="0" w:color="auto"/>
      </w:divBdr>
    </w:div>
    <w:div w:id="431825963">
      <w:bodyDiv w:val="1"/>
      <w:marLeft w:val="0"/>
      <w:marRight w:val="0"/>
      <w:marTop w:val="0"/>
      <w:marBottom w:val="0"/>
      <w:divBdr>
        <w:top w:val="none" w:sz="0" w:space="0" w:color="auto"/>
        <w:left w:val="none" w:sz="0" w:space="0" w:color="auto"/>
        <w:bottom w:val="none" w:sz="0" w:space="0" w:color="auto"/>
        <w:right w:val="none" w:sz="0" w:space="0" w:color="auto"/>
      </w:divBdr>
    </w:div>
    <w:div w:id="432553026">
      <w:bodyDiv w:val="1"/>
      <w:marLeft w:val="0"/>
      <w:marRight w:val="0"/>
      <w:marTop w:val="0"/>
      <w:marBottom w:val="0"/>
      <w:divBdr>
        <w:top w:val="none" w:sz="0" w:space="0" w:color="auto"/>
        <w:left w:val="none" w:sz="0" w:space="0" w:color="auto"/>
        <w:bottom w:val="none" w:sz="0" w:space="0" w:color="auto"/>
        <w:right w:val="none" w:sz="0" w:space="0" w:color="auto"/>
      </w:divBdr>
    </w:div>
    <w:div w:id="434794128">
      <w:bodyDiv w:val="1"/>
      <w:marLeft w:val="0"/>
      <w:marRight w:val="0"/>
      <w:marTop w:val="0"/>
      <w:marBottom w:val="0"/>
      <w:divBdr>
        <w:top w:val="none" w:sz="0" w:space="0" w:color="auto"/>
        <w:left w:val="none" w:sz="0" w:space="0" w:color="auto"/>
        <w:bottom w:val="none" w:sz="0" w:space="0" w:color="auto"/>
        <w:right w:val="none" w:sz="0" w:space="0" w:color="auto"/>
      </w:divBdr>
    </w:div>
    <w:div w:id="435949691">
      <w:bodyDiv w:val="1"/>
      <w:marLeft w:val="0"/>
      <w:marRight w:val="0"/>
      <w:marTop w:val="0"/>
      <w:marBottom w:val="0"/>
      <w:divBdr>
        <w:top w:val="none" w:sz="0" w:space="0" w:color="auto"/>
        <w:left w:val="none" w:sz="0" w:space="0" w:color="auto"/>
        <w:bottom w:val="none" w:sz="0" w:space="0" w:color="auto"/>
        <w:right w:val="none" w:sz="0" w:space="0" w:color="auto"/>
      </w:divBdr>
    </w:div>
    <w:div w:id="436147283">
      <w:bodyDiv w:val="1"/>
      <w:marLeft w:val="0"/>
      <w:marRight w:val="0"/>
      <w:marTop w:val="0"/>
      <w:marBottom w:val="0"/>
      <w:divBdr>
        <w:top w:val="none" w:sz="0" w:space="0" w:color="auto"/>
        <w:left w:val="none" w:sz="0" w:space="0" w:color="auto"/>
        <w:bottom w:val="none" w:sz="0" w:space="0" w:color="auto"/>
        <w:right w:val="none" w:sz="0" w:space="0" w:color="auto"/>
      </w:divBdr>
    </w:div>
    <w:div w:id="437525822">
      <w:bodyDiv w:val="1"/>
      <w:marLeft w:val="0"/>
      <w:marRight w:val="0"/>
      <w:marTop w:val="0"/>
      <w:marBottom w:val="0"/>
      <w:divBdr>
        <w:top w:val="none" w:sz="0" w:space="0" w:color="auto"/>
        <w:left w:val="none" w:sz="0" w:space="0" w:color="auto"/>
        <w:bottom w:val="none" w:sz="0" w:space="0" w:color="auto"/>
        <w:right w:val="none" w:sz="0" w:space="0" w:color="auto"/>
      </w:divBdr>
    </w:div>
    <w:div w:id="439182843">
      <w:bodyDiv w:val="1"/>
      <w:marLeft w:val="0"/>
      <w:marRight w:val="0"/>
      <w:marTop w:val="0"/>
      <w:marBottom w:val="0"/>
      <w:divBdr>
        <w:top w:val="none" w:sz="0" w:space="0" w:color="auto"/>
        <w:left w:val="none" w:sz="0" w:space="0" w:color="auto"/>
        <w:bottom w:val="none" w:sz="0" w:space="0" w:color="auto"/>
        <w:right w:val="none" w:sz="0" w:space="0" w:color="auto"/>
      </w:divBdr>
    </w:div>
    <w:div w:id="441652169">
      <w:bodyDiv w:val="1"/>
      <w:marLeft w:val="0"/>
      <w:marRight w:val="0"/>
      <w:marTop w:val="0"/>
      <w:marBottom w:val="0"/>
      <w:divBdr>
        <w:top w:val="none" w:sz="0" w:space="0" w:color="auto"/>
        <w:left w:val="none" w:sz="0" w:space="0" w:color="auto"/>
        <w:bottom w:val="none" w:sz="0" w:space="0" w:color="auto"/>
        <w:right w:val="none" w:sz="0" w:space="0" w:color="auto"/>
      </w:divBdr>
      <w:divsChild>
        <w:div w:id="595987183">
          <w:marLeft w:val="0"/>
          <w:marRight w:val="0"/>
          <w:marTop w:val="0"/>
          <w:marBottom w:val="0"/>
          <w:divBdr>
            <w:top w:val="none" w:sz="0" w:space="0" w:color="auto"/>
            <w:left w:val="none" w:sz="0" w:space="0" w:color="auto"/>
            <w:bottom w:val="none" w:sz="0" w:space="0" w:color="auto"/>
            <w:right w:val="none" w:sz="0" w:space="0" w:color="auto"/>
          </w:divBdr>
        </w:div>
        <w:div w:id="1809127930">
          <w:marLeft w:val="0"/>
          <w:marRight w:val="0"/>
          <w:marTop w:val="0"/>
          <w:marBottom w:val="0"/>
          <w:divBdr>
            <w:top w:val="none" w:sz="0" w:space="0" w:color="auto"/>
            <w:left w:val="none" w:sz="0" w:space="0" w:color="auto"/>
            <w:bottom w:val="none" w:sz="0" w:space="0" w:color="auto"/>
            <w:right w:val="none" w:sz="0" w:space="0" w:color="auto"/>
          </w:divBdr>
        </w:div>
      </w:divsChild>
    </w:div>
    <w:div w:id="442264373">
      <w:bodyDiv w:val="1"/>
      <w:marLeft w:val="0"/>
      <w:marRight w:val="0"/>
      <w:marTop w:val="0"/>
      <w:marBottom w:val="0"/>
      <w:divBdr>
        <w:top w:val="none" w:sz="0" w:space="0" w:color="auto"/>
        <w:left w:val="none" w:sz="0" w:space="0" w:color="auto"/>
        <w:bottom w:val="none" w:sz="0" w:space="0" w:color="auto"/>
        <w:right w:val="none" w:sz="0" w:space="0" w:color="auto"/>
      </w:divBdr>
    </w:div>
    <w:div w:id="444033762">
      <w:bodyDiv w:val="1"/>
      <w:marLeft w:val="0"/>
      <w:marRight w:val="0"/>
      <w:marTop w:val="0"/>
      <w:marBottom w:val="0"/>
      <w:divBdr>
        <w:top w:val="none" w:sz="0" w:space="0" w:color="auto"/>
        <w:left w:val="none" w:sz="0" w:space="0" w:color="auto"/>
        <w:bottom w:val="none" w:sz="0" w:space="0" w:color="auto"/>
        <w:right w:val="none" w:sz="0" w:space="0" w:color="auto"/>
      </w:divBdr>
    </w:div>
    <w:div w:id="444622373">
      <w:bodyDiv w:val="1"/>
      <w:marLeft w:val="0"/>
      <w:marRight w:val="0"/>
      <w:marTop w:val="0"/>
      <w:marBottom w:val="0"/>
      <w:divBdr>
        <w:top w:val="none" w:sz="0" w:space="0" w:color="auto"/>
        <w:left w:val="none" w:sz="0" w:space="0" w:color="auto"/>
        <w:bottom w:val="none" w:sz="0" w:space="0" w:color="auto"/>
        <w:right w:val="none" w:sz="0" w:space="0" w:color="auto"/>
      </w:divBdr>
    </w:div>
    <w:div w:id="445928844">
      <w:bodyDiv w:val="1"/>
      <w:marLeft w:val="0"/>
      <w:marRight w:val="0"/>
      <w:marTop w:val="0"/>
      <w:marBottom w:val="0"/>
      <w:divBdr>
        <w:top w:val="none" w:sz="0" w:space="0" w:color="auto"/>
        <w:left w:val="none" w:sz="0" w:space="0" w:color="auto"/>
        <w:bottom w:val="none" w:sz="0" w:space="0" w:color="auto"/>
        <w:right w:val="none" w:sz="0" w:space="0" w:color="auto"/>
      </w:divBdr>
    </w:div>
    <w:div w:id="446851861">
      <w:bodyDiv w:val="1"/>
      <w:marLeft w:val="0"/>
      <w:marRight w:val="0"/>
      <w:marTop w:val="0"/>
      <w:marBottom w:val="0"/>
      <w:divBdr>
        <w:top w:val="none" w:sz="0" w:space="0" w:color="auto"/>
        <w:left w:val="none" w:sz="0" w:space="0" w:color="auto"/>
        <w:bottom w:val="none" w:sz="0" w:space="0" w:color="auto"/>
        <w:right w:val="none" w:sz="0" w:space="0" w:color="auto"/>
      </w:divBdr>
    </w:div>
    <w:div w:id="446852611">
      <w:bodyDiv w:val="1"/>
      <w:marLeft w:val="0"/>
      <w:marRight w:val="0"/>
      <w:marTop w:val="0"/>
      <w:marBottom w:val="0"/>
      <w:divBdr>
        <w:top w:val="none" w:sz="0" w:space="0" w:color="auto"/>
        <w:left w:val="none" w:sz="0" w:space="0" w:color="auto"/>
        <w:bottom w:val="none" w:sz="0" w:space="0" w:color="auto"/>
        <w:right w:val="none" w:sz="0" w:space="0" w:color="auto"/>
      </w:divBdr>
    </w:div>
    <w:div w:id="447284927">
      <w:bodyDiv w:val="1"/>
      <w:marLeft w:val="0"/>
      <w:marRight w:val="0"/>
      <w:marTop w:val="0"/>
      <w:marBottom w:val="0"/>
      <w:divBdr>
        <w:top w:val="none" w:sz="0" w:space="0" w:color="auto"/>
        <w:left w:val="none" w:sz="0" w:space="0" w:color="auto"/>
        <w:bottom w:val="none" w:sz="0" w:space="0" w:color="auto"/>
        <w:right w:val="none" w:sz="0" w:space="0" w:color="auto"/>
      </w:divBdr>
    </w:div>
    <w:div w:id="447431408">
      <w:bodyDiv w:val="1"/>
      <w:marLeft w:val="0"/>
      <w:marRight w:val="0"/>
      <w:marTop w:val="0"/>
      <w:marBottom w:val="0"/>
      <w:divBdr>
        <w:top w:val="none" w:sz="0" w:space="0" w:color="auto"/>
        <w:left w:val="none" w:sz="0" w:space="0" w:color="auto"/>
        <w:bottom w:val="none" w:sz="0" w:space="0" w:color="auto"/>
        <w:right w:val="none" w:sz="0" w:space="0" w:color="auto"/>
      </w:divBdr>
    </w:div>
    <w:div w:id="448669048">
      <w:bodyDiv w:val="1"/>
      <w:marLeft w:val="0"/>
      <w:marRight w:val="0"/>
      <w:marTop w:val="0"/>
      <w:marBottom w:val="0"/>
      <w:divBdr>
        <w:top w:val="none" w:sz="0" w:space="0" w:color="auto"/>
        <w:left w:val="none" w:sz="0" w:space="0" w:color="auto"/>
        <w:bottom w:val="none" w:sz="0" w:space="0" w:color="auto"/>
        <w:right w:val="none" w:sz="0" w:space="0" w:color="auto"/>
      </w:divBdr>
    </w:div>
    <w:div w:id="448932350">
      <w:bodyDiv w:val="1"/>
      <w:marLeft w:val="0"/>
      <w:marRight w:val="0"/>
      <w:marTop w:val="0"/>
      <w:marBottom w:val="0"/>
      <w:divBdr>
        <w:top w:val="none" w:sz="0" w:space="0" w:color="auto"/>
        <w:left w:val="none" w:sz="0" w:space="0" w:color="auto"/>
        <w:bottom w:val="none" w:sz="0" w:space="0" w:color="auto"/>
        <w:right w:val="none" w:sz="0" w:space="0" w:color="auto"/>
      </w:divBdr>
    </w:div>
    <w:div w:id="450442516">
      <w:bodyDiv w:val="1"/>
      <w:marLeft w:val="0"/>
      <w:marRight w:val="0"/>
      <w:marTop w:val="0"/>
      <w:marBottom w:val="0"/>
      <w:divBdr>
        <w:top w:val="none" w:sz="0" w:space="0" w:color="auto"/>
        <w:left w:val="none" w:sz="0" w:space="0" w:color="auto"/>
        <w:bottom w:val="none" w:sz="0" w:space="0" w:color="auto"/>
        <w:right w:val="none" w:sz="0" w:space="0" w:color="auto"/>
      </w:divBdr>
    </w:div>
    <w:div w:id="451634468">
      <w:bodyDiv w:val="1"/>
      <w:marLeft w:val="0"/>
      <w:marRight w:val="0"/>
      <w:marTop w:val="0"/>
      <w:marBottom w:val="0"/>
      <w:divBdr>
        <w:top w:val="none" w:sz="0" w:space="0" w:color="auto"/>
        <w:left w:val="none" w:sz="0" w:space="0" w:color="auto"/>
        <w:bottom w:val="none" w:sz="0" w:space="0" w:color="auto"/>
        <w:right w:val="none" w:sz="0" w:space="0" w:color="auto"/>
      </w:divBdr>
    </w:div>
    <w:div w:id="451949087">
      <w:bodyDiv w:val="1"/>
      <w:marLeft w:val="0"/>
      <w:marRight w:val="0"/>
      <w:marTop w:val="0"/>
      <w:marBottom w:val="0"/>
      <w:divBdr>
        <w:top w:val="none" w:sz="0" w:space="0" w:color="auto"/>
        <w:left w:val="none" w:sz="0" w:space="0" w:color="auto"/>
        <w:bottom w:val="none" w:sz="0" w:space="0" w:color="auto"/>
        <w:right w:val="none" w:sz="0" w:space="0" w:color="auto"/>
      </w:divBdr>
    </w:div>
    <w:div w:id="454059426">
      <w:bodyDiv w:val="1"/>
      <w:marLeft w:val="0"/>
      <w:marRight w:val="0"/>
      <w:marTop w:val="0"/>
      <w:marBottom w:val="0"/>
      <w:divBdr>
        <w:top w:val="none" w:sz="0" w:space="0" w:color="auto"/>
        <w:left w:val="none" w:sz="0" w:space="0" w:color="auto"/>
        <w:bottom w:val="none" w:sz="0" w:space="0" w:color="auto"/>
        <w:right w:val="none" w:sz="0" w:space="0" w:color="auto"/>
      </w:divBdr>
    </w:div>
    <w:div w:id="456292499">
      <w:bodyDiv w:val="1"/>
      <w:marLeft w:val="0"/>
      <w:marRight w:val="0"/>
      <w:marTop w:val="0"/>
      <w:marBottom w:val="0"/>
      <w:divBdr>
        <w:top w:val="none" w:sz="0" w:space="0" w:color="auto"/>
        <w:left w:val="none" w:sz="0" w:space="0" w:color="auto"/>
        <w:bottom w:val="none" w:sz="0" w:space="0" w:color="auto"/>
        <w:right w:val="none" w:sz="0" w:space="0" w:color="auto"/>
      </w:divBdr>
    </w:div>
    <w:div w:id="457530732">
      <w:bodyDiv w:val="1"/>
      <w:marLeft w:val="0"/>
      <w:marRight w:val="0"/>
      <w:marTop w:val="0"/>
      <w:marBottom w:val="0"/>
      <w:divBdr>
        <w:top w:val="none" w:sz="0" w:space="0" w:color="auto"/>
        <w:left w:val="none" w:sz="0" w:space="0" w:color="auto"/>
        <w:bottom w:val="none" w:sz="0" w:space="0" w:color="auto"/>
        <w:right w:val="none" w:sz="0" w:space="0" w:color="auto"/>
      </w:divBdr>
    </w:div>
    <w:div w:id="457994292">
      <w:bodyDiv w:val="1"/>
      <w:marLeft w:val="0"/>
      <w:marRight w:val="0"/>
      <w:marTop w:val="0"/>
      <w:marBottom w:val="0"/>
      <w:divBdr>
        <w:top w:val="none" w:sz="0" w:space="0" w:color="auto"/>
        <w:left w:val="none" w:sz="0" w:space="0" w:color="auto"/>
        <w:bottom w:val="none" w:sz="0" w:space="0" w:color="auto"/>
        <w:right w:val="none" w:sz="0" w:space="0" w:color="auto"/>
      </w:divBdr>
    </w:div>
    <w:div w:id="458375049">
      <w:bodyDiv w:val="1"/>
      <w:marLeft w:val="0"/>
      <w:marRight w:val="0"/>
      <w:marTop w:val="0"/>
      <w:marBottom w:val="0"/>
      <w:divBdr>
        <w:top w:val="none" w:sz="0" w:space="0" w:color="auto"/>
        <w:left w:val="none" w:sz="0" w:space="0" w:color="auto"/>
        <w:bottom w:val="none" w:sz="0" w:space="0" w:color="auto"/>
        <w:right w:val="none" w:sz="0" w:space="0" w:color="auto"/>
      </w:divBdr>
    </w:div>
    <w:div w:id="460267505">
      <w:bodyDiv w:val="1"/>
      <w:marLeft w:val="0"/>
      <w:marRight w:val="0"/>
      <w:marTop w:val="0"/>
      <w:marBottom w:val="0"/>
      <w:divBdr>
        <w:top w:val="none" w:sz="0" w:space="0" w:color="auto"/>
        <w:left w:val="none" w:sz="0" w:space="0" w:color="auto"/>
        <w:bottom w:val="none" w:sz="0" w:space="0" w:color="auto"/>
        <w:right w:val="none" w:sz="0" w:space="0" w:color="auto"/>
      </w:divBdr>
    </w:div>
    <w:div w:id="462238402">
      <w:bodyDiv w:val="1"/>
      <w:marLeft w:val="0"/>
      <w:marRight w:val="0"/>
      <w:marTop w:val="0"/>
      <w:marBottom w:val="0"/>
      <w:divBdr>
        <w:top w:val="none" w:sz="0" w:space="0" w:color="auto"/>
        <w:left w:val="none" w:sz="0" w:space="0" w:color="auto"/>
        <w:bottom w:val="none" w:sz="0" w:space="0" w:color="auto"/>
        <w:right w:val="none" w:sz="0" w:space="0" w:color="auto"/>
      </w:divBdr>
    </w:div>
    <w:div w:id="462426398">
      <w:bodyDiv w:val="1"/>
      <w:marLeft w:val="0"/>
      <w:marRight w:val="0"/>
      <w:marTop w:val="0"/>
      <w:marBottom w:val="0"/>
      <w:divBdr>
        <w:top w:val="none" w:sz="0" w:space="0" w:color="auto"/>
        <w:left w:val="none" w:sz="0" w:space="0" w:color="auto"/>
        <w:bottom w:val="none" w:sz="0" w:space="0" w:color="auto"/>
        <w:right w:val="none" w:sz="0" w:space="0" w:color="auto"/>
      </w:divBdr>
    </w:div>
    <w:div w:id="463423208">
      <w:bodyDiv w:val="1"/>
      <w:marLeft w:val="0"/>
      <w:marRight w:val="0"/>
      <w:marTop w:val="0"/>
      <w:marBottom w:val="0"/>
      <w:divBdr>
        <w:top w:val="none" w:sz="0" w:space="0" w:color="auto"/>
        <w:left w:val="none" w:sz="0" w:space="0" w:color="auto"/>
        <w:bottom w:val="none" w:sz="0" w:space="0" w:color="auto"/>
        <w:right w:val="none" w:sz="0" w:space="0" w:color="auto"/>
      </w:divBdr>
    </w:div>
    <w:div w:id="465242689">
      <w:bodyDiv w:val="1"/>
      <w:marLeft w:val="0"/>
      <w:marRight w:val="0"/>
      <w:marTop w:val="0"/>
      <w:marBottom w:val="0"/>
      <w:divBdr>
        <w:top w:val="none" w:sz="0" w:space="0" w:color="auto"/>
        <w:left w:val="none" w:sz="0" w:space="0" w:color="auto"/>
        <w:bottom w:val="none" w:sz="0" w:space="0" w:color="auto"/>
        <w:right w:val="none" w:sz="0" w:space="0" w:color="auto"/>
      </w:divBdr>
    </w:div>
    <w:div w:id="465901210">
      <w:bodyDiv w:val="1"/>
      <w:marLeft w:val="0"/>
      <w:marRight w:val="0"/>
      <w:marTop w:val="0"/>
      <w:marBottom w:val="0"/>
      <w:divBdr>
        <w:top w:val="none" w:sz="0" w:space="0" w:color="auto"/>
        <w:left w:val="none" w:sz="0" w:space="0" w:color="auto"/>
        <w:bottom w:val="none" w:sz="0" w:space="0" w:color="auto"/>
        <w:right w:val="none" w:sz="0" w:space="0" w:color="auto"/>
      </w:divBdr>
    </w:div>
    <w:div w:id="466705107">
      <w:bodyDiv w:val="1"/>
      <w:marLeft w:val="0"/>
      <w:marRight w:val="0"/>
      <w:marTop w:val="0"/>
      <w:marBottom w:val="0"/>
      <w:divBdr>
        <w:top w:val="none" w:sz="0" w:space="0" w:color="auto"/>
        <w:left w:val="none" w:sz="0" w:space="0" w:color="auto"/>
        <w:bottom w:val="none" w:sz="0" w:space="0" w:color="auto"/>
        <w:right w:val="none" w:sz="0" w:space="0" w:color="auto"/>
      </w:divBdr>
    </w:div>
    <w:div w:id="467015187">
      <w:bodyDiv w:val="1"/>
      <w:marLeft w:val="0"/>
      <w:marRight w:val="0"/>
      <w:marTop w:val="0"/>
      <w:marBottom w:val="0"/>
      <w:divBdr>
        <w:top w:val="none" w:sz="0" w:space="0" w:color="auto"/>
        <w:left w:val="none" w:sz="0" w:space="0" w:color="auto"/>
        <w:bottom w:val="none" w:sz="0" w:space="0" w:color="auto"/>
        <w:right w:val="none" w:sz="0" w:space="0" w:color="auto"/>
      </w:divBdr>
    </w:div>
    <w:div w:id="467088118">
      <w:bodyDiv w:val="1"/>
      <w:marLeft w:val="0"/>
      <w:marRight w:val="0"/>
      <w:marTop w:val="0"/>
      <w:marBottom w:val="0"/>
      <w:divBdr>
        <w:top w:val="none" w:sz="0" w:space="0" w:color="auto"/>
        <w:left w:val="none" w:sz="0" w:space="0" w:color="auto"/>
        <w:bottom w:val="none" w:sz="0" w:space="0" w:color="auto"/>
        <w:right w:val="none" w:sz="0" w:space="0" w:color="auto"/>
      </w:divBdr>
    </w:div>
    <w:div w:id="467286457">
      <w:bodyDiv w:val="1"/>
      <w:marLeft w:val="0"/>
      <w:marRight w:val="0"/>
      <w:marTop w:val="0"/>
      <w:marBottom w:val="0"/>
      <w:divBdr>
        <w:top w:val="none" w:sz="0" w:space="0" w:color="auto"/>
        <w:left w:val="none" w:sz="0" w:space="0" w:color="auto"/>
        <w:bottom w:val="none" w:sz="0" w:space="0" w:color="auto"/>
        <w:right w:val="none" w:sz="0" w:space="0" w:color="auto"/>
      </w:divBdr>
    </w:div>
    <w:div w:id="468088053">
      <w:bodyDiv w:val="1"/>
      <w:marLeft w:val="0"/>
      <w:marRight w:val="0"/>
      <w:marTop w:val="0"/>
      <w:marBottom w:val="0"/>
      <w:divBdr>
        <w:top w:val="none" w:sz="0" w:space="0" w:color="auto"/>
        <w:left w:val="none" w:sz="0" w:space="0" w:color="auto"/>
        <w:bottom w:val="none" w:sz="0" w:space="0" w:color="auto"/>
        <w:right w:val="none" w:sz="0" w:space="0" w:color="auto"/>
      </w:divBdr>
    </w:div>
    <w:div w:id="468785456">
      <w:bodyDiv w:val="1"/>
      <w:marLeft w:val="0"/>
      <w:marRight w:val="0"/>
      <w:marTop w:val="0"/>
      <w:marBottom w:val="0"/>
      <w:divBdr>
        <w:top w:val="none" w:sz="0" w:space="0" w:color="auto"/>
        <w:left w:val="none" w:sz="0" w:space="0" w:color="auto"/>
        <w:bottom w:val="none" w:sz="0" w:space="0" w:color="auto"/>
        <w:right w:val="none" w:sz="0" w:space="0" w:color="auto"/>
      </w:divBdr>
    </w:div>
    <w:div w:id="468977788">
      <w:bodyDiv w:val="1"/>
      <w:marLeft w:val="0"/>
      <w:marRight w:val="0"/>
      <w:marTop w:val="0"/>
      <w:marBottom w:val="0"/>
      <w:divBdr>
        <w:top w:val="none" w:sz="0" w:space="0" w:color="auto"/>
        <w:left w:val="none" w:sz="0" w:space="0" w:color="auto"/>
        <w:bottom w:val="none" w:sz="0" w:space="0" w:color="auto"/>
        <w:right w:val="none" w:sz="0" w:space="0" w:color="auto"/>
      </w:divBdr>
    </w:div>
    <w:div w:id="469176292">
      <w:bodyDiv w:val="1"/>
      <w:marLeft w:val="0"/>
      <w:marRight w:val="0"/>
      <w:marTop w:val="0"/>
      <w:marBottom w:val="0"/>
      <w:divBdr>
        <w:top w:val="none" w:sz="0" w:space="0" w:color="auto"/>
        <w:left w:val="none" w:sz="0" w:space="0" w:color="auto"/>
        <w:bottom w:val="none" w:sz="0" w:space="0" w:color="auto"/>
        <w:right w:val="none" w:sz="0" w:space="0" w:color="auto"/>
      </w:divBdr>
    </w:div>
    <w:div w:id="470710104">
      <w:bodyDiv w:val="1"/>
      <w:marLeft w:val="0"/>
      <w:marRight w:val="0"/>
      <w:marTop w:val="0"/>
      <w:marBottom w:val="0"/>
      <w:divBdr>
        <w:top w:val="none" w:sz="0" w:space="0" w:color="auto"/>
        <w:left w:val="none" w:sz="0" w:space="0" w:color="auto"/>
        <w:bottom w:val="none" w:sz="0" w:space="0" w:color="auto"/>
        <w:right w:val="none" w:sz="0" w:space="0" w:color="auto"/>
      </w:divBdr>
    </w:div>
    <w:div w:id="471412509">
      <w:bodyDiv w:val="1"/>
      <w:marLeft w:val="0"/>
      <w:marRight w:val="0"/>
      <w:marTop w:val="0"/>
      <w:marBottom w:val="0"/>
      <w:divBdr>
        <w:top w:val="none" w:sz="0" w:space="0" w:color="auto"/>
        <w:left w:val="none" w:sz="0" w:space="0" w:color="auto"/>
        <w:bottom w:val="none" w:sz="0" w:space="0" w:color="auto"/>
        <w:right w:val="none" w:sz="0" w:space="0" w:color="auto"/>
      </w:divBdr>
      <w:divsChild>
        <w:div w:id="1160344021">
          <w:marLeft w:val="418"/>
          <w:marRight w:val="0"/>
          <w:marTop w:val="0"/>
          <w:marBottom w:val="0"/>
          <w:divBdr>
            <w:top w:val="none" w:sz="0" w:space="0" w:color="auto"/>
            <w:left w:val="none" w:sz="0" w:space="0" w:color="auto"/>
            <w:bottom w:val="none" w:sz="0" w:space="0" w:color="auto"/>
            <w:right w:val="none" w:sz="0" w:space="0" w:color="auto"/>
          </w:divBdr>
        </w:div>
        <w:div w:id="1380789509">
          <w:marLeft w:val="418"/>
          <w:marRight w:val="0"/>
          <w:marTop w:val="0"/>
          <w:marBottom w:val="0"/>
          <w:divBdr>
            <w:top w:val="none" w:sz="0" w:space="0" w:color="auto"/>
            <w:left w:val="none" w:sz="0" w:space="0" w:color="auto"/>
            <w:bottom w:val="none" w:sz="0" w:space="0" w:color="auto"/>
            <w:right w:val="none" w:sz="0" w:space="0" w:color="auto"/>
          </w:divBdr>
        </w:div>
        <w:div w:id="1897084279">
          <w:marLeft w:val="418"/>
          <w:marRight w:val="0"/>
          <w:marTop w:val="0"/>
          <w:marBottom w:val="0"/>
          <w:divBdr>
            <w:top w:val="none" w:sz="0" w:space="0" w:color="auto"/>
            <w:left w:val="none" w:sz="0" w:space="0" w:color="auto"/>
            <w:bottom w:val="none" w:sz="0" w:space="0" w:color="auto"/>
            <w:right w:val="none" w:sz="0" w:space="0" w:color="auto"/>
          </w:divBdr>
        </w:div>
      </w:divsChild>
    </w:div>
    <w:div w:id="472211608">
      <w:bodyDiv w:val="1"/>
      <w:marLeft w:val="0"/>
      <w:marRight w:val="0"/>
      <w:marTop w:val="0"/>
      <w:marBottom w:val="0"/>
      <w:divBdr>
        <w:top w:val="none" w:sz="0" w:space="0" w:color="auto"/>
        <w:left w:val="none" w:sz="0" w:space="0" w:color="auto"/>
        <w:bottom w:val="none" w:sz="0" w:space="0" w:color="auto"/>
        <w:right w:val="none" w:sz="0" w:space="0" w:color="auto"/>
      </w:divBdr>
    </w:div>
    <w:div w:id="472408192">
      <w:bodyDiv w:val="1"/>
      <w:marLeft w:val="0"/>
      <w:marRight w:val="0"/>
      <w:marTop w:val="0"/>
      <w:marBottom w:val="0"/>
      <w:divBdr>
        <w:top w:val="none" w:sz="0" w:space="0" w:color="auto"/>
        <w:left w:val="none" w:sz="0" w:space="0" w:color="auto"/>
        <w:bottom w:val="none" w:sz="0" w:space="0" w:color="auto"/>
        <w:right w:val="none" w:sz="0" w:space="0" w:color="auto"/>
      </w:divBdr>
    </w:div>
    <w:div w:id="472908472">
      <w:bodyDiv w:val="1"/>
      <w:marLeft w:val="0"/>
      <w:marRight w:val="0"/>
      <w:marTop w:val="0"/>
      <w:marBottom w:val="0"/>
      <w:divBdr>
        <w:top w:val="none" w:sz="0" w:space="0" w:color="auto"/>
        <w:left w:val="none" w:sz="0" w:space="0" w:color="auto"/>
        <w:bottom w:val="none" w:sz="0" w:space="0" w:color="auto"/>
        <w:right w:val="none" w:sz="0" w:space="0" w:color="auto"/>
      </w:divBdr>
    </w:div>
    <w:div w:id="473718784">
      <w:bodyDiv w:val="1"/>
      <w:marLeft w:val="0"/>
      <w:marRight w:val="0"/>
      <w:marTop w:val="0"/>
      <w:marBottom w:val="0"/>
      <w:divBdr>
        <w:top w:val="none" w:sz="0" w:space="0" w:color="auto"/>
        <w:left w:val="none" w:sz="0" w:space="0" w:color="auto"/>
        <w:bottom w:val="none" w:sz="0" w:space="0" w:color="auto"/>
        <w:right w:val="none" w:sz="0" w:space="0" w:color="auto"/>
      </w:divBdr>
    </w:div>
    <w:div w:id="473915082">
      <w:bodyDiv w:val="1"/>
      <w:marLeft w:val="0"/>
      <w:marRight w:val="0"/>
      <w:marTop w:val="0"/>
      <w:marBottom w:val="0"/>
      <w:divBdr>
        <w:top w:val="none" w:sz="0" w:space="0" w:color="auto"/>
        <w:left w:val="none" w:sz="0" w:space="0" w:color="auto"/>
        <w:bottom w:val="none" w:sz="0" w:space="0" w:color="auto"/>
        <w:right w:val="none" w:sz="0" w:space="0" w:color="auto"/>
      </w:divBdr>
    </w:div>
    <w:div w:id="475293456">
      <w:bodyDiv w:val="1"/>
      <w:marLeft w:val="0"/>
      <w:marRight w:val="0"/>
      <w:marTop w:val="0"/>
      <w:marBottom w:val="0"/>
      <w:divBdr>
        <w:top w:val="none" w:sz="0" w:space="0" w:color="auto"/>
        <w:left w:val="none" w:sz="0" w:space="0" w:color="auto"/>
        <w:bottom w:val="none" w:sz="0" w:space="0" w:color="auto"/>
        <w:right w:val="none" w:sz="0" w:space="0" w:color="auto"/>
      </w:divBdr>
    </w:div>
    <w:div w:id="475494273">
      <w:bodyDiv w:val="1"/>
      <w:marLeft w:val="0"/>
      <w:marRight w:val="0"/>
      <w:marTop w:val="0"/>
      <w:marBottom w:val="0"/>
      <w:divBdr>
        <w:top w:val="none" w:sz="0" w:space="0" w:color="auto"/>
        <w:left w:val="none" w:sz="0" w:space="0" w:color="auto"/>
        <w:bottom w:val="none" w:sz="0" w:space="0" w:color="auto"/>
        <w:right w:val="none" w:sz="0" w:space="0" w:color="auto"/>
      </w:divBdr>
    </w:div>
    <w:div w:id="478306081">
      <w:bodyDiv w:val="1"/>
      <w:marLeft w:val="0"/>
      <w:marRight w:val="0"/>
      <w:marTop w:val="0"/>
      <w:marBottom w:val="0"/>
      <w:divBdr>
        <w:top w:val="none" w:sz="0" w:space="0" w:color="auto"/>
        <w:left w:val="none" w:sz="0" w:space="0" w:color="auto"/>
        <w:bottom w:val="none" w:sz="0" w:space="0" w:color="auto"/>
        <w:right w:val="none" w:sz="0" w:space="0" w:color="auto"/>
      </w:divBdr>
    </w:div>
    <w:div w:id="479078694">
      <w:bodyDiv w:val="1"/>
      <w:marLeft w:val="0"/>
      <w:marRight w:val="0"/>
      <w:marTop w:val="0"/>
      <w:marBottom w:val="0"/>
      <w:divBdr>
        <w:top w:val="none" w:sz="0" w:space="0" w:color="auto"/>
        <w:left w:val="none" w:sz="0" w:space="0" w:color="auto"/>
        <w:bottom w:val="none" w:sz="0" w:space="0" w:color="auto"/>
        <w:right w:val="none" w:sz="0" w:space="0" w:color="auto"/>
      </w:divBdr>
    </w:div>
    <w:div w:id="479154902">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482742830">
      <w:bodyDiv w:val="1"/>
      <w:marLeft w:val="0"/>
      <w:marRight w:val="0"/>
      <w:marTop w:val="0"/>
      <w:marBottom w:val="0"/>
      <w:divBdr>
        <w:top w:val="none" w:sz="0" w:space="0" w:color="auto"/>
        <w:left w:val="none" w:sz="0" w:space="0" w:color="auto"/>
        <w:bottom w:val="none" w:sz="0" w:space="0" w:color="auto"/>
        <w:right w:val="none" w:sz="0" w:space="0" w:color="auto"/>
      </w:divBdr>
    </w:div>
    <w:div w:id="483817287">
      <w:bodyDiv w:val="1"/>
      <w:marLeft w:val="0"/>
      <w:marRight w:val="0"/>
      <w:marTop w:val="0"/>
      <w:marBottom w:val="0"/>
      <w:divBdr>
        <w:top w:val="none" w:sz="0" w:space="0" w:color="auto"/>
        <w:left w:val="none" w:sz="0" w:space="0" w:color="auto"/>
        <w:bottom w:val="none" w:sz="0" w:space="0" w:color="auto"/>
        <w:right w:val="none" w:sz="0" w:space="0" w:color="auto"/>
      </w:divBdr>
    </w:div>
    <w:div w:id="485170140">
      <w:bodyDiv w:val="1"/>
      <w:marLeft w:val="0"/>
      <w:marRight w:val="0"/>
      <w:marTop w:val="0"/>
      <w:marBottom w:val="0"/>
      <w:divBdr>
        <w:top w:val="none" w:sz="0" w:space="0" w:color="auto"/>
        <w:left w:val="none" w:sz="0" w:space="0" w:color="auto"/>
        <w:bottom w:val="none" w:sz="0" w:space="0" w:color="auto"/>
        <w:right w:val="none" w:sz="0" w:space="0" w:color="auto"/>
      </w:divBdr>
    </w:div>
    <w:div w:id="486631252">
      <w:bodyDiv w:val="1"/>
      <w:marLeft w:val="0"/>
      <w:marRight w:val="0"/>
      <w:marTop w:val="0"/>
      <w:marBottom w:val="0"/>
      <w:divBdr>
        <w:top w:val="none" w:sz="0" w:space="0" w:color="auto"/>
        <w:left w:val="none" w:sz="0" w:space="0" w:color="auto"/>
        <w:bottom w:val="none" w:sz="0" w:space="0" w:color="auto"/>
        <w:right w:val="none" w:sz="0" w:space="0" w:color="auto"/>
      </w:divBdr>
    </w:div>
    <w:div w:id="487021977">
      <w:bodyDiv w:val="1"/>
      <w:marLeft w:val="0"/>
      <w:marRight w:val="0"/>
      <w:marTop w:val="0"/>
      <w:marBottom w:val="0"/>
      <w:divBdr>
        <w:top w:val="none" w:sz="0" w:space="0" w:color="auto"/>
        <w:left w:val="none" w:sz="0" w:space="0" w:color="auto"/>
        <w:bottom w:val="none" w:sz="0" w:space="0" w:color="auto"/>
        <w:right w:val="none" w:sz="0" w:space="0" w:color="auto"/>
      </w:divBdr>
    </w:div>
    <w:div w:id="487285680">
      <w:bodyDiv w:val="1"/>
      <w:marLeft w:val="0"/>
      <w:marRight w:val="0"/>
      <w:marTop w:val="0"/>
      <w:marBottom w:val="0"/>
      <w:divBdr>
        <w:top w:val="none" w:sz="0" w:space="0" w:color="auto"/>
        <w:left w:val="none" w:sz="0" w:space="0" w:color="auto"/>
        <w:bottom w:val="none" w:sz="0" w:space="0" w:color="auto"/>
        <w:right w:val="none" w:sz="0" w:space="0" w:color="auto"/>
      </w:divBdr>
    </w:div>
    <w:div w:id="488060637">
      <w:bodyDiv w:val="1"/>
      <w:marLeft w:val="0"/>
      <w:marRight w:val="0"/>
      <w:marTop w:val="0"/>
      <w:marBottom w:val="0"/>
      <w:divBdr>
        <w:top w:val="none" w:sz="0" w:space="0" w:color="auto"/>
        <w:left w:val="none" w:sz="0" w:space="0" w:color="auto"/>
        <w:bottom w:val="none" w:sz="0" w:space="0" w:color="auto"/>
        <w:right w:val="none" w:sz="0" w:space="0" w:color="auto"/>
      </w:divBdr>
      <w:divsChild>
        <w:div w:id="1204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255296">
              <w:marLeft w:val="0"/>
              <w:marRight w:val="0"/>
              <w:marTop w:val="0"/>
              <w:marBottom w:val="0"/>
              <w:divBdr>
                <w:top w:val="none" w:sz="0" w:space="0" w:color="auto"/>
                <w:left w:val="none" w:sz="0" w:space="0" w:color="auto"/>
                <w:bottom w:val="none" w:sz="0" w:space="0" w:color="auto"/>
                <w:right w:val="none" w:sz="0" w:space="0" w:color="auto"/>
              </w:divBdr>
              <w:divsChild>
                <w:div w:id="532546146">
                  <w:marLeft w:val="0"/>
                  <w:marRight w:val="0"/>
                  <w:marTop w:val="0"/>
                  <w:marBottom w:val="0"/>
                  <w:divBdr>
                    <w:top w:val="none" w:sz="0" w:space="0" w:color="auto"/>
                    <w:left w:val="none" w:sz="0" w:space="0" w:color="auto"/>
                    <w:bottom w:val="none" w:sz="0" w:space="0" w:color="auto"/>
                    <w:right w:val="none" w:sz="0" w:space="0" w:color="auto"/>
                  </w:divBdr>
                  <w:divsChild>
                    <w:div w:id="893614836">
                      <w:marLeft w:val="0"/>
                      <w:marRight w:val="0"/>
                      <w:marTop w:val="0"/>
                      <w:marBottom w:val="0"/>
                      <w:divBdr>
                        <w:top w:val="none" w:sz="0" w:space="0" w:color="auto"/>
                        <w:left w:val="none" w:sz="0" w:space="0" w:color="auto"/>
                        <w:bottom w:val="none" w:sz="0" w:space="0" w:color="auto"/>
                        <w:right w:val="none" w:sz="0" w:space="0" w:color="auto"/>
                      </w:divBdr>
                      <w:divsChild>
                        <w:div w:id="9112485">
                          <w:marLeft w:val="0"/>
                          <w:marRight w:val="0"/>
                          <w:marTop w:val="0"/>
                          <w:marBottom w:val="0"/>
                          <w:divBdr>
                            <w:top w:val="none" w:sz="0" w:space="0" w:color="auto"/>
                            <w:left w:val="none" w:sz="0" w:space="0" w:color="auto"/>
                            <w:bottom w:val="none" w:sz="0" w:space="0" w:color="auto"/>
                            <w:right w:val="none" w:sz="0" w:space="0" w:color="auto"/>
                          </w:divBdr>
                          <w:divsChild>
                            <w:div w:id="1020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182144">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374427">
      <w:bodyDiv w:val="1"/>
      <w:marLeft w:val="0"/>
      <w:marRight w:val="0"/>
      <w:marTop w:val="0"/>
      <w:marBottom w:val="0"/>
      <w:divBdr>
        <w:top w:val="none" w:sz="0" w:space="0" w:color="auto"/>
        <w:left w:val="none" w:sz="0" w:space="0" w:color="auto"/>
        <w:bottom w:val="none" w:sz="0" w:space="0" w:color="auto"/>
        <w:right w:val="none" w:sz="0" w:space="0" w:color="auto"/>
      </w:divBdr>
    </w:div>
    <w:div w:id="490147543">
      <w:bodyDiv w:val="1"/>
      <w:marLeft w:val="0"/>
      <w:marRight w:val="0"/>
      <w:marTop w:val="0"/>
      <w:marBottom w:val="0"/>
      <w:divBdr>
        <w:top w:val="none" w:sz="0" w:space="0" w:color="auto"/>
        <w:left w:val="none" w:sz="0" w:space="0" w:color="auto"/>
        <w:bottom w:val="none" w:sz="0" w:space="0" w:color="auto"/>
        <w:right w:val="none" w:sz="0" w:space="0" w:color="auto"/>
      </w:divBdr>
    </w:div>
    <w:div w:id="490290529">
      <w:bodyDiv w:val="1"/>
      <w:marLeft w:val="0"/>
      <w:marRight w:val="0"/>
      <w:marTop w:val="0"/>
      <w:marBottom w:val="0"/>
      <w:divBdr>
        <w:top w:val="none" w:sz="0" w:space="0" w:color="auto"/>
        <w:left w:val="none" w:sz="0" w:space="0" w:color="auto"/>
        <w:bottom w:val="none" w:sz="0" w:space="0" w:color="auto"/>
        <w:right w:val="none" w:sz="0" w:space="0" w:color="auto"/>
      </w:divBdr>
    </w:div>
    <w:div w:id="491484371">
      <w:bodyDiv w:val="1"/>
      <w:marLeft w:val="0"/>
      <w:marRight w:val="0"/>
      <w:marTop w:val="0"/>
      <w:marBottom w:val="0"/>
      <w:divBdr>
        <w:top w:val="none" w:sz="0" w:space="0" w:color="auto"/>
        <w:left w:val="none" w:sz="0" w:space="0" w:color="auto"/>
        <w:bottom w:val="none" w:sz="0" w:space="0" w:color="auto"/>
        <w:right w:val="none" w:sz="0" w:space="0" w:color="auto"/>
      </w:divBdr>
    </w:div>
    <w:div w:id="491678232">
      <w:bodyDiv w:val="1"/>
      <w:marLeft w:val="0"/>
      <w:marRight w:val="0"/>
      <w:marTop w:val="0"/>
      <w:marBottom w:val="0"/>
      <w:divBdr>
        <w:top w:val="none" w:sz="0" w:space="0" w:color="auto"/>
        <w:left w:val="none" w:sz="0" w:space="0" w:color="auto"/>
        <w:bottom w:val="none" w:sz="0" w:space="0" w:color="auto"/>
        <w:right w:val="none" w:sz="0" w:space="0" w:color="auto"/>
      </w:divBdr>
    </w:div>
    <w:div w:id="493683588">
      <w:bodyDiv w:val="1"/>
      <w:marLeft w:val="0"/>
      <w:marRight w:val="0"/>
      <w:marTop w:val="0"/>
      <w:marBottom w:val="0"/>
      <w:divBdr>
        <w:top w:val="none" w:sz="0" w:space="0" w:color="auto"/>
        <w:left w:val="none" w:sz="0" w:space="0" w:color="auto"/>
        <w:bottom w:val="none" w:sz="0" w:space="0" w:color="auto"/>
        <w:right w:val="none" w:sz="0" w:space="0" w:color="auto"/>
      </w:divBdr>
    </w:div>
    <w:div w:id="493841354">
      <w:bodyDiv w:val="1"/>
      <w:marLeft w:val="0"/>
      <w:marRight w:val="0"/>
      <w:marTop w:val="0"/>
      <w:marBottom w:val="0"/>
      <w:divBdr>
        <w:top w:val="none" w:sz="0" w:space="0" w:color="auto"/>
        <w:left w:val="none" w:sz="0" w:space="0" w:color="auto"/>
        <w:bottom w:val="none" w:sz="0" w:space="0" w:color="auto"/>
        <w:right w:val="none" w:sz="0" w:space="0" w:color="auto"/>
      </w:divBdr>
    </w:div>
    <w:div w:id="494078346">
      <w:bodyDiv w:val="1"/>
      <w:marLeft w:val="0"/>
      <w:marRight w:val="0"/>
      <w:marTop w:val="0"/>
      <w:marBottom w:val="0"/>
      <w:divBdr>
        <w:top w:val="none" w:sz="0" w:space="0" w:color="auto"/>
        <w:left w:val="none" w:sz="0" w:space="0" w:color="auto"/>
        <w:bottom w:val="none" w:sz="0" w:space="0" w:color="auto"/>
        <w:right w:val="none" w:sz="0" w:space="0" w:color="auto"/>
      </w:divBdr>
    </w:div>
    <w:div w:id="494494205">
      <w:bodyDiv w:val="1"/>
      <w:marLeft w:val="0"/>
      <w:marRight w:val="0"/>
      <w:marTop w:val="0"/>
      <w:marBottom w:val="0"/>
      <w:divBdr>
        <w:top w:val="none" w:sz="0" w:space="0" w:color="auto"/>
        <w:left w:val="none" w:sz="0" w:space="0" w:color="auto"/>
        <w:bottom w:val="none" w:sz="0" w:space="0" w:color="auto"/>
        <w:right w:val="none" w:sz="0" w:space="0" w:color="auto"/>
      </w:divBdr>
    </w:div>
    <w:div w:id="497500784">
      <w:bodyDiv w:val="1"/>
      <w:marLeft w:val="0"/>
      <w:marRight w:val="0"/>
      <w:marTop w:val="0"/>
      <w:marBottom w:val="0"/>
      <w:divBdr>
        <w:top w:val="none" w:sz="0" w:space="0" w:color="auto"/>
        <w:left w:val="none" w:sz="0" w:space="0" w:color="auto"/>
        <w:bottom w:val="none" w:sz="0" w:space="0" w:color="auto"/>
        <w:right w:val="none" w:sz="0" w:space="0" w:color="auto"/>
      </w:divBdr>
    </w:div>
    <w:div w:id="498539691">
      <w:bodyDiv w:val="1"/>
      <w:marLeft w:val="0"/>
      <w:marRight w:val="0"/>
      <w:marTop w:val="0"/>
      <w:marBottom w:val="0"/>
      <w:divBdr>
        <w:top w:val="none" w:sz="0" w:space="0" w:color="auto"/>
        <w:left w:val="none" w:sz="0" w:space="0" w:color="auto"/>
        <w:bottom w:val="none" w:sz="0" w:space="0" w:color="auto"/>
        <w:right w:val="none" w:sz="0" w:space="0" w:color="auto"/>
      </w:divBdr>
    </w:div>
    <w:div w:id="498690192">
      <w:bodyDiv w:val="1"/>
      <w:marLeft w:val="0"/>
      <w:marRight w:val="0"/>
      <w:marTop w:val="0"/>
      <w:marBottom w:val="0"/>
      <w:divBdr>
        <w:top w:val="none" w:sz="0" w:space="0" w:color="auto"/>
        <w:left w:val="none" w:sz="0" w:space="0" w:color="auto"/>
        <w:bottom w:val="none" w:sz="0" w:space="0" w:color="auto"/>
        <w:right w:val="none" w:sz="0" w:space="0" w:color="auto"/>
      </w:divBdr>
    </w:div>
    <w:div w:id="499196401">
      <w:bodyDiv w:val="1"/>
      <w:marLeft w:val="0"/>
      <w:marRight w:val="0"/>
      <w:marTop w:val="0"/>
      <w:marBottom w:val="0"/>
      <w:divBdr>
        <w:top w:val="none" w:sz="0" w:space="0" w:color="auto"/>
        <w:left w:val="none" w:sz="0" w:space="0" w:color="auto"/>
        <w:bottom w:val="none" w:sz="0" w:space="0" w:color="auto"/>
        <w:right w:val="none" w:sz="0" w:space="0" w:color="auto"/>
      </w:divBdr>
    </w:div>
    <w:div w:id="499394103">
      <w:bodyDiv w:val="1"/>
      <w:marLeft w:val="0"/>
      <w:marRight w:val="0"/>
      <w:marTop w:val="0"/>
      <w:marBottom w:val="0"/>
      <w:divBdr>
        <w:top w:val="none" w:sz="0" w:space="0" w:color="auto"/>
        <w:left w:val="none" w:sz="0" w:space="0" w:color="auto"/>
        <w:bottom w:val="none" w:sz="0" w:space="0" w:color="auto"/>
        <w:right w:val="none" w:sz="0" w:space="0" w:color="auto"/>
      </w:divBdr>
    </w:div>
    <w:div w:id="499468907">
      <w:bodyDiv w:val="1"/>
      <w:marLeft w:val="0"/>
      <w:marRight w:val="0"/>
      <w:marTop w:val="0"/>
      <w:marBottom w:val="0"/>
      <w:divBdr>
        <w:top w:val="none" w:sz="0" w:space="0" w:color="auto"/>
        <w:left w:val="none" w:sz="0" w:space="0" w:color="auto"/>
        <w:bottom w:val="none" w:sz="0" w:space="0" w:color="auto"/>
        <w:right w:val="none" w:sz="0" w:space="0" w:color="auto"/>
      </w:divBdr>
    </w:div>
    <w:div w:id="499931212">
      <w:bodyDiv w:val="1"/>
      <w:marLeft w:val="0"/>
      <w:marRight w:val="0"/>
      <w:marTop w:val="0"/>
      <w:marBottom w:val="0"/>
      <w:divBdr>
        <w:top w:val="none" w:sz="0" w:space="0" w:color="auto"/>
        <w:left w:val="none" w:sz="0" w:space="0" w:color="auto"/>
        <w:bottom w:val="none" w:sz="0" w:space="0" w:color="auto"/>
        <w:right w:val="none" w:sz="0" w:space="0" w:color="auto"/>
      </w:divBdr>
    </w:div>
    <w:div w:id="499933937">
      <w:bodyDiv w:val="1"/>
      <w:marLeft w:val="0"/>
      <w:marRight w:val="0"/>
      <w:marTop w:val="0"/>
      <w:marBottom w:val="0"/>
      <w:divBdr>
        <w:top w:val="none" w:sz="0" w:space="0" w:color="auto"/>
        <w:left w:val="none" w:sz="0" w:space="0" w:color="auto"/>
        <w:bottom w:val="none" w:sz="0" w:space="0" w:color="auto"/>
        <w:right w:val="none" w:sz="0" w:space="0" w:color="auto"/>
      </w:divBdr>
    </w:div>
    <w:div w:id="500198130">
      <w:bodyDiv w:val="1"/>
      <w:marLeft w:val="0"/>
      <w:marRight w:val="0"/>
      <w:marTop w:val="0"/>
      <w:marBottom w:val="0"/>
      <w:divBdr>
        <w:top w:val="none" w:sz="0" w:space="0" w:color="auto"/>
        <w:left w:val="none" w:sz="0" w:space="0" w:color="auto"/>
        <w:bottom w:val="none" w:sz="0" w:space="0" w:color="auto"/>
        <w:right w:val="none" w:sz="0" w:space="0" w:color="auto"/>
      </w:divBdr>
    </w:div>
    <w:div w:id="501237554">
      <w:bodyDiv w:val="1"/>
      <w:marLeft w:val="0"/>
      <w:marRight w:val="0"/>
      <w:marTop w:val="0"/>
      <w:marBottom w:val="0"/>
      <w:divBdr>
        <w:top w:val="none" w:sz="0" w:space="0" w:color="auto"/>
        <w:left w:val="none" w:sz="0" w:space="0" w:color="auto"/>
        <w:bottom w:val="none" w:sz="0" w:space="0" w:color="auto"/>
        <w:right w:val="none" w:sz="0" w:space="0" w:color="auto"/>
      </w:divBdr>
    </w:div>
    <w:div w:id="502667355">
      <w:bodyDiv w:val="1"/>
      <w:marLeft w:val="0"/>
      <w:marRight w:val="0"/>
      <w:marTop w:val="0"/>
      <w:marBottom w:val="0"/>
      <w:divBdr>
        <w:top w:val="none" w:sz="0" w:space="0" w:color="auto"/>
        <w:left w:val="none" w:sz="0" w:space="0" w:color="auto"/>
        <w:bottom w:val="none" w:sz="0" w:space="0" w:color="auto"/>
        <w:right w:val="none" w:sz="0" w:space="0" w:color="auto"/>
      </w:divBdr>
    </w:div>
    <w:div w:id="504052120">
      <w:bodyDiv w:val="1"/>
      <w:marLeft w:val="0"/>
      <w:marRight w:val="0"/>
      <w:marTop w:val="0"/>
      <w:marBottom w:val="0"/>
      <w:divBdr>
        <w:top w:val="none" w:sz="0" w:space="0" w:color="auto"/>
        <w:left w:val="none" w:sz="0" w:space="0" w:color="auto"/>
        <w:bottom w:val="none" w:sz="0" w:space="0" w:color="auto"/>
        <w:right w:val="none" w:sz="0" w:space="0" w:color="auto"/>
      </w:divBdr>
    </w:div>
    <w:div w:id="505363376">
      <w:bodyDiv w:val="1"/>
      <w:marLeft w:val="0"/>
      <w:marRight w:val="0"/>
      <w:marTop w:val="0"/>
      <w:marBottom w:val="0"/>
      <w:divBdr>
        <w:top w:val="none" w:sz="0" w:space="0" w:color="auto"/>
        <w:left w:val="none" w:sz="0" w:space="0" w:color="auto"/>
        <w:bottom w:val="none" w:sz="0" w:space="0" w:color="auto"/>
        <w:right w:val="none" w:sz="0" w:space="0" w:color="auto"/>
      </w:divBdr>
    </w:div>
    <w:div w:id="505633770">
      <w:bodyDiv w:val="1"/>
      <w:marLeft w:val="0"/>
      <w:marRight w:val="0"/>
      <w:marTop w:val="0"/>
      <w:marBottom w:val="0"/>
      <w:divBdr>
        <w:top w:val="none" w:sz="0" w:space="0" w:color="auto"/>
        <w:left w:val="none" w:sz="0" w:space="0" w:color="auto"/>
        <w:bottom w:val="none" w:sz="0" w:space="0" w:color="auto"/>
        <w:right w:val="none" w:sz="0" w:space="0" w:color="auto"/>
      </w:divBdr>
    </w:div>
    <w:div w:id="507716526">
      <w:bodyDiv w:val="1"/>
      <w:marLeft w:val="0"/>
      <w:marRight w:val="0"/>
      <w:marTop w:val="0"/>
      <w:marBottom w:val="0"/>
      <w:divBdr>
        <w:top w:val="none" w:sz="0" w:space="0" w:color="auto"/>
        <w:left w:val="none" w:sz="0" w:space="0" w:color="auto"/>
        <w:bottom w:val="none" w:sz="0" w:space="0" w:color="auto"/>
        <w:right w:val="none" w:sz="0" w:space="0" w:color="auto"/>
      </w:divBdr>
    </w:div>
    <w:div w:id="508447902">
      <w:bodyDiv w:val="1"/>
      <w:marLeft w:val="0"/>
      <w:marRight w:val="0"/>
      <w:marTop w:val="0"/>
      <w:marBottom w:val="0"/>
      <w:divBdr>
        <w:top w:val="none" w:sz="0" w:space="0" w:color="auto"/>
        <w:left w:val="none" w:sz="0" w:space="0" w:color="auto"/>
        <w:bottom w:val="none" w:sz="0" w:space="0" w:color="auto"/>
        <w:right w:val="none" w:sz="0" w:space="0" w:color="auto"/>
      </w:divBdr>
    </w:div>
    <w:div w:id="508450307">
      <w:bodyDiv w:val="1"/>
      <w:marLeft w:val="0"/>
      <w:marRight w:val="0"/>
      <w:marTop w:val="0"/>
      <w:marBottom w:val="0"/>
      <w:divBdr>
        <w:top w:val="none" w:sz="0" w:space="0" w:color="auto"/>
        <w:left w:val="none" w:sz="0" w:space="0" w:color="auto"/>
        <w:bottom w:val="none" w:sz="0" w:space="0" w:color="auto"/>
        <w:right w:val="none" w:sz="0" w:space="0" w:color="auto"/>
      </w:divBdr>
    </w:div>
    <w:div w:id="509177636">
      <w:bodyDiv w:val="1"/>
      <w:marLeft w:val="0"/>
      <w:marRight w:val="0"/>
      <w:marTop w:val="0"/>
      <w:marBottom w:val="0"/>
      <w:divBdr>
        <w:top w:val="none" w:sz="0" w:space="0" w:color="auto"/>
        <w:left w:val="none" w:sz="0" w:space="0" w:color="auto"/>
        <w:bottom w:val="none" w:sz="0" w:space="0" w:color="auto"/>
        <w:right w:val="none" w:sz="0" w:space="0" w:color="auto"/>
      </w:divBdr>
    </w:div>
    <w:div w:id="511993191">
      <w:bodyDiv w:val="1"/>
      <w:marLeft w:val="0"/>
      <w:marRight w:val="0"/>
      <w:marTop w:val="0"/>
      <w:marBottom w:val="0"/>
      <w:divBdr>
        <w:top w:val="none" w:sz="0" w:space="0" w:color="auto"/>
        <w:left w:val="none" w:sz="0" w:space="0" w:color="auto"/>
        <w:bottom w:val="none" w:sz="0" w:space="0" w:color="auto"/>
        <w:right w:val="none" w:sz="0" w:space="0" w:color="auto"/>
      </w:divBdr>
    </w:div>
    <w:div w:id="512384259">
      <w:bodyDiv w:val="1"/>
      <w:marLeft w:val="0"/>
      <w:marRight w:val="0"/>
      <w:marTop w:val="0"/>
      <w:marBottom w:val="0"/>
      <w:divBdr>
        <w:top w:val="none" w:sz="0" w:space="0" w:color="auto"/>
        <w:left w:val="none" w:sz="0" w:space="0" w:color="auto"/>
        <w:bottom w:val="none" w:sz="0" w:space="0" w:color="auto"/>
        <w:right w:val="none" w:sz="0" w:space="0" w:color="auto"/>
      </w:divBdr>
    </w:div>
    <w:div w:id="512644800">
      <w:bodyDiv w:val="1"/>
      <w:marLeft w:val="0"/>
      <w:marRight w:val="0"/>
      <w:marTop w:val="0"/>
      <w:marBottom w:val="0"/>
      <w:divBdr>
        <w:top w:val="none" w:sz="0" w:space="0" w:color="auto"/>
        <w:left w:val="none" w:sz="0" w:space="0" w:color="auto"/>
        <w:bottom w:val="none" w:sz="0" w:space="0" w:color="auto"/>
        <w:right w:val="none" w:sz="0" w:space="0" w:color="auto"/>
      </w:divBdr>
    </w:div>
    <w:div w:id="512840242">
      <w:bodyDiv w:val="1"/>
      <w:marLeft w:val="0"/>
      <w:marRight w:val="0"/>
      <w:marTop w:val="0"/>
      <w:marBottom w:val="0"/>
      <w:divBdr>
        <w:top w:val="none" w:sz="0" w:space="0" w:color="auto"/>
        <w:left w:val="none" w:sz="0" w:space="0" w:color="auto"/>
        <w:bottom w:val="none" w:sz="0" w:space="0" w:color="auto"/>
        <w:right w:val="none" w:sz="0" w:space="0" w:color="auto"/>
      </w:divBdr>
    </w:div>
    <w:div w:id="513767661">
      <w:bodyDiv w:val="1"/>
      <w:marLeft w:val="0"/>
      <w:marRight w:val="0"/>
      <w:marTop w:val="0"/>
      <w:marBottom w:val="0"/>
      <w:divBdr>
        <w:top w:val="none" w:sz="0" w:space="0" w:color="auto"/>
        <w:left w:val="none" w:sz="0" w:space="0" w:color="auto"/>
        <w:bottom w:val="none" w:sz="0" w:space="0" w:color="auto"/>
        <w:right w:val="none" w:sz="0" w:space="0" w:color="auto"/>
      </w:divBdr>
    </w:div>
    <w:div w:id="513961550">
      <w:bodyDiv w:val="1"/>
      <w:marLeft w:val="0"/>
      <w:marRight w:val="0"/>
      <w:marTop w:val="0"/>
      <w:marBottom w:val="0"/>
      <w:divBdr>
        <w:top w:val="none" w:sz="0" w:space="0" w:color="auto"/>
        <w:left w:val="none" w:sz="0" w:space="0" w:color="auto"/>
        <w:bottom w:val="none" w:sz="0" w:space="0" w:color="auto"/>
        <w:right w:val="none" w:sz="0" w:space="0" w:color="auto"/>
      </w:divBdr>
    </w:div>
    <w:div w:id="514878972">
      <w:bodyDiv w:val="1"/>
      <w:marLeft w:val="0"/>
      <w:marRight w:val="0"/>
      <w:marTop w:val="0"/>
      <w:marBottom w:val="0"/>
      <w:divBdr>
        <w:top w:val="none" w:sz="0" w:space="0" w:color="auto"/>
        <w:left w:val="none" w:sz="0" w:space="0" w:color="auto"/>
        <w:bottom w:val="none" w:sz="0" w:space="0" w:color="auto"/>
        <w:right w:val="none" w:sz="0" w:space="0" w:color="auto"/>
      </w:divBdr>
    </w:div>
    <w:div w:id="517079834">
      <w:bodyDiv w:val="1"/>
      <w:marLeft w:val="0"/>
      <w:marRight w:val="0"/>
      <w:marTop w:val="0"/>
      <w:marBottom w:val="0"/>
      <w:divBdr>
        <w:top w:val="none" w:sz="0" w:space="0" w:color="auto"/>
        <w:left w:val="none" w:sz="0" w:space="0" w:color="auto"/>
        <w:bottom w:val="none" w:sz="0" w:space="0" w:color="auto"/>
        <w:right w:val="none" w:sz="0" w:space="0" w:color="auto"/>
      </w:divBdr>
    </w:div>
    <w:div w:id="5173072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932531">
      <w:bodyDiv w:val="1"/>
      <w:marLeft w:val="0"/>
      <w:marRight w:val="0"/>
      <w:marTop w:val="0"/>
      <w:marBottom w:val="0"/>
      <w:divBdr>
        <w:top w:val="none" w:sz="0" w:space="0" w:color="auto"/>
        <w:left w:val="none" w:sz="0" w:space="0" w:color="auto"/>
        <w:bottom w:val="none" w:sz="0" w:space="0" w:color="auto"/>
        <w:right w:val="none" w:sz="0" w:space="0" w:color="auto"/>
      </w:divBdr>
    </w:div>
    <w:div w:id="520358223">
      <w:bodyDiv w:val="1"/>
      <w:marLeft w:val="0"/>
      <w:marRight w:val="0"/>
      <w:marTop w:val="0"/>
      <w:marBottom w:val="0"/>
      <w:divBdr>
        <w:top w:val="none" w:sz="0" w:space="0" w:color="auto"/>
        <w:left w:val="none" w:sz="0" w:space="0" w:color="auto"/>
        <w:bottom w:val="none" w:sz="0" w:space="0" w:color="auto"/>
        <w:right w:val="none" w:sz="0" w:space="0" w:color="auto"/>
      </w:divBdr>
    </w:div>
    <w:div w:id="520977247">
      <w:bodyDiv w:val="1"/>
      <w:marLeft w:val="0"/>
      <w:marRight w:val="0"/>
      <w:marTop w:val="0"/>
      <w:marBottom w:val="0"/>
      <w:divBdr>
        <w:top w:val="none" w:sz="0" w:space="0" w:color="auto"/>
        <w:left w:val="none" w:sz="0" w:space="0" w:color="auto"/>
        <w:bottom w:val="none" w:sz="0" w:space="0" w:color="auto"/>
        <w:right w:val="none" w:sz="0" w:space="0" w:color="auto"/>
      </w:divBdr>
    </w:div>
    <w:div w:id="521743547">
      <w:bodyDiv w:val="1"/>
      <w:marLeft w:val="0"/>
      <w:marRight w:val="0"/>
      <w:marTop w:val="0"/>
      <w:marBottom w:val="0"/>
      <w:divBdr>
        <w:top w:val="none" w:sz="0" w:space="0" w:color="auto"/>
        <w:left w:val="none" w:sz="0" w:space="0" w:color="auto"/>
        <w:bottom w:val="none" w:sz="0" w:space="0" w:color="auto"/>
        <w:right w:val="none" w:sz="0" w:space="0" w:color="auto"/>
      </w:divBdr>
    </w:div>
    <w:div w:id="522790032">
      <w:bodyDiv w:val="1"/>
      <w:marLeft w:val="0"/>
      <w:marRight w:val="0"/>
      <w:marTop w:val="0"/>
      <w:marBottom w:val="0"/>
      <w:divBdr>
        <w:top w:val="none" w:sz="0" w:space="0" w:color="auto"/>
        <w:left w:val="none" w:sz="0" w:space="0" w:color="auto"/>
        <w:bottom w:val="none" w:sz="0" w:space="0" w:color="auto"/>
        <w:right w:val="none" w:sz="0" w:space="0" w:color="auto"/>
      </w:divBdr>
    </w:div>
    <w:div w:id="523516838">
      <w:bodyDiv w:val="1"/>
      <w:marLeft w:val="0"/>
      <w:marRight w:val="0"/>
      <w:marTop w:val="0"/>
      <w:marBottom w:val="0"/>
      <w:divBdr>
        <w:top w:val="none" w:sz="0" w:space="0" w:color="auto"/>
        <w:left w:val="none" w:sz="0" w:space="0" w:color="auto"/>
        <w:bottom w:val="none" w:sz="0" w:space="0" w:color="auto"/>
        <w:right w:val="none" w:sz="0" w:space="0" w:color="auto"/>
      </w:divBdr>
    </w:div>
    <w:div w:id="525564163">
      <w:bodyDiv w:val="1"/>
      <w:marLeft w:val="0"/>
      <w:marRight w:val="0"/>
      <w:marTop w:val="0"/>
      <w:marBottom w:val="0"/>
      <w:divBdr>
        <w:top w:val="none" w:sz="0" w:space="0" w:color="auto"/>
        <w:left w:val="none" w:sz="0" w:space="0" w:color="auto"/>
        <w:bottom w:val="none" w:sz="0" w:space="0" w:color="auto"/>
        <w:right w:val="none" w:sz="0" w:space="0" w:color="auto"/>
      </w:divBdr>
    </w:div>
    <w:div w:id="528756892">
      <w:bodyDiv w:val="1"/>
      <w:marLeft w:val="0"/>
      <w:marRight w:val="0"/>
      <w:marTop w:val="0"/>
      <w:marBottom w:val="0"/>
      <w:divBdr>
        <w:top w:val="none" w:sz="0" w:space="0" w:color="auto"/>
        <w:left w:val="none" w:sz="0" w:space="0" w:color="auto"/>
        <w:bottom w:val="none" w:sz="0" w:space="0" w:color="auto"/>
        <w:right w:val="none" w:sz="0" w:space="0" w:color="auto"/>
      </w:divBdr>
    </w:div>
    <w:div w:id="530335947">
      <w:bodyDiv w:val="1"/>
      <w:marLeft w:val="0"/>
      <w:marRight w:val="0"/>
      <w:marTop w:val="0"/>
      <w:marBottom w:val="0"/>
      <w:divBdr>
        <w:top w:val="none" w:sz="0" w:space="0" w:color="auto"/>
        <w:left w:val="none" w:sz="0" w:space="0" w:color="auto"/>
        <w:bottom w:val="none" w:sz="0" w:space="0" w:color="auto"/>
        <w:right w:val="none" w:sz="0" w:space="0" w:color="auto"/>
      </w:divBdr>
    </w:div>
    <w:div w:id="530651468">
      <w:bodyDiv w:val="1"/>
      <w:marLeft w:val="0"/>
      <w:marRight w:val="0"/>
      <w:marTop w:val="0"/>
      <w:marBottom w:val="0"/>
      <w:divBdr>
        <w:top w:val="none" w:sz="0" w:space="0" w:color="auto"/>
        <w:left w:val="none" w:sz="0" w:space="0" w:color="auto"/>
        <w:bottom w:val="none" w:sz="0" w:space="0" w:color="auto"/>
        <w:right w:val="none" w:sz="0" w:space="0" w:color="auto"/>
      </w:divBdr>
      <w:divsChild>
        <w:div w:id="236089454">
          <w:marLeft w:val="0"/>
          <w:marRight w:val="0"/>
          <w:marTop w:val="0"/>
          <w:marBottom w:val="0"/>
          <w:divBdr>
            <w:top w:val="none" w:sz="0" w:space="0" w:color="auto"/>
            <w:left w:val="none" w:sz="0" w:space="0" w:color="auto"/>
            <w:bottom w:val="none" w:sz="0" w:space="0" w:color="auto"/>
            <w:right w:val="none" w:sz="0" w:space="0" w:color="auto"/>
          </w:divBdr>
        </w:div>
        <w:div w:id="567374960">
          <w:marLeft w:val="0"/>
          <w:marRight w:val="0"/>
          <w:marTop w:val="225"/>
          <w:marBottom w:val="0"/>
          <w:divBdr>
            <w:top w:val="none" w:sz="0" w:space="0" w:color="auto"/>
            <w:left w:val="none" w:sz="0" w:space="0" w:color="auto"/>
            <w:bottom w:val="none" w:sz="0" w:space="0" w:color="auto"/>
            <w:right w:val="none" w:sz="0" w:space="0" w:color="auto"/>
          </w:divBdr>
        </w:div>
        <w:div w:id="1527988441">
          <w:marLeft w:val="0"/>
          <w:marRight w:val="0"/>
          <w:marTop w:val="0"/>
          <w:marBottom w:val="0"/>
          <w:divBdr>
            <w:top w:val="none" w:sz="0" w:space="0" w:color="auto"/>
            <w:left w:val="none" w:sz="0" w:space="0" w:color="auto"/>
            <w:bottom w:val="none" w:sz="0" w:space="0" w:color="auto"/>
            <w:right w:val="none" w:sz="0" w:space="0" w:color="auto"/>
          </w:divBdr>
        </w:div>
      </w:divsChild>
    </w:div>
    <w:div w:id="531309516">
      <w:bodyDiv w:val="1"/>
      <w:marLeft w:val="0"/>
      <w:marRight w:val="0"/>
      <w:marTop w:val="0"/>
      <w:marBottom w:val="0"/>
      <w:divBdr>
        <w:top w:val="none" w:sz="0" w:space="0" w:color="auto"/>
        <w:left w:val="none" w:sz="0" w:space="0" w:color="auto"/>
        <w:bottom w:val="none" w:sz="0" w:space="0" w:color="auto"/>
        <w:right w:val="none" w:sz="0" w:space="0" w:color="auto"/>
      </w:divBdr>
    </w:div>
    <w:div w:id="531919234">
      <w:bodyDiv w:val="1"/>
      <w:marLeft w:val="0"/>
      <w:marRight w:val="0"/>
      <w:marTop w:val="0"/>
      <w:marBottom w:val="0"/>
      <w:divBdr>
        <w:top w:val="none" w:sz="0" w:space="0" w:color="auto"/>
        <w:left w:val="none" w:sz="0" w:space="0" w:color="auto"/>
        <w:bottom w:val="none" w:sz="0" w:space="0" w:color="auto"/>
        <w:right w:val="none" w:sz="0" w:space="0" w:color="auto"/>
      </w:divBdr>
    </w:div>
    <w:div w:id="533690427">
      <w:bodyDiv w:val="1"/>
      <w:marLeft w:val="0"/>
      <w:marRight w:val="0"/>
      <w:marTop w:val="0"/>
      <w:marBottom w:val="0"/>
      <w:divBdr>
        <w:top w:val="none" w:sz="0" w:space="0" w:color="auto"/>
        <w:left w:val="none" w:sz="0" w:space="0" w:color="auto"/>
        <w:bottom w:val="none" w:sz="0" w:space="0" w:color="auto"/>
        <w:right w:val="none" w:sz="0" w:space="0" w:color="auto"/>
      </w:divBdr>
    </w:div>
    <w:div w:id="534007327">
      <w:bodyDiv w:val="1"/>
      <w:marLeft w:val="0"/>
      <w:marRight w:val="0"/>
      <w:marTop w:val="0"/>
      <w:marBottom w:val="0"/>
      <w:divBdr>
        <w:top w:val="none" w:sz="0" w:space="0" w:color="auto"/>
        <w:left w:val="none" w:sz="0" w:space="0" w:color="auto"/>
        <w:bottom w:val="none" w:sz="0" w:space="0" w:color="auto"/>
        <w:right w:val="none" w:sz="0" w:space="0" w:color="auto"/>
      </w:divBdr>
    </w:div>
    <w:div w:id="535196742">
      <w:bodyDiv w:val="1"/>
      <w:marLeft w:val="0"/>
      <w:marRight w:val="0"/>
      <w:marTop w:val="0"/>
      <w:marBottom w:val="0"/>
      <w:divBdr>
        <w:top w:val="none" w:sz="0" w:space="0" w:color="auto"/>
        <w:left w:val="none" w:sz="0" w:space="0" w:color="auto"/>
        <w:bottom w:val="none" w:sz="0" w:space="0" w:color="auto"/>
        <w:right w:val="none" w:sz="0" w:space="0" w:color="auto"/>
      </w:divBdr>
    </w:div>
    <w:div w:id="535511880">
      <w:bodyDiv w:val="1"/>
      <w:marLeft w:val="0"/>
      <w:marRight w:val="0"/>
      <w:marTop w:val="0"/>
      <w:marBottom w:val="0"/>
      <w:divBdr>
        <w:top w:val="none" w:sz="0" w:space="0" w:color="auto"/>
        <w:left w:val="none" w:sz="0" w:space="0" w:color="auto"/>
        <w:bottom w:val="none" w:sz="0" w:space="0" w:color="auto"/>
        <w:right w:val="none" w:sz="0" w:space="0" w:color="auto"/>
      </w:divBdr>
    </w:div>
    <w:div w:id="537939815">
      <w:bodyDiv w:val="1"/>
      <w:marLeft w:val="0"/>
      <w:marRight w:val="0"/>
      <w:marTop w:val="0"/>
      <w:marBottom w:val="0"/>
      <w:divBdr>
        <w:top w:val="none" w:sz="0" w:space="0" w:color="auto"/>
        <w:left w:val="none" w:sz="0" w:space="0" w:color="auto"/>
        <w:bottom w:val="none" w:sz="0" w:space="0" w:color="auto"/>
        <w:right w:val="none" w:sz="0" w:space="0" w:color="auto"/>
      </w:divBdr>
    </w:div>
    <w:div w:id="538203714">
      <w:bodyDiv w:val="1"/>
      <w:marLeft w:val="0"/>
      <w:marRight w:val="0"/>
      <w:marTop w:val="0"/>
      <w:marBottom w:val="0"/>
      <w:divBdr>
        <w:top w:val="none" w:sz="0" w:space="0" w:color="auto"/>
        <w:left w:val="none" w:sz="0" w:space="0" w:color="auto"/>
        <w:bottom w:val="none" w:sz="0" w:space="0" w:color="auto"/>
        <w:right w:val="none" w:sz="0" w:space="0" w:color="auto"/>
      </w:divBdr>
    </w:div>
    <w:div w:id="538467941">
      <w:bodyDiv w:val="1"/>
      <w:marLeft w:val="0"/>
      <w:marRight w:val="0"/>
      <w:marTop w:val="0"/>
      <w:marBottom w:val="0"/>
      <w:divBdr>
        <w:top w:val="none" w:sz="0" w:space="0" w:color="auto"/>
        <w:left w:val="none" w:sz="0" w:space="0" w:color="auto"/>
        <w:bottom w:val="none" w:sz="0" w:space="0" w:color="auto"/>
        <w:right w:val="none" w:sz="0" w:space="0" w:color="auto"/>
      </w:divBdr>
    </w:div>
    <w:div w:id="540364951">
      <w:bodyDiv w:val="1"/>
      <w:marLeft w:val="0"/>
      <w:marRight w:val="0"/>
      <w:marTop w:val="0"/>
      <w:marBottom w:val="0"/>
      <w:divBdr>
        <w:top w:val="none" w:sz="0" w:space="0" w:color="auto"/>
        <w:left w:val="none" w:sz="0" w:space="0" w:color="auto"/>
        <w:bottom w:val="none" w:sz="0" w:space="0" w:color="auto"/>
        <w:right w:val="none" w:sz="0" w:space="0" w:color="auto"/>
      </w:divBdr>
    </w:div>
    <w:div w:id="541022337">
      <w:bodyDiv w:val="1"/>
      <w:marLeft w:val="0"/>
      <w:marRight w:val="0"/>
      <w:marTop w:val="0"/>
      <w:marBottom w:val="0"/>
      <w:divBdr>
        <w:top w:val="none" w:sz="0" w:space="0" w:color="auto"/>
        <w:left w:val="none" w:sz="0" w:space="0" w:color="auto"/>
        <w:bottom w:val="none" w:sz="0" w:space="0" w:color="auto"/>
        <w:right w:val="none" w:sz="0" w:space="0" w:color="auto"/>
      </w:divBdr>
    </w:div>
    <w:div w:id="541598995">
      <w:bodyDiv w:val="1"/>
      <w:marLeft w:val="0"/>
      <w:marRight w:val="0"/>
      <w:marTop w:val="0"/>
      <w:marBottom w:val="0"/>
      <w:divBdr>
        <w:top w:val="none" w:sz="0" w:space="0" w:color="auto"/>
        <w:left w:val="none" w:sz="0" w:space="0" w:color="auto"/>
        <w:bottom w:val="none" w:sz="0" w:space="0" w:color="auto"/>
        <w:right w:val="none" w:sz="0" w:space="0" w:color="auto"/>
      </w:divBdr>
    </w:div>
    <w:div w:id="541673063">
      <w:bodyDiv w:val="1"/>
      <w:marLeft w:val="0"/>
      <w:marRight w:val="0"/>
      <w:marTop w:val="0"/>
      <w:marBottom w:val="0"/>
      <w:divBdr>
        <w:top w:val="none" w:sz="0" w:space="0" w:color="auto"/>
        <w:left w:val="none" w:sz="0" w:space="0" w:color="auto"/>
        <w:bottom w:val="none" w:sz="0" w:space="0" w:color="auto"/>
        <w:right w:val="none" w:sz="0" w:space="0" w:color="auto"/>
      </w:divBdr>
    </w:div>
    <w:div w:id="547376081">
      <w:bodyDiv w:val="1"/>
      <w:marLeft w:val="0"/>
      <w:marRight w:val="0"/>
      <w:marTop w:val="0"/>
      <w:marBottom w:val="0"/>
      <w:divBdr>
        <w:top w:val="none" w:sz="0" w:space="0" w:color="auto"/>
        <w:left w:val="none" w:sz="0" w:space="0" w:color="auto"/>
        <w:bottom w:val="none" w:sz="0" w:space="0" w:color="auto"/>
        <w:right w:val="none" w:sz="0" w:space="0" w:color="auto"/>
      </w:divBdr>
    </w:div>
    <w:div w:id="548954285">
      <w:bodyDiv w:val="1"/>
      <w:marLeft w:val="0"/>
      <w:marRight w:val="0"/>
      <w:marTop w:val="0"/>
      <w:marBottom w:val="0"/>
      <w:divBdr>
        <w:top w:val="none" w:sz="0" w:space="0" w:color="auto"/>
        <w:left w:val="none" w:sz="0" w:space="0" w:color="auto"/>
        <w:bottom w:val="none" w:sz="0" w:space="0" w:color="auto"/>
        <w:right w:val="none" w:sz="0" w:space="0" w:color="auto"/>
      </w:divBdr>
    </w:div>
    <w:div w:id="550772178">
      <w:bodyDiv w:val="1"/>
      <w:marLeft w:val="0"/>
      <w:marRight w:val="0"/>
      <w:marTop w:val="0"/>
      <w:marBottom w:val="0"/>
      <w:divBdr>
        <w:top w:val="none" w:sz="0" w:space="0" w:color="auto"/>
        <w:left w:val="none" w:sz="0" w:space="0" w:color="auto"/>
        <w:bottom w:val="none" w:sz="0" w:space="0" w:color="auto"/>
        <w:right w:val="none" w:sz="0" w:space="0" w:color="auto"/>
      </w:divBdr>
    </w:div>
    <w:div w:id="550968212">
      <w:bodyDiv w:val="1"/>
      <w:marLeft w:val="0"/>
      <w:marRight w:val="0"/>
      <w:marTop w:val="0"/>
      <w:marBottom w:val="0"/>
      <w:divBdr>
        <w:top w:val="none" w:sz="0" w:space="0" w:color="auto"/>
        <w:left w:val="none" w:sz="0" w:space="0" w:color="auto"/>
        <w:bottom w:val="none" w:sz="0" w:space="0" w:color="auto"/>
        <w:right w:val="none" w:sz="0" w:space="0" w:color="auto"/>
      </w:divBdr>
    </w:div>
    <w:div w:id="551386195">
      <w:bodyDiv w:val="1"/>
      <w:marLeft w:val="0"/>
      <w:marRight w:val="0"/>
      <w:marTop w:val="0"/>
      <w:marBottom w:val="0"/>
      <w:divBdr>
        <w:top w:val="none" w:sz="0" w:space="0" w:color="auto"/>
        <w:left w:val="none" w:sz="0" w:space="0" w:color="auto"/>
        <w:bottom w:val="none" w:sz="0" w:space="0" w:color="auto"/>
        <w:right w:val="none" w:sz="0" w:space="0" w:color="auto"/>
      </w:divBdr>
    </w:div>
    <w:div w:id="551500382">
      <w:bodyDiv w:val="1"/>
      <w:marLeft w:val="0"/>
      <w:marRight w:val="0"/>
      <w:marTop w:val="0"/>
      <w:marBottom w:val="0"/>
      <w:divBdr>
        <w:top w:val="none" w:sz="0" w:space="0" w:color="auto"/>
        <w:left w:val="none" w:sz="0" w:space="0" w:color="auto"/>
        <w:bottom w:val="none" w:sz="0" w:space="0" w:color="auto"/>
        <w:right w:val="none" w:sz="0" w:space="0" w:color="auto"/>
      </w:divBdr>
    </w:div>
    <w:div w:id="552087231">
      <w:bodyDiv w:val="1"/>
      <w:marLeft w:val="0"/>
      <w:marRight w:val="0"/>
      <w:marTop w:val="0"/>
      <w:marBottom w:val="0"/>
      <w:divBdr>
        <w:top w:val="none" w:sz="0" w:space="0" w:color="auto"/>
        <w:left w:val="none" w:sz="0" w:space="0" w:color="auto"/>
        <w:bottom w:val="none" w:sz="0" w:space="0" w:color="auto"/>
        <w:right w:val="none" w:sz="0" w:space="0" w:color="auto"/>
      </w:divBdr>
    </w:div>
    <w:div w:id="553201084">
      <w:bodyDiv w:val="1"/>
      <w:marLeft w:val="0"/>
      <w:marRight w:val="0"/>
      <w:marTop w:val="0"/>
      <w:marBottom w:val="0"/>
      <w:divBdr>
        <w:top w:val="none" w:sz="0" w:space="0" w:color="auto"/>
        <w:left w:val="none" w:sz="0" w:space="0" w:color="auto"/>
        <w:bottom w:val="none" w:sz="0" w:space="0" w:color="auto"/>
        <w:right w:val="none" w:sz="0" w:space="0" w:color="auto"/>
      </w:divBdr>
    </w:div>
    <w:div w:id="553395395">
      <w:bodyDiv w:val="1"/>
      <w:marLeft w:val="0"/>
      <w:marRight w:val="0"/>
      <w:marTop w:val="0"/>
      <w:marBottom w:val="0"/>
      <w:divBdr>
        <w:top w:val="none" w:sz="0" w:space="0" w:color="auto"/>
        <w:left w:val="none" w:sz="0" w:space="0" w:color="auto"/>
        <w:bottom w:val="none" w:sz="0" w:space="0" w:color="auto"/>
        <w:right w:val="none" w:sz="0" w:space="0" w:color="auto"/>
      </w:divBdr>
    </w:div>
    <w:div w:id="553741499">
      <w:bodyDiv w:val="1"/>
      <w:marLeft w:val="0"/>
      <w:marRight w:val="0"/>
      <w:marTop w:val="0"/>
      <w:marBottom w:val="0"/>
      <w:divBdr>
        <w:top w:val="none" w:sz="0" w:space="0" w:color="auto"/>
        <w:left w:val="none" w:sz="0" w:space="0" w:color="auto"/>
        <w:bottom w:val="none" w:sz="0" w:space="0" w:color="auto"/>
        <w:right w:val="none" w:sz="0" w:space="0" w:color="auto"/>
      </w:divBdr>
    </w:div>
    <w:div w:id="554317428">
      <w:bodyDiv w:val="1"/>
      <w:marLeft w:val="0"/>
      <w:marRight w:val="0"/>
      <w:marTop w:val="0"/>
      <w:marBottom w:val="0"/>
      <w:divBdr>
        <w:top w:val="none" w:sz="0" w:space="0" w:color="auto"/>
        <w:left w:val="none" w:sz="0" w:space="0" w:color="auto"/>
        <w:bottom w:val="none" w:sz="0" w:space="0" w:color="auto"/>
        <w:right w:val="none" w:sz="0" w:space="0" w:color="auto"/>
      </w:divBdr>
    </w:div>
    <w:div w:id="554632272">
      <w:bodyDiv w:val="1"/>
      <w:marLeft w:val="0"/>
      <w:marRight w:val="0"/>
      <w:marTop w:val="0"/>
      <w:marBottom w:val="0"/>
      <w:divBdr>
        <w:top w:val="none" w:sz="0" w:space="0" w:color="auto"/>
        <w:left w:val="none" w:sz="0" w:space="0" w:color="auto"/>
        <w:bottom w:val="none" w:sz="0" w:space="0" w:color="auto"/>
        <w:right w:val="none" w:sz="0" w:space="0" w:color="auto"/>
      </w:divBdr>
    </w:div>
    <w:div w:id="555094896">
      <w:bodyDiv w:val="1"/>
      <w:marLeft w:val="0"/>
      <w:marRight w:val="0"/>
      <w:marTop w:val="0"/>
      <w:marBottom w:val="0"/>
      <w:divBdr>
        <w:top w:val="none" w:sz="0" w:space="0" w:color="auto"/>
        <w:left w:val="none" w:sz="0" w:space="0" w:color="auto"/>
        <w:bottom w:val="none" w:sz="0" w:space="0" w:color="auto"/>
        <w:right w:val="none" w:sz="0" w:space="0" w:color="auto"/>
      </w:divBdr>
    </w:div>
    <w:div w:id="555824382">
      <w:bodyDiv w:val="1"/>
      <w:marLeft w:val="0"/>
      <w:marRight w:val="0"/>
      <w:marTop w:val="0"/>
      <w:marBottom w:val="0"/>
      <w:divBdr>
        <w:top w:val="none" w:sz="0" w:space="0" w:color="auto"/>
        <w:left w:val="none" w:sz="0" w:space="0" w:color="auto"/>
        <w:bottom w:val="none" w:sz="0" w:space="0" w:color="auto"/>
        <w:right w:val="none" w:sz="0" w:space="0" w:color="auto"/>
      </w:divBdr>
    </w:div>
    <w:div w:id="556208867">
      <w:bodyDiv w:val="1"/>
      <w:marLeft w:val="0"/>
      <w:marRight w:val="0"/>
      <w:marTop w:val="0"/>
      <w:marBottom w:val="0"/>
      <w:divBdr>
        <w:top w:val="none" w:sz="0" w:space="0" w:color="auto"/>
        <w:left w:val="none" w:sz="0" w:space="0" w:color="auto"/>
        <w:bottom w:val="none" w:sz="0" w:space="0" w:color="auto"/>
        <w:right w:val="none" w:sz="0" w:space="0" w:color="auto"/>
      </w:divBdr>
    </w:div>
    <w:div w:id="557515142">
      <w:bodyDiv w:val="1"/>
      <w:marLeft w:val="0"/>
      <w:marRight w:val="0"/>
      <w:marTop w:val="0"/>
      <w:marBottom w:val="0"/>
      <w:divBdr>
        <w:top w:val="none" w:sz="0" w:space="0" w:color="auto"/>
        <w:left w:val="none" w:sz="0" w:space="0" w:color="auto"/>
        <w:bottom w:val="none" w:sz="0" w:space="0" w:color="auto"/>
        <w:right w:val="none" w:sz="0" w:space="0" w:color="auto"/>
      </w:divBdr>
    </w:div>
    <w:div w:id="557742017">
      <w:bodyDiv w:val="1"/>
      <w:marLeft w:val="0"/>
      <w:marRight w:val="0"/>
      <w:marTop w:val="0"/>
      <w:marBottom w:val="0"/>
      <w:divBdr>
        <w:top w:val="none" w:sz="0" w:space="0" w:color="auto"/>
        <w:left w:val="none" w:sz="0" w:space="0" w:color="auto"/>
        <w:bottom w:val="none" w:sz="0" w:space="0" w:color="auto"/>
        <w:right w:val="none" w:sz="0" w:space="0" w:color="auto"/>
      </w:divBdr>
    </w:div>
    <w:div w:id="560017146">
      <w:bodyDiv w:val="1"/>
      <w:marLeft w:val="0"/>
      <w:marRight w:val="0"/>
      <w:marTop w:val="0"/>
      <w:marBottom w:val="0"/>
      <w:divBdr>
        <w:top w:val="none" w:sz="0" w:space="0" w:color="auto"/>
        <w:left w:val="none" w:sz="0" w:space="0" w:color="auto"/>
        <w:bottom w:val="none" w:sz="0" w:space="0" w:color="auto"/>
        <w:right w:val="none" w:sz="0" w:space="0" w:color="auto"/>
      </w:divBdr>
    </w:div>
    <w:div w:id="560362756">
      <w:bodyDiv w:val="1"/>
      <w:marLeft w:val="0"/>
      <w:marRight w:val="0"/>
      <w:marTop w:val="0"/>
      <w:marBottom w:val="0"/>
      <w:divBdr>
        <w:top w:val="none" w:sz="0" w:space="0" w:color="auto"/>
        <w:left w:val="none" w:sz="0" w:space="0" w:color="auto"/>
        <w:bottom w:val="none" w:sz="0" w:space="0" w:color="auto"/>
        <w:right w:val="none" w:sz="0" w:space="0" w:color="auto"/>
      </w:divBdr>
    </w:div>
    <w:div w:id="561840636">
      <w:bodyDiv w:val="1"/>
      <w:marLeft w:val="0"/>
      <w:marRight w:val="0"/>
      <w:marTop w:val="0"/>
      <w:marBottom w:val="0"/>
      <w:divBdr>
        <w:top w:val="none" w:sz="0" w:space="0" w:color="auto"/>
        <w:left w:val="none" w:sz="0" w:space="0" w:color="auto"/>
        <w:bottom w:val="none" w:sz="0" w:space="0" w:color="auto"/>
        <w:right w:val="none" w:sz="0" w:space="0" w:color="auto"/>
      </w:divBdr>
    </w:div>
    <w:div w:id="563563023">
      <w:bodyDiv w:val="1"/>
      <w:marLeft w:val="0"/>
      <w:marRight w:val="0"/>
      <w:marTop w:val="0"/>
      <w:marBottom w:val="0"/>
      <w:divBdr>
        <w:top w:val="none" w:sz="0" w:space="0" w:color="auto"/>
        <w:left w:val="none" w:sz="0" w:space="0" w:color="auto"/>
        <w:bottom w:val="none" w:sz="0" w:space="0" w:color="auto"/>
        <w:right w:val="none" w:sz="0" w:space="0" w:color="auto"/>
      </w:divBdr>
    </w:div>
    <w:div w:id="563830200">
      <w:bodyDiv w:val="1"/>
      <w:marLeft w:val="0"/>
      <w:marRight w:val="0"/>
      <w:marTop w:val="0"/>
      <w:marBottom w:val="0"/>
      <w:divBdr>
        <w:top w:val="none" w:sz="0" w:space="0" w:color="auto"/>
        <w:left w:val="none" w:sz="0" w:space="0" w:color="auto"/>
        <w:bottom w:val="none" w:sz="0" w:space="0" w:color="auto"/>
        <w:right w:val="none" w:sz="0" w:space="0" w:color="auto"/>
      </w:divBdr>
    </w:div>
    <w:div w:id="564415579">
      <w:bodyDiv w:val="1"/>
      <w:marLeft w:val="0"/>
      <w:marRight w:val="0"/>
      <w:marTop w:val="0"/>
      <w:marBottom w:val="0"/>
      <w:divBdr>
        <w:top w:val="none" w:sz="0" w:space="0" w:color="auto"/>
        <w:left w:val="none" w:sz="0" w:space="0" w:color="auto"/>
        <w:bottom w:val="none" w:sz="0" w:space="0" w:color="auto"/>
        <w:right w:val="none" w:sz="0" w:space="0" w:color="auto"/>
      </w:divBdr>
    </w:div>
    <w:div w:id="565994757">
      <w:bodyDiv w:val="1"/>
      <w:marLeft w:val="0"/>
      <w:marRight w:val="0"/>
      <w:marTop w:val="0"/>
      <w:marBottom w:val="0"/>
      <w:divBdr>
        <w:top w:val="none" w:sz="0" w:space="0" w:color="auto"/>
        <w:left w:val="none" w:sz="0" w:space="0" w:color="auto"/>
        <w:bottom w:val="none" w:sz="0" w:space="0" w:color="auto"/>
        <w:right w:val="none" w:sz="0" w:space="0" w:color="auto"/>
      </w:divBdr>
    </w:div>
    <w:div w:id="566064632">
      <w:bodyDiv w:val="1"/>
      <w:marLeft w:val="0"/>
      <w:marRight w:val="0"/>
      <w:marTop w:val="0"/>
      <w:marBottom w:val="0"/>
      <w:divBdr>
        <w:top w:val="none" w:sz="0" w:space="0" w:color="auto"/>
        <w:left w:val="none" w:sz="0" w:space="0" w:color="auto"/>
        <w:bottom w:val="none" w:sz="0" w:space="0" w:color="auto"/>
        <w:right w:val="none" w:sz="0" w:space="0" w:color="auto"/>
      </w:divBdr>
    </w:div>
    <w:div w:id="566307204">
      <w:bodyDiv w:val="1"/>
      <w:marLeft w:val="0"/>
      <w:marRight w:val="0"/>
      <w:marTop w:val="0"/>
      <w:marBottom w:val="0"/>
      <w:divBdr>
        <w:top w:val="none" w:sz="0" w:space="0" w:color="auto"/>
        <w:left w:val="none" w:sz="0" w:space="0" w:color="auto"/>
        <w:bottom w:val="none" w:sz="0" w:space="0" w:color="auto"/>
        <w:right w:val="none" w:sz="0" w:space="0" w:color="auto"/>
      </w:divBdr>
    </w:div>
    <w:div w:id="566766331">
      <w:bodyDiv w:val="1"/>
      <w:marLeft w:val="0"/>
      <w:marRight w:val="0"/>
      <w:marTop w:val="0"/>
      <w:marBottom w:val="0"/>
      <w:divBdr>
        <w:top w:val="none" w:sz="0" w:space="0" w:color="auto"/>
        <w:left w:val="none" w:sz="0" w:space="0" w:color="auto"/>
        <w:bottom w:val="none" w:sz="0" w:space="0" w:color="auto"/>
        <w:right w:val="none" w:sz="0" w:space="0" w:color="auto"/>
      </w:divBdr>
    </w:div>
    <w:div w:id="566956437">
      <w:bodyDiv w:val="1"/>
      <w:marLeft w:val="0"/>
      <w:marRight w:val="0"/>
      <w:marTop w:val="0"/>
      <w:marBottom w:val="0"/>
      <w:divBdr>
        <w:top w:val="none" w:sz="0" w:space="0" w:color="auto"/>
        <w:left w:val="none" w:sz="0" w:space="0" w:color="auto"/>
        <w:bottom w:val="none" w:sz="0" w:space="0" w:color="auto"/>
        <w:right w:val="none" w:sz="0" w:space="0" w:color="auto"/>
      </w:divBdr>
      <w:divsChild>
        <w:div w:id="2028675786">
          <w:marLeft w:val="0"/>
          <w:marRight w:val="0"/>
          <w:marTop w:val="0"/>
          <w:marBottom w:val="360"/>
          <w:divBdr>
            <w:top w:val="none" w:sz="0" w:space="0" w:color="auto"/>
            <w:left w:val="none" w:sz="0" w:space="0" w:color="auto"/>
            <w:bottom w:val="none" w:sz="0" w:space="0" w:color="auto"/>
            <w:right w:val="none" w:sz="0" w:space="0" w:color="auto"/>
          </w:divBdr>
        </w:div>
      </w:divsChild>
    </w:div>
    <w:div w:id="566964971">
      <w:bodyDiv w:val="1"/>
      <w:marLeft w:val="0"/>
      <w:marRight w:val="0"/>
      <w:marTop w:val="0"/>
      <w:marBottom w:val="0"/>
      <w:divBdr>
        <w:top w:val="none" w:sz="0" w:space="0" w:color="auto"/>
        <w:left w:val="none" w:sz="0" w:space="0" w:color="auto"/>
        <w:bottom w:val="none" w:sz="0" w:space="0" w:color="auto"/>
        <w:right w:val="none" w:sz="0" w:space="0" w:color="auto"/>
      </w:divBdr>
    </w:div>
    <w:div w:id="569003254">
      <w:bodyDiv w:val="1"/>
      <w:marLeft w:val="0"/>
      <w:marRight w:val="0"/>
      <w:marTop w:val="0"/>
      <w:marBottom w:val="0"/>
      <w:divBdr>
        <w:top w:val="none" w:sz="0" w:space="0" w:color="auto"/>
        <w:left w:val="none" w:sz="0" w:space="0" w:color="auto"/>
        <w:bottom w:val="none" w:sz="0" w:space="0" w:color="auto"/>
        <w:right w:val="none" w:sz="0" w:space="0" w:color="auto"/>
      </w:divBdr>
    </w:div>
    <w:div w:id="569267294">
      <w:bodyDiv w:val="1"/>
      <w:marLeft w:val="0"/>
      <w:marRight w:val="0"/>
      <w:marTop w:val="0"/>
      <w:marBottom w:val="0"/>
      <w:divBdr>
        <w:top w:val="none" w:sz="0" w:space="0" w:color="auto"/>
        <w:left w:val="none" w:sz="0" w:space="0" w:color="auto"/>
        <w:bottom w:val="none" w:sz="0" w:space="0" w:color="auto"/>
        <w:right w:val="none" w:sz="0" w:space="0" w:color="auto"/>
      </w:divBdr>
      <w:divsChild>
        <w:div w:id="1833838052">
          <w:marLeft w:val="0"/>
          <w:marRight w:val="0"/>
          <w:marTop w:val="0"/>
          <w:marBottom w:val="0"/>
          <w:divBdr>
            <w:top w:val="none" w:sz="0" w:space="0" w:color="auto"/>
            <w:left w:val="none" w:sz="0" w:space="0" w:color="auto"/>
            <w:bottom w:val="none" w:sz="0" w:space="0" w:color="auto"/>
            <w:right w:val="none" w:sz="0" w:space="0" w:color="auto"/>
          </w:divBdr>
          <w:divsChild>
            <w:div w:id="1004092323">
              <w:marLeft w:val="-300"/>
              <w:marRight w:val="450"/>
              <w:marTop w:val="75"/>
              <w:marBottom w:val="45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sChild>
                    <w:div w:id="667291576">
                      <w:marLeft w:val="0"/>
                      <w:marRight w:val="0"/>
                      <w:marTop w:val="0"/>
                      <w:marBottom w:val="0"/>
                      <w:divBdr>
                        <w:top w:val="none" w:sz="0" w:space="0" w:color="auto"/>
                        <w:left w:val="none" w:sz="0" w:space="0" w:color="auto"/>
                        <w:bottom w:val="none" w:sz="0" w:space="0" w:color="auto"/>
                        <w:right w:val="none" w:sz="0" w:space="0" w:color="auto"/>
                      </w:divBdr>
                    </w:div>
                    <w:div w:id="19910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538373">
      <w:bodyDiv w:val="1"/>
      <w:marLeft w:val="0"/>
      <w:marRight w:val="0"/>
      <w:marTop w:val="0"/>
      <w:marBottom w:val="0"/>
      <w:divBdr>
        <w:top w:val="none" w:sz="0" w:space="0" w:color="auto"/>
        <w:left w:val="none" w:sz="0" w:space="0" w:color="auto"/>
        <w:bottom w:val="none" w:sz="0" w:space="0" w:color="auto"/>
        <w:right w:val="none" w:sz="0" w:space="0" w:color="auto"/>
      </w:divBdr>
    </w:div>
    <w:div w:id="569729556">
      <w:bodyDiv w:val="1"/>
      <w:marLeft w:val="0"/>
      <w:marRight w:val="0"/>
      <w:marTop w:val="0"/>
      <w:marBottom w:val="0"/>
      <w:divBdr>
        <w:top w:val="none" w:sz="0" w:space="0" w:color="auto"/>
        <w:left w:val="none" w:sz="0" w:space="0" w:color="auto"/>
        <w:bottom w:val="none" w:sz="0" w:space="0" w:color="auto"/>
        <w:right w:val="none" w:sz="0" w:space="0" w:color="auto"/>
      </w:divBdr>
    </w:div>
    <w:div w:id="569771077">
      <w:bodyDiv w:val="1"/>
      <w:marLeft w:val="0"/>
      <w:marRight w:val="0"/>
      <w:marTop w:val="0"/>
      <w:marBottom w:val="0"/>
      <w:divBdr>
        <w:top w:val="none" w:sz="0" w:space="0" w:color="auto"/>
        <w:left w:val="none" w:sz="0" w:space="0" w:color="auto"/>
        <w:bottom w:val="none" w:sz="0" w:space="0" w:color="auto"/>
        <w:right w:val="none" w:sz="0" w:space="0" w:color="auto"/>
      </w:divBdr>
    </w:div>
    <w:div w:id="571811435">
      <w:bodyDiv w:val="1"/>
      <w:marLeft w:val="0"/>
      <w:marRight w:val="0"/>
      <w:marTop w:val="0"/>
      <w:marBottom w:val="0"/>
      <w:divBdr>
        <w:top w:val="none" w:sz="0" w:space="0" w:color="auto"/>
        <w:left w:val="none" w:sz="0" w:space="0" w:color="auto"/>
        <w:bottom w:val="none" w:sz="0" w:space="0" w:color="auto"/>
        <w:right w:val="none" w:sz="0" w:space="0" w:color="auto"/>
      </w:divBdr>
    </w:div>
    <w:div w:id="573509420">
      <w:bodyDiv w:val="1"/>
      <w:marLeft w:val="0"/>
      <w:marRight w:val="0"/>
      <w:marTop w:val="0"/>
      <w:marBottom w:val="0"/>
      <w:divBdr>
        <w:top w:val="none" w:sz="0" w:space="0" w:color="auto"/>
        <w:left w:val="none" w:sz="0" w:space="0" w:color="auto"/>
        <w:bottom w:val="none" w:sz="0" w:space="0" w:color="auto"/>
        <w:right w:val="none" w:sz="0" w:space="0" w:color="auto"/>
      </w:divBdr>
    </w:div>
    <w:div w:id="573782621">
      <w:bodyDiv w:val="1"/>
      <w:marLeft w:val="0"/>
      <w:marRight w:val="0"/>
      <w:marTop w:val="0"/>
      <w:marBottom w:val="0"/>
      <w:divBdr>
        <w:top w:val="none" w:sz="0" w:space="0" w:color="auto"/>
        <w:left w:val="none" w:sz="0" w:space="0" w:color="auto"/>
        <w:bottom w:val="none" w:sz="0" w:space="0" w:color="auto"/>
        <w:right w:val="none" w:sz="0" w:space="0" w:color="auto"/>
      </w:divBdr>
    </w:div>
    <w:div w:id="574052043">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575475727">
      <w:bodyDiv w:val="1"/>
      <w:marLeft w:val="0"/>
      <w:marRight w:val="0"/>
      <w:marTop w:val="0"/>
      <w:marBottom w:val="0"/>
      <w:divBdr>
        <w:top w:val="none" w:sz="0" w:space="0" w:color="auto"/>
        <w:left w:val="none" w:sz="0" w:space="0" w:color="auto"/>
        <w:bottom w:val="none" w:sz="0" w:space="0" w:color="auto"/>
        <w:right w:val="none" w:sz="0" w:space="0" w:color="auto"/>
      </w:divBdr>
    </w:div>
    <w:div w:id="575869507">
      <w:bodyDiv w:val="1"/>
      <w:marLeft w:val="0"/>
      <w:marRight w:val="0"/>
      <w:marTop w:val="0"/>
      <w:marBottom w:val="0"/>
      <w:divBdr>
        <w:top w:val="none" w:sz="0" w:space="0" w:color="auto"/>
        <w:left w:val="none" w:sz="0" w:space="0" w:color="auto"/>
        <w:bottom w:val="none" w:sz="0" w:space="0" w:color="auto"/>
        <w:right w:val="none" w:sz="0" w:space="0" w:color="auto"/>
      </w:divBdr>
    </w:div>
    <w:div w:id="580022785">
      <w:bodyDiv w:val="1"/>
      <w:marLeft w:val="0"/>
      <w:marRight w:val="0"/>
      <w:marTop w:val="0"/>
      <w:marBottom w:val="0"/>
      <w:divBdr>
        <w:top w:val="none" w:sz="0" w:space="0" w:color="auto"/>
        <w:left w:val="none" w:sz="0" w:space="0" w:color="auto"/>
        <w:bottom w:val="none" w:sz="0" w:space="0" w:color="auto"/>
        <w:right w:val="none" w:sz="0" w:space="0" w:color="auto"/>
      </w:divBdr>
    </w:div>
    <w:div w:id="581372046">
      <w:bodyDiv w:val="1"/>
      <w:marLeft w:val="0"/>
      <w:marRight w:val="0"/>
      <w:marTop w:val="0"/>
      <w:marBottom w:val="0"/>
      <w:divBdr>
        <w:top w:val="none" w:sz="0" w:space="0" w:color="auto"/>
        <w:left w:val="none" w:sz="0" w:space="0" w:color="auto"/>
        <w:bottom w:val="none" w:sz="0" w:space="0" w:color="auto"/>
        <w:right w:val="none" w:sz="0" w:space="0" w:color="auto"/>
      </w:divBdr>
    </w:div>
    <w:div w:id="582421462">
      <w:bodyDiv w:val="1"/>
      <w:marLeft w:val="0"/>
      <w:marRight w:val="0"/>
      <w:marTop w:val="0"/>
      <w:marBottom w:val="0"/>
      <w:divBdr>
        <w:top w:val="none" w:sz="0" w:space="0" w:color="auto"/>
        <w:left w:val="none" w:sz="0" w:space="0" w:color="auto"/>
        <w:bottom w:val="none" w:sz="0" w:space="0" w:color="auto"/>
        <w:right w:val="none" w:sz="0" w:space="0" w:color="auto"/>
      </w:divBdr>
    </w:div>
    <w:div w:id="583614255">
      <w:bodyDiv w:val="1"/>
      <w:marLeft w:val="0"/>
      <w:marRight w:val="0"/>
      <w:marTop w:val="0"/>
      <w:marBottom w:val="0"/>
      <w:divBdr>
        <w:top w:val="none" w:sz="0" w:space="0" w:color="auto"/>
        <w:left w:val="none" w:sz="0" w:space="0" w:color="auto"/>
        <w:bottom w:val="none" w:sz="0" w:space="0" w:color="auto"/>
        <w:right w:val="none" w:sz="0" w:space="0" w:color="auto"/>
      </w:divBdr>
    </w:div>
    <w:div w:id="585380268">
      <w:bodyDiv w:val="1"/>
      <w:marLeft w:val="0"/>
      <w:marRight w:val="0"/>
      <w:marTop w:val="0"/>
      <w:marBottom w:val="0"/>
      <w:divBdr>
        <w:top w:val="none" w:sz="0" w:space="0" w:color="auto"/>
        <w:left w:val="none" w:sz="0" w:space="0" w:color="auto"/>
        <w:bottom w:val="none" w:sz="0" w:space="0" w:color="auto"/>
        <w:right w:val="none" w:sz="0" w:space="0" w:color="auto"/>
      </w:divBdr>
    </w:div>
    <w:div w:id="586305089">
      <w:bodyDiv w:val="1"/>
      <w:marLeft w:val="0"/>
      <w:marRight w:val="0"/>
      <w:marTop w:val="0"/>
      <w:marBottom w:val="0"/>
      <w:divBdr>
        <w:top w:val="none" w:sz="0" w:space="0" w:color="auto"/>
        <w:left w:val="none" w:sz="0" w:space="0" w:color="auto"/>
        <w:bottom w:val="none" w:sz="0" w:space="0" w:color="auto"/>
        <w:right w:val="none" w:sz="0" w:space="0" w:color="auto"/>
      </w:divBdr>
    </w:div>
    <w:div w:id="587424158">
      <w:bodyDiv w:val="1"/>
      <w:marLeft w:val="0"/>
      <w:marRight w:val="0"/>
      <w:marTop w:val="0"/>
      <w:marBottom w:val="0"/>
      <w:divBdr>
        <w:top w:val="none" w:sz="0" w:space="0" w:color="auto"/>
        <w:left w:val="none" w:sz="0" w:space="0" w:color="auto"/>
        <w:bottom w:val="none" w:sz="0" w:space="0" w:color="auto"/>
        <w:right w:val="none" w:sz="0" w:space="0" w:color="auto"/>
      </w:divBdr>
    </w:div>
    <w:div w:id="589242493">
      <w:bodyDiv w:val="1"/>
      <w:marLeft w:val="0"/>
      <w:marRight w:val="0"/>
      <w:marTop w:val="0"/>
      <w:marBottom w:val="0"/>
      <w:divBdr>
        <w:top w:val="none" w:sz="0" w:space="0" w:color="auto"/>
        <w:left w:val="none" w:sz="0" w:space="0" w:color="auto"/>
        <w:bottom w:val="none" w:sz="0" w:space="0" w:color="auto"/>
        <w:right w:val="none" w:sz="0" w:space="0" w:color="auto"/>
      </w:divBdr>
    </w:div>
    <w:div w:id="592014364">
      <w:bodyDiv w:val="1"/>
      <w:marLeft w:val="0"/>
      <w:marRight w:val="0"/>
      <w:marTop w:val="0"/>
      <w:marBottom w:val="0"/>
      <w:divBdr>
        <w:top w:val="none" w:sz="0" w:space="0" w:color="auto"/>
        <w:left w:val="none" w:sz="0" w:space="0" w:color="auto"/>
        <w:bottom w:val="none" w:sz="0" w:space="0" w:color="auto"/>
        <w:right w:val="none" w:sz="0" w:space="0" w:color="auto"/>
      </w:divBdr>
    </w:div>
    <w:div w:id="593514700">
      <w:bodyDiv w:val="1"/>
      <w:marLeft w:val="0"/>
      <w:marRight w:val="0"/>
      <w:marTop w:val="0"/>
      <w:marBottom w:val="0"/>
      <w:divBdr>
        <w:top w:val="none" w:sz="0" w:space="0" w:color="auto"/>
        <w:left w:val="none" w:sz="0" w:space="0" w:color="auto"/>
        <w:bottom w:val="none" w:sz="0" w:space="0" w:color="auto"/>
        <w:right w:val="none" w:sz="0" w:space="0" w:color="auto"/>
      </w:divBdr>
    </w:div>
    <w:div w:id="594943911">
      <w:bodyDiv w:val="1"/>
      <w:marLeft w:val="0"/>
      <w:marRight w:val="0"/>
      <w:marTop w:val="0"/>
      <w:marBottom w:val="0"/>
      <w:divBdr>
        <w:top w:val="none" w:sz="0" w:space="0" w:color="auto"/>
        <w:left w:val="none" w:sz="0" w:space="0" w:color="auto"/>
        <w:bottom w:val="none" w:sz="0" w:space="0" w:color="auto"/>
        <w:right w:val="none" w:sz="0" w:space="0" w:color="auto"/>
      </w:divBdr>
    </w:div>
    <w:div w:id="595132942">
      <w:bodyDiv w:val="1"/>
      <w:marLeft w:val="0"/>
      <w:marRight w:val="0"/>
      <w:marTop w:val="0"/>
      <w:marBottom w:val="0"/>
      <w:divBdr>
        <w:top w:val="none" w:sz="0" w:space="0" w:color="auto"/>
        <w:left w:val="none" w:sz="0" w:space="0" w:color="auto"/>
        <w:bottom w:val="none" w:sz="0" w:space="0" w:color="auto"/>
        <w:right w:val="none" w:sz="0" w:space="0" w:color="auto"/>
      </w:divBdr>
    </w:div>
    <w:div w:id="595291003">
      <w:bodyDiv w:val="1"/>
      <w:marLeft w:val="0"/>
      <w:marRight w:val="0"/>
      <w:marTop w:val="0"/>
      <w:marBottom w:val="0"/>
      <w:divBdr>
        <w:top w:val="none" w:sz="0" w:space="0" w:color="auto"/>
        <w:left w:val="none" w:sz="0" w:space="0" w:color="auto"/>
        <w:bottom w:val="none" w:sz="0" w:space="0" w:color="auto"/>
        <w:right w:val="none" w:sz="0" w:space="0" w:color="auto"/>
      </w:divBdr>
    </w:div>
    <w:div w:id="595359546">
      <w:bodyDiv w:val="1"/>
      <w:marLeft w:val="0"/>
      <w:marRight w:val="0"/>
      <w:marTop w:val="0"/>
      <w:marBottom w:val="0"/>
      <w:divBdr>
        <w:top w:val="none" w:sz="0" w:space="0" w:color="auto"/>
        <w:left w:val="none" w:sz="0" w:space="0" w:color="auto"/>
        <w:bottom w:val="none" w:sz="0" w:space="0" w:color="auto"/>
        <w:right w:val="none" w:sz="0" w:space="0" w:color="auto"/>
      </w:divBdr>
    </w:div>
    <w:div w:id="595556489">
      <w:bodyDiv w:val="1"/>
      <w:marLeft w:val="0"/>
      <w:marRight w:val="0"/>
      <w:marTop w:val="0"/>
      <w:marBottom w:val="0"/>
      <w:divBdr>
        <w:top w:val="none" w:sz="0" w:space="0" w:color="auto"/>
        <w:left w:val="none" w:sz="0" w:space="0" w:color="auto"/>
        <w:bottom w:val="none" w:sz="0" w:space="0" w:color="auto"/>
        <w:right w:val="none" w:sz="0" w:space="0" w:color="auto"/>
      </w:divBdr>
    </w:div>
    <w:div w:id="596408045">
      <w:bodyDiv w:val="1"/>
      <w:marLeft w:val="0"/>
      <w:marRight w:val="0"/>
      <w:marTop w:val="0"/>
      <w:marBottom w:val="0"/>
      <w:divBdr>
        <w:top w:val="none" w:sz="0" w:space="0" w:color="auto"/>
        <w:left w:val="none" w:sz="0" w:space="0" w:color="auto"/>
        <w:bottom w:val="none" w:sz="0" w:space="0" w:color="auto"/>
        <w:right w:val="none" w:sz="0" w:space="0" w:color="auto"/>
      </w:divBdr>
    </w:div>
    <w:div w:id="597494249">
      <w:bodyDiv w:val="1"/>
      <w:marLeft w:val="0"/>
      <w:marRight w:val="0"/>
      <w:marTop w:val="0"/>
      <w:marBottom w:val="0"/>
      <w:divBdr>
        <w:top w:val="none" w:sz="0" w:space="0" w:color="auto"/>
        <w:left w:val="none" w:sz="0" w:space="0" w:color="auto"/>
        <w:bottom w:val="none" w:sz="0" w:space="0" w:color="auto"/>
        <w:right w:val="none" w:sz="0" w:space="0" w:color="auto"/>
      </w:divBdr>
    </w:div>
    <w:div w:id="598106514">
      <w:bodyDiv w:val="1"/>
      <w:marLeft w:val="0"/>
      <w:marRight w:val="0"/>
      <w:marTop w:val="0"/>
      <w:marBottom w:val="0"/>
      <w:divBdr>
        <w:top w:val="none" w:sz="0" w:space="0" w:color="auto"/>
        <w:left w:val="none" w:sz="0" w:space="0" w:color="auto"/>
        <w:bottom w:val="none" w:sz="0" w:space="0" w:color="auto"/>
        <w:right w:val="none" w:sz="0" w:space="0" w:color="auto"/>
      </w:divBdr>
    </w:div>
    <w:div w:id="598176280">
      <w:bodyDiv w:val="1"/>
      <w:marLeft w:val="0"/>
      <w:marRight w:val="0"/>
      <w:marTop w:val="0"/>
      <w:marBottom w:val="0"/>
      <w:divBdr>
        <w:top w:val="none" w:sz="0" w:space="0" w:color="auto"/>
        <w:left w:val="none" w:sz="0" w:space="0" w:color="auto"/>
        <w:bottom w:val="none" w:sz="0" w:space="0" w:color="auto"/>
        <w:right w:val="none" w:sz="0" w:space="0" w:color="auto"/>
      </w:divBdr>
    </w:div>
    <w:div w:id="598564654">
      <w:bodyDiv w:val="1"/>
      <w:marLeft w:val="0"/>
      <w:marRight w:val="0"/>
      <w:marTop w:val="0"/>
      <w:marBottom w:val="0"/>
      <w:divBdr>
        <w:top w:val="none" w:sz="0" w:space="0" w:color="auto"/>
        <w:left w:val="none" w:sz="0" w:space="0" w:color="auto"/>
        <w:bottom w:val="none" w:sz="0" w:space="0" w:color="auto"/>
        <w:right w:val="none" w:sz="0" w:space="0" w:color="auto"/>
      </w:divBdr>
    </w:div>
    <w:div w:id="598680381">
      <w:bodyDiv w:val="1"/>
      <w:marLeft w:val="0"/>
      <w:marRight w:val="0"/>
      <w:marTop w:val="0"/>
      <w:marBottom w:val="0"/>
      <w:divBdr>
        <w:top w:val="none" w:sz="0" w:space="0" w:color="auto"/>
        <w:left w:val="none" w:sz="0" w:space="0" w:color="auto"/>
        <w:bottom w:val="none" w:sz="0" w:space="0" w:color="auto"/>
        <w:right w:val="none" w:sz="0" w:space="0" w:color="auto"/>
      </w:divBdr>
    </w:div>
    <w:div w:id="600455544">
      <w:bodyDiv w:val="1"/>
      <w:marLeft w:val="0"/>
      <w:marRight w:val="0"/>
      <w:marTop w:val="0"/>
      <w:marBottom w:val="0"/>
      <w:divBdr>
        <w:top w:val="none" w:sz="0" w:space="0" w:color="auto"/>
        <w:left w:val="none" w:sz="0" w:space="0" w:color="auto"/>
        <w:bottom w:val="none" w:sz="0" w:space="0" w:color="auto"/>
        <w:right w:val="none" w:sz="0" w:space="0" w:color="auto"/>
      </w:divBdr>
    </w:div>
    <w:div w:id="601229173">
      <w:bodyDiv w:val="1"/>
      <w:marLeft w:val="0"/>
      <w:marRight w:val="0"/>
      <w:marTop w:val="0"/>
      <w:marBottom w:val="0"/>
      <w:divBdr>
        <w:top w:val="none" w:sz="0" w:space="0" w:color="auto"/>
        <w:left w:val="none" w:sz="0" w:space="0" w:color="auto"/>
        <w:bottom w:val="none" w:sz="0" w:space="0" w:color="auto"/>
        <w:right w:val="none" w:sz="0" w:space="0" w:color="auto"/>
      </w:divBdr>
    </w:div>
    <w:div w:id="603803980">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7469066">
      <w:bodyDiv w:val="1"/>
      <w:marLeft w:val="0"/>
      <w:marRight w:val="0"/>
      <w:marTop w:val="0"/>
      <w:marBottom w:val="0"/>
      <w:divBdr>
        <w:top w:val="none" w:sz="0" w:space="0" w:color="auto"/>
        <w:left w:val="none" w:sz="0" w:space="0" w:color="auto"/>
        <w:bottom w:val="none" w:sz="0" w:space="0" w:color="auto"/>
        <w:right w:val="none" w:sz="0" w:space="0" w:color="auto"/>
      </w:divBdr>
    </w:div>
    <w:div w:id="607927202">
      <w:bodyDiv w:val="1"/>
      <w:marLeft w:val="0"/>
      <w:marRight w:val="0"/>
      <w:marTop w:val="0"/>
      <w:marBottom w:val="0"/>
      <w:divBdr>
        <w:top w:val="none" w:sz="0" w:space="0" w:color="auto"/>
        <w:left w:val="none" w:sz="0" w:space="0" w:color="auto"/>
        <w:bottom w:val="none" w:sz="0" w:space="0" w:color="auto"/>
        <w:right w:val="none" w:sz="0" w:space="0" w:color="auto"/>
      </w:divBdr>
    </w:div>
    <w:div w:id="608006374">
      <w:bodyDiv w:val="1"/>
      <w:marLeft w:val="0"/>
      <w:marRight w:val="0"/>
      <w:marTop w:val="0"/>
      <w:marBottom w:val="0"/>
      <w:divBdr>
        <w:top w:val="none" w:sz="0" w:space="0" w:color="auto"/>
        <w:left w:val="none" w:sz="0" w:space="0" w:color="auto"/>
        <w:bottom w:val="none" w:sz="0" w:space="0" w:color="auto"/>
        <w:right w:val="none" w:sz="0" w:space="0" w:color="auto"/>
      </w:divBdr>
    </w:div>
    <w:div w:id="609239526">
      <w:bodyDiv w:val="1"/>
      <w:marLeft w:val="0"/>
      <w:marRight w:val="0"/>
      <w:marTop w:val="0"/>
      <w:marBottom w:val="0"/>
      <w:divBdr>
        <w:top w:val="none" w:sz="0" w:space="0" w:color="auto"/>
        <w:left w:val="none" w:sz="0" w:space="0" w:color="auto"/>
        <w:bottom w:val="none" w:sz="0" w:space="0" w:color="auto"/>
        <w:right w:val="none" w:sz="0" w:space="0" w:color="auto"/>
      </w:divBdr>
    </w:div>
    <w:div w:id="609893803">
      <w:bodyDiv w:val="1"/>
      <w:marLeft w:val="0"/>
      <w:marRight w:val="0"/>
      <w:marTop w:val="0"/>
      <w:marBottom w:val="0"/>
      <w:divBdr>
        <w:top w:val="none" w:sz="0" w:space="0" w:color="auto"/>
        <w:left w:val="none" w:sz="0" w:space="0" w:color="auto"/>
        <w:bottom w:val="none" w:sz="0" w:space="0" w:color="auto"/>
        <w:right w:val="none" w:sz="0" w:space="0" w:color="auto"/>
      </w:divBdr>
    </w:div>
    <w:div w:id="610287685">
      <w:bodyDiv w:val="1"/>
      <w:marLeft w:val="0"/>
      <w:marRight w:val="0"/>
      <w:marTop w:val="0"/>
      <w:marBottom w:val="0"/>
      <w:divBdr>
        <w:top w:val="none" w:sz="0" w:space="0" w:color="auto"/>
        <w:left w:val="none" w:sz="0" w:space="0" w:color="auto"/>
        <w:bottom w:val="none" w:sz="0" w:space="0" w:color="auto"/>
        <w:right w:val="none" w:sz="0" w:space="0" w:color="auto"/>
      </w:divBdr>
    </w:div>
    <w:div w:id="611473204">
      <w:bodyDiv w:val="1"/>
      <w:marLeft w:val="0"/>
      <w:marRight w:val="0"/>
      <w:marTop w:val="0"/>
      <w:marBottom w:val="0"/>
      <w:divBdr>
        <w:top w:val="none" w:sz="0" w:space="0" w:color="auto"/>
        <w:left w:val="none" w:sz="0" w:space="0" w:color="auto"/>
        <w:bottom w:val="none" w:sz="0" w:space="0" w:color="auto"/>
        <w:right w:val="none" w:sz="0" w:space="0" w:color="auto"/>
      </w:divBdr>
    </w:div>
    <w:div w:id="611976409">
      <w:bodyDiv w:val="1"/>
      <w:marLeft w:val="0"/>
      <w:marRight w:val="0"/>
      <w:marTop w:val="0"/>
      <w:marBottom w:val="0"/>
      <w:divBdr>
        <w:top w:val="none" w:sz="0" w:space="0" w:color="auto"/>
        <w:left w:val="none" w:sz="0" w:space="0" w:color="auto"/>
        <w:bottom w:val="none" w:sz="0" w:space="0" w:color="auto"/>
        <w:right w:val="none" w:sz="0" w:space="0" w:color="auto"/>
      </w:divBdr>
    </w:div>
    <w:div w:id="613438671">
      <w:bodyDiv w:val="1"/>
      <w:marLeft w:val="0"/>
      <w:marRight w:val="0"/>
      <w:marTop w:val="0"/>
      <w:marBottom w:val="0"/>
      <w:divBdr>
        <w:top w:val="none" w:sz="0" w:space="0" w:color="auto"/>
        <w:left w:val="none" w:sz="0" w:space="0" w:color="auto"/>
        <w:bottom w:val="none" w:sz="0" w:space="0" w:color="auto"/>
        <w:right w:val="none" w:sz="0" w:space="0" w:color="auto"/>
      </w:divBdr>
    </w:div>
    <w:div w:id="614873826">
      <w:bodyDiv w:val="1"/>
      <w:marLeft w:val="0"/>
      <w:marRight w:val="0"/>
      <w:marTop w:val="0"/>
      <w:marBottom w:val="0"/>
      <w:divBdr>
        <w:top w:val="none" w:sz="0" w:space="0" w:color="auto"/>
        <w:left w:val="none" w:sz="0" w:space="0" w:color="auto"/>
        <w:bottom w:val="none" w:sz="0" w:space="0" w:color="auto"/>
        <w:right w:val="none" w:sz="0" w:space="0" w:color="auto"/>
      </w:divBdr>
    </w:div>
    <w:div w:id="615479347">
      <w:bodyDiv w:val="1"/>
      <w:marLeft w:val="0"/>
      <w:marRight w:val="0"/>
      <w:marTop w:val="0"/>
      <w:marBottom w:val="0"/>
      <w:divBdr>
        <w:top w:val="none" w:sz="0" w:space="0" w:color="auto"/>
        <w:left w:val="none" w:sz="0" w:space="0" w:color="auto"/>
        <w:bottom w:val="none" w:sz="0" w:space="0" w:color="auto"/>
        <w:right w:val="none" w:sz="0" w:space="0" w:color="auto"/>
      </w:divBdr>
    </w:div>
    <w:div w:id="616520247">
      <w:bodyDiv w:val="1"/>
      <w:marLeft w:val="0"/>
      <w:marRight w:val="0"/>
      <w:marTop w:val="0"/>
      <w:marBottom w:val="0"/>
      <w:divBdr>
        <w:top w:val="none" w:sz="0" w:space="0" w:color="auto"/>
        <w:left w:val="none" w:sz="0" w:space="0" w:color="auto"/>
        <w:bottom w:val="none" w:sz="0" w:space="0" w:color="auto"/>
        <w:right w:val="none" w:sz="0" w:space="0" w:color="auto"/>
      </w:divBdr>
      <w:divsChild>
        <w:div w:id="112672558">
          <w:marLeft w:val="0"/>
          <w:marRight w:val="0"/>
          <w:marTop w:val="0"/>
          <w:marBottom w:val="0"/>
          <w:divBdr>
            <w:top w:val="none" w:sz="0" w:space="0" w:color="auto"/>
            <w:left w:val="none" w:sz="0" w:space="0" w:color="auto"/>
            <w:bottom w:val="none" w:sz="0" w:space="0" w:color="auto"/>
            <w:right w:val="none" w:sz="0" w:space="0" w:color="auto"/>
          </w:divBdr>
        </w:div>
      </w:divsChild>
    </w:div>
    <w:div w:id="616564693">
      <w:bodyDiv w:val="1"/>
      <w:marLeft w:val="0"/>
      <w:marRight w:val="0"/>
      <w:marTop w:val="0"/>
      <w:marBottom w:val="0"/>
      <w:divBdr>
        <w:top w:val="none" w:sz="0" w:space="0" w:color="auto"/>
        <w:left w:val="none" w:sz="0" w:space="0" w:color="auto"/>
        <w:bottom w:val="none" w:sz="0" w:space="0" w:color="auto"/>
        <w:right w:val="none" w:sz="0" w:space="0" w:color="auto"/>
      </w:divBdr>
    </w:div>
    <w:div w:id="617835715">
      <w:bodyDiv w:val="1"/>
      <w:marLeft w:val="0"/>
      <w:marRight w:val="0"/>
      <w:marTop w:val="0"/>
      <w:marBottom w:val="0"/>
      <w:divBdr>
        <w:top w:val="none" w:sz="0" w:space="0" w:color="auto"/>
        <w:left w:val="none" w:sz="0" w:space="0" w:color="auto"/>
        <w:bottom w:val="none" w:sz="0" w:space="0" w:color="auto"/>
        <w:right w:val="none" w:sz="0" w:space="0" w:color="auto"/>
      </w:divBdr>
    </w:div>
    <w:div w:id="618604768">
      <w:bodyDiv w:val="1"/>
      <w:marLeft w:val="0"/>
      <w:marRight w:val="0"/>
      <w:marTop w:val="0"/>
      <w:marBottom w:val="0"/>
      <w:divBdr>
        <w:top w:val="none" w:sz="0" w:space="0" w:color="auto"/>
        <w:left w:val="none" w:sz="0" w:space="0" w:color="auto"/>
        <w:bottom w:val="none" w:sz="0" w:space="0" w:color="auto"/>
        <w:right w:val="none" w:sz="0" w:space="0" w:color="auto"/>
      </w:divBdr>
    </w:div>
    <w:div w:id="619190917">
      <w:bodyDiv w:val="1"/>
      <w:marLeft w:val="0"/>
      <w:marRight w:val="0"/>
      <w:marTop w:val="0"/>
      <w:marBottom w:val="0"/>
      <w:divBdr>
        <w:top w:val="none" w:sz="0" w:space="0" w:color="auto"/>
        <w:left w:val="none" w:sz="0" w:space="0" w:color="auto"/>
        <w:bottom w:val="none" w:sz="0" w:space="0" w:color="auto"/>
        <w:right w:val="none" w:sz="0" w:space="0" w:color="auto"/>
      </w:divBdr>
    </w:div>
    <w:div w:id="619262053">
      <w:bodyDiv w:val="1"/>
      <w:marLeft w:val="0"/>
      <w:marRight w:val="0"/>
      <w:marTop w:val="0"/>
      <w:marBottom w:val="0"/>
      <w:divBdr>
        <w:top w:val="none" w:sz="0" w:space="0" w:color="auto"/>
        <w:left w:val="none" w:sz="0" w:space="0" w:color="auto"/>
        <w:bottom w:val="none" w:sz="0" w:space="0" w:color="auto"/>
        <w:right w:val="none" w:sz="0" w:space="0" w:color="auto"/>
      </w:divBdr>
    </w:div>
    <w:div w:id="620116438">
      <w:bodyDiv w:val="1"/>
      <w:marLeft w:val="0"/>
      <w:marRight w:val="0"/>
      <w:marTop w:val="0"/>
      <w:marBottom w:val="0"/>
      <w:divBdr>
        <w:top w:val="none" w:sz="0" w:space="0" w:color="auto"/>
        <w:left w:val="none" w:sz="0" w:space="0" w:color="auto"/>
        <w:bottom w:val="none" w:sz="0" w:space="0" w:color="auto"/>
        <w:right w:val="none" w:sz="0" w:space="0" w:color="auto"/>
      </w:divBdr>
    </w:div>
    <w:div w:id="620186409">
      <w:bodyDiv w:val="1"/>
      <w:marLeft w:val="0"/>
      <w:marRight w:val="0"/>
      <w:marTop w:val="0"/>
      <w:marBottom w:val="0"/>
      <w:divBdr>
        <w:top w:val="none" w:sz="0" w:space="0" w:color="auto"/>
        <w:left w:val="none" w:sz="0" w:space="0" w:color="auto"/>
        <w:bottom w:val="none" w:sz="0" w:space="0" w:color="auto"/>
        <w:right w:val="none" w:sz="0" w:space="0" w:color="auto"/>
      </w:divBdr>
    </w:div>
    <w:div w:id="620259817">
      <w:bodyDiv w:val="1"/>
      <w:marLeft w:val="0"/>
      <w:marRight w:val="0"/>
      <w:marTop w:val="0"/>
      <w:marBottom w:val="0"/>
      <w:divBdr>
        <w:top w:val="none" w:sz="0" w:space="0" w:color="auto"/>
        <w:left w:val="none" w:sz="0" w:space="0" w:color="auto"/>
        <w:bottom w:val="none" w:sz="0" w:space="0" w:color="auto"/>
        <w:right w:val="none" w:sz="0" w:space="0" w:color="auto"/>
      </w:divBdr>
    </w:div>
    <w:div w:id="620722340">
      <w:bodyDiv w:val="1"/>
      <w:marLeft w:val="0"/>
      <w:marRight w:val="0"/>
      <w:marTop w:val="0"/>
      <w:marBottom w:val="0"/>
      <w:divBdr>
        <w:top w:val="none" w:sz="0" w:space="0" w:color="auto"/>
        <w:left w:val="none" w:sz="0" w:space="0" w:color="auto"/>
        <w:bottom w:val="none" w:sz="0" w:space="0" w:color="auto"/>
        <w:right w:val="none" w:sz="0" w:space="0" w:color="auto"/>
      </w:divBdr>
    </w:div>
    <w:div w:id="621156381">
      <w:bodyDiv w:val="1"/>
      <w:marLeft w:val="0"/>
      <w:marRight w:val="0"/>
      <w:marTop w:val="0"/>
      <w:marBottom w:val="0"/>
      <w:divBdr>
        <w:top w:val="none" w:sz="0" w:space="0" w:color="auto"/>
        <w:left w:val="none" w:sz="0" w:space="0" w:color="auto"/>
        <w:bottom w:val="none" w:sz="0" w:space="0" w:color="auto"/>
        <w:right w:val="none" w:sz="0" w:space="0" w:color="auto"/>
      </w:divBdr>
    </w:div>
    <w:div w:id="623537631">
      <w:bodyDiv w:val="1"/>
      <w:marLeft w:val="0"/>
      <w:marRight w:val="0"/>
      <w:marTop w:val="0"/>
      <w:marBottom w:val="0"/>
      <w:divBdr>
        <w:top w:val="none" w:sz="0" w:space="0" w:color="auto"/>
        <w:left w:val="none" w:sz="0" w:space="0" w:color="auto"/>
        <w:bottom w:val="none" w:sz="0" w:space="0" w:color="auto"/>
        <w:right w:val="none" w:sz="0" w:space="0" w:color="auto"/>
      </w:divBdr>
      <w:divsChild>
        <w:div w:id="14964539">
          <w:marLeft w:val="418"/>
          <w:marRight w:val="0"/>
          <w:marTop w:val="0"/>
          <w:marBottom w:val="0"/>
          <w:divBdr>
            <w:top w:val="none" w:sz="0" w:space="0" w:color="auto"/>
            <w:left w:val="none" w:sz="0" w:space="0" w:color="auto"/>
            <w:bottom w:val="none" w:sz="0" w:space="0" w:color="auto"/>
            <w:right w:val="none" w:sz="0" w:space="0" w:color="auto"/>
          </w:divBdr>
        </w:div>
        <w:div w:id="728262778">
          <w:marLeft w:val="418"/>
          <w:marRight w:val="0"/>
          <w:marTop w:val="0"/>
          <w:marBottom w:val="0"/>
          <w:divBdr>
            <w:top w:val="none" w:sz="0" w:space="0" w:color="auto"/>
            <w:left w:val="none" w:sz="0" w:space="0" w:color="auto"/>
            <w:bottom w:val="none" w:sz="0" w:space="0" w:color="auto"/>
            <w:right w:val="none" w:sz="0" w:space="0" w:color="auto"/>
          </w:divBdr>
        </w:div>
        <w:div w:id="995108825">
          <w:marLeft w:val="418"/>
          <w:marRight w:val="0"/>
          <w:marTop w:val="0"/>
          <w:marBottom w:val="0"/>
          <w:divBdr>
            <w:top w:val="none" w:sz="0" w:space="0" w:color="auto"/>
            <w:left w:val="none" w:sz="0" w:space="0" w:color="auto"/>
            <w:bottom w:val="none" w:sz="0" w:space="0" w:color="auto"/>
            <w:right w:val="none" w:sz="0" w:space="0" w:color="auto"/>
          </w:divBdr>
        </w:div>
        <w:div w:id="1182428526">
          <w:marLeft w:val="418"/>
          <w:marRight w:val="0"/>
          <w:marTop w:val="0"/>
          <w:marBottom w:val="0"/>
          <w:divBdr>
            <w:top w:val="none" w:sz="0" w:space="0" w:color="auto"/>
            <w:left w:val="none" w:sz="0" w:space="0" w:color="auto"/>
            <w:bottom w:val="none" w:sz="0" w:space="0" w:color="auto"/>
            <w:right w:val="none" w:sz="0" w:space="0" w:color="auto"/>
          </w:divBdr>
        </w:div>
        <w:div w:id="1470199911">
          <w:marLeft w:val="418"/>
          <w:marRight w:val="0"/>
          <w:marTop w:val="0"/>
          <w:marBottom w:val="0"/>
          <w:divBdr>
            <w:top w:val="none" w:sz="0" w:space="0" w:color="auto"/>
            <w:left w:val="none" w:sz="0" w:space="0" w:color="auto"/>
            <w:bottom w:val="none" w:sz="0" w:space="0" w:color="auto"/>
            <w:right w:val="none" w:sz="0" w:space="0" w:color="auto"/>
          </w:divBdr>
        </w:div>
      </w:divsChild>
    </w:div>
    <w:div w:id="625963534">
      <w:bodyDiv w:val="1"/>
      <w:marLeft w:val="0"/>
      <w:marRight w:val="0"/>
      <w:marTop w:val="0"/>
      <w:marBottom w:val="0"/>
      <w:divBdr>
        <w:top w:val="none" w:sz="0" w:space="0" w:color="auto"/>
        <w:left w:val="none" w:sz="0" w:space="0" w:color="auto"/>
        <w:bottom w:val="none" w:sz="0" w:space="0" w:color="auto"/>
        <w:right w:val="none" w:sz="0" w:space="0" w:color="auto"/>
      </w:divBdr>
    </w:div>
    <w:div w:id="626739896">
      <w:bodyDiv w:val="1"/>
      <w:marLeft w:val="0"/>
      <w:marRight w:val="0"/>
      <w:marTop w:val="0"/>
      <w:marBottom w:val="0"/>
      <w:divBdr>
        <w:top w:val="none" w:sz="0" w:space="0" w:color="auto"/>
        <w:left w:val="none" w:sz="0" w:space="0" w:color="auto"/>
        <w:bottom w:val="none" w:sz="0" w:space="0" w:color="auto"/>
        <w:right w:val="none" w:sz="0" w:space="0" w:color="auto"/>
      </w:divBdr>
    </w:div>
    <w:div w:id="629669892">
      <w:bodyDiv w:val="1"/>
      <w:marLeft w:val="0"/>
      <w:marRight w:val="0"/>
      <w:marTop w:val="0"/>
      <w:marBottom w:val="0"/>
      <w:divBdr>
        <w:top w:val="none" w:sz="0" w:space="0" w:color="auto"/>
        <w:left w:val="none" w:sz="0" w:space="0" w:color="auto"/>
        <w:bottom w:val="none" w:sz="0" w:space="0" w:color="auto"/>
        <w:right w:val="none" w:sz="0" w:space="0" w:color="auto"/>
      </w:divBdr>
    </w:div>
    <w:div w:id="631640822">
      <w:bodyDiv w:val="1"/>
      <w:marLeft w:val="0"/>
      <w:marRight w:val="0"/>
      <w:marTop w:val="0"/>
      <w:marBottom w:val="0"/>
      <w:divBdr>
        <w:top w:val="none" w:sz="0" w:space="0" w:color="auto"/>
        <w:left w:val="none" w:sz="0" w:space="0" w:color="auto"/>
        <w:bottom w:val="none" w:sz="0" w:space="0" w:color="auto"/>
        <w:right w:val="none" w:sz="0" w:space="0" w:color="auto"/>
      </w:divBdr>
    </w:div>
    <w:div w:id="632446652">
      <w:bodyDiv w:val="1"/>
      <w:marLeft w:val="0"/>
      <w:marRight w:val="0"/>
      <w:marTop w:val="0"/>
      <w:marBottom w:val="0"/>
      <w:divBdr>
        <w:top w:val="none" w:sz="0" w:space="0" w:color="auto"/>
        <w:left w:val="none" w:sz="0" w:space="0" w:color="auto"/>
        <w:bottom w:val="none" w:sz="0" w:space="0" w:color="auto"/>
        <w:right w:val="none" w:sz="0" w:space="0" w:color="auto"/>
      </w:divBdr>
    </w:div>
    <w:div w:id="633022935">
      <w:bodyDiv w:val="1"/>
      <w:marLeft w:val="0"/>
      <w:marRight w:val="0"/>
      <w:marTop w:val="0"/>
      <w:marBottom w:val="0"/>
      <w:divBdr>
        <w:top w:val="none" w:sz="0" w:space="0" w:color="auto"/>
        <w:left w:val="none" w:sz="0" w:space="0" w:color="auto"/>
        <w:bottom w:val="none" w:sz="0" w:space="0" w:color="auto"/>
        <w:right w:val="none" w:sz="0" w:space="0" w:color="auto"/>
      </w:divBdr>
      <w:divsChild>
        <w:div w:id="1754737084">
          <w:marLeft w:val="0"/>
          <w:marRight w:val="0"/>
          <w:marTop w:val="0"/>
          <w:marBottom w:val="0"/>
          <w:divBdr>
            <w:top w:val="none" w:sz="0" w:space="0" w:color="auto"/>
            <w:left w:val="none" w:sz="0" w:space="0" w:color="auto"/>
            <w:bottom w:val="none" w:sz="0" w:space="0" w:color="auto"/>
            <w:right w:val="none" w:sz="0" w:space="0" w:color="auto"/>
          </w:divBdr>
        </w:div>
      </w:divsChild>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4720644">
      <w:bodyDiv w:val="1"/>
      <w:marLeft w:val="0"/>
      <w:marRight w:val="0"/>
      <w:marTop w:val="0"/>
      <w:marBottom w:val="0"/>
      <w:divBdr>
        <w:top w:val="none" w:sz="0" w:space="0" w:color="auto"/>
        <w:left w:val="none" w:sz="0" w:space="0" w:color="auto"/>
        <w:bottom w:val="none" w:sz="0" w:space="0" w:color="auto"/>
        <w:right w:val="none" w:sz="0" w:space="0" w:color="auto"/>
      </w:divBdr>
    </w:div>
    <w:div w:id="634800647">
      <w:bodyDiv w:val="1"/>
      <w:marLeft w:val="0"/>
      <w:marRight w:val="0"/>
      <w:marTop w:val="0"/>
      <w:marBottom w:val="0"/>
      <w:divBdr>
        <w:top w:val="none" w:sz="0" w:space="0" w:color="auto"/>
        <w:left w:val="none" w:sz="0" w:space="0" w:color="auto"/>
        <w:bottom w:val="none" w:sz="0" w:space="0" w:color="auto"/>
        <w:right w:val="none" w:sz="0" w:space="0" w:color="auto"/>
      </w:divBdr>
    </w:div>
    <w:div w:id="635767098">
      <w:bodyDiv w:val="1"/>
      <w:marLeft w:val="0"/>
      <w:marRight w:val="0"/>
      <w:marTop w:val="0"/>
      <w:marBottom w:val="0"/>
      <w:divBdr>
        <w:top w:val="none" w:sz="0" w:space="0" w:color="auto"/>
        <w:left w:val="none" w:sz="0" w:space="0" w:color="auto"/>
        <w:bottom w:val="none" w:sz="0" w:space="0" w:color="auto"/>
        <w:right w:val="none" w:sz="0" w:space="0" w:color="auto"/>
      </w:divBdr>
    </w:div>
    <w:div w:id="636302523">
      <w:bodyDiv w:val="1"/>
      <w:marLeft w:val="0"/>
      <w:marRight w:val="0"/>
      <w:marTop w:val="0"/>
      <w:marBottom w:val="0"/>
      <w:divBdr>
        <w:top w:val="none" w:sz="0" w:space="0" w:color="auto"/>
        <w:left w:val="none" w:sz="0" w:space="0" w:color="auto"/>
        <w:bottom w:val="none" w:sz="0" w:space="0" w:color="auto"/>
        <w:right w:val="none" w:sz="0" w:space="0" w:color="auto"/>
      </w:divBdr>
    </w:div>
    <w:div w:id="637759150">
      <w:bodyDiv w:val="1"/>
      <w:marLeft w:val="0"/>
      <w:marRight w:val="0"/>
      <w:marTop w:val="0"/>
      <w:marBottom w:val="0"/>
      <w:divBdr>
        <w:top w:val="none" w:sz="0" w:space="0" w:color="auto"/>
        <w:left w:val="none" w:sz="0" w:space="0" w:color="auto"/>
        <w:bottom w:val="none" w:sz="0" w:space="0" w:color="auto"/>
        <w:right w:val="none" w:sz="0" w:space="0" w:color="auto"/>
      </w:divBdr>
    </w:div>
    <w:div w:id="638876311">
      <w:bodyDiv w:val="1"/>
      <w:marLeft w:val="0"/>
      <w:marRight w:val="0"/>
      <w:marTop w:val="0"/>
      <w:marBottom w:val="0"/>
      <w:divBdr>
        <w:top w:val="none" w:sz="0" w:space="0" w:color="auto"/>
        <w:left w:val="none" w:sz="0" w:space="0" w:color="auto"/>
        <w:bottom w:val="none" w:sz="0" w:space="0" w:color="auto"/>
        <w:right w:val="none" w:sz="0" w:space="0" w:color="auto"/>
      </w:divBdr>
    </w:div>
    <w:div w:id="641816007">
      <w:bodyDiv w:val="1"/>
      <w:marLeft w:val="0"/>
      <w:marRight w:val="0"/>
      <w:marTop w:val="0"/>
      <w:marBottom w:val="0"/>
      <w:divBdr>
        <w:top w:val="none" w:sz="0" w:space="0" w:color="auto"/>
        <w:left w:val="none" w:sz="0" w:space="0" w:color="auto"/>
        <w:bottom w:val="none" w:sz="0" w:space="0" w:color="auto"/>
        <w:right w:val="none" w:sz="0" w:space="0" w:color="auto"/>
      </w:divBdr>
    </w:div>
    <w:div w:id="642154454">
      <w:bodyDiv w:val="1"/>
      <w:marLeft w:val="0"/>
      <w:marRight w:val="0"/>
      <w:marTop w:val="0"/>
      <w:marBottom w:val="0"/>
      <w:divBdr>
        <w:top w:val="none" w:sz="0" w:space="0" w:color="auto"/>
        <w:left w:val="none" w:sz="0" w:space="0" w:color="auto"/>
        <w:bottom w:val="none" w:sz="0" w:space="0" w:color="auto"/>
        <w:right w:val="none" w:sz="0" w:space="0" w:color="auto"/>
      </w:divBdr>
    </w:div>
    <w:div w:id="642391929">
      <w:bodyDiv w:val="1"/>
      <w:marLeft w:val="0"/>
      <w:marRight w:val="0"/>
      <w:marTop w:val="0"/>
      <w:marBottom w:val="0"/>
      <w:divBdr>
        <w:top w:val="none" w:sz="0" w:space="0" w:color="auto"/>
        <w:left w:val="none" w:sz="0" w:space="0" w:color="auto"/>
        <w:bottom w:val="none" w:sz="0" w:space="0" w:color="auto"/>
        <w:right w:val="none" w:sz="0" w:space="0" w:color="auto"/>
      </w:divBdr>
    </w:div>
    <w:div w:id="642730997">
      <w:bodyDiv w:val="1"/>
      <w:marLeft w:val="0"/>
      <w:marRight w:val="0"/>
      <w:marTop w:val="0"/>
      <w:marBottom w:val="0"/>
      <w:divBdr>
        <w:top w:val="none" w:sz="0" w:space="0" w:color="auto"/>
        <w:left w:val="none" w:sz="0" w:space="0" w:color="auto"/>
        <w:bottom w:val="none" w:sz="0" w:space="0" w:color="auto"/>
        <w:right w:val="none" w:sz="0" w:space="0" w:color="auto"/>
      </w:divBdr>
      <w:divsChild>
        <w:div w:id="816382610">
          <w:marLeft w:val="0"/>
          <w:marRight w:val="0"/>
          <w:marTop w:val="225"/>
          <w:marBottom w:val="0"/>
          <w:divBdr>
            <w:top w:val="none" w:sz="0" w:space="0" w:color="auto"/>
            <w:left w:val="none" w:sz="0" w:space="0" w:color="auto"/>
            <w:bottom w:val="none" w:sz="0" w:space="0" w:color="auto"/>
            <w:right w:val="none" w:sz="0" w:space="0" w:color="auto"/>
          </w:divBdr>
          <w:divsChild>
            <w:div w:id="1348485986">
              <w:marLeft w:val="0"/>
              <w:marRight w:val="0"/>
              <w:marTop w:val="0"/>
              <w:marBottom w:val="0"/>
              <w:divBdr>
                <w:top w:val="none" w:sz="0" w:space="0" w:color="auto"/>
                <w:left w:val="none" w:sz="0" w:space="0" w:color="auto"/>
                <w:bottom w:val="none" w:sz="0" w:space="0" w:color="auto"/>
                <w:right w:val="none" w:sz="0" w:space="0" w:color="auto"/>
              </w:divBdr>
            </w:div>
          </w:divsChild>
        </w:div>
        <w:div w:id="1011562725">
          <w:marLeft w:val="0"/>
          <w:marRight w:val="0"/>
          <w:marTop w:val="0"/>
          <w:marBottom w:val="0"/>
          <w:divBdr>
            <w:top w:val="none" w:sz="0" w:space="0" w:color="auto"/>
            <w:left w:val="none" w:sz="0" w:space="0" w:color="auto"/>
            <w:bottom w:val="none" w:sz="0" w:space="0" w:color="auto"/>
            <w:right w:val="none" w:sz="0" w:space="0" w:color="auto"/>
          </w:divBdr>
          <w:divsChild>
            <w:div w:id="14379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804">
      <w:bodyDiv w:val="1"/>
      <w:marLeft w:val="0"/>
      <w:marRight w:val="0"/>
      <w:marTop w:val="0"/>
      <w:marBottom w:val="0"/>
      <w:divBdr>
        <w:top w:val="none" w:sz="0" w:space="0" w:color="auto"/>
        <w:left w:val="none" w:sz="0" w:space="0" w:color="auto"/>
        <w:bottom w:val="none" w:sz="0" w:space="0" w:color="auto"/>
        <w:right w:val="none" w:sz="0" w:space="0" w:color="auto"/>
      </w:divBdr>
    </w:div>
    <w:div w:id="644622536">
      <w:bodyDiv w:val="1"/>
      <w:marLeft w:val="0"/>
      <w:marRight w:val="0"/>
      <w:marTop w:val="0"/>
      <w:marBottom w:val="0"/>
      <w:divBdr>
        <w:top w:val="none" w:sz="0" w:space="0" w:color="auto"/>
        <w:left w:val="none" w:sz="0" w:space="0" w:color="auto"/>
        <w:bottom w:val="none" w:sz="0" w:space="0" w:color="auto"/>
        <w:right w:val="none" w:sz="0" w:space="0" w:color="auto"/>
      </w:divBdr>
    </w:div>
    <w:div w:id="645548098">
      <w:bodyDiv w:val="1"/>
      <w:marLeft w:val="0"/>
      <w:marRight w:val="0"/>
      <w:marTop w:val="0"/>
      <w:marBottom w:val="0"/>
      <w:divBdr>
        <w:top w:val="none" w:sz="0" w:space="0" w:color="auto"/>
        <w:left w:val="none" w:sz="0" w:space="0" w:color="auto"/>
        <w:bottom w:val="none" w:sz="0" w:space="0" w:color="auto"/>
        <w:right w:val="none" w:sz="0" w:space="0" w:color="auto"/>
      </w:divBdr>
    </w:div>
    <w:div w:id="646864958">
      <w:bodyDiv w:val="1"/>
      <w:marLeft w:val="0"/>
      <w:marRight w:val="0"/>
      <w:marTop w:val="0"/>
      <w:marBottom w:val="0"/>
      <w:divBdr>
        <w:top w:val="none" w:sz="0" w:space="0" w:color="auto"/>
        <w:left w:val="none" w:sz="0" w:space="0" w:color="auto"/>
        <w:bottom w:val="none" w:sz="0" w:space="0" w:color="auto"/>
        <w:right w:val="none" w:sz="0" w:space="0" w:color="auto"/>
      </w:divBdr>
    </w:div>
    <w:div w:id="649794312">
      <w:bodyDiv w:val="1"/>
      <w:marLeft w:val="0"/>
      <w:marRight w:val="0"/>
      <w:marTop w:val="0"/>
      <w:marBottom w:val="0"/>
      <w:divBdr>
        <w:top w:val="none" w:sz="0" w:space="0" w:color="auto"/>
        <w:left w:val="none" w:sz="0" w:space="0" w:color="auto"/>
        <w:bottom w:val="none" w:sz="0" w:space="0" w:color="auto"/>
        <w:right w:val="none" w:sz="0" w:space="0" w:color="auto"/>
      </w:divBdr>
    </w:div>
    <w:div w:id="650445008">
      <w:bodyDiv w:val="1"/>
      <w:marLeft w:val="0"/>
      <w:marRight w:val="0"/>
      <w:marTop w:val="0"/>
      <w:marBottom w:val="0"/>
      <w:divBdr>
        <w:top w:val="none" w:sz="0" w:space="0" w:color="auto"/>
        <w:left w:val="none" w:sz="0" w:space="0" w:color="auto"/>
        <w:bottom w:val="none" w:sz="0" w:space="0" w:color="auto"/>
        <w:right w:val="none" w:sz="0" w:space="0" w:color="auto"/>
      </w:divBdr>
    </w:div>
    <w:div w:id="652223913">
      <w:bodyDiv w:val="1"/>
      <w:marLeft w:val="0"/>
      <w:marRight w:val="0"/>
      <w:marTop w:val="0"/>
      <w:marBottom w:val="0"/>
      <w:divBdr>
        <w:top w:val="none" w:sz="0" w:space="0" w:color="auto"/>
        <w:left w:val="none" w:sz="0" w:space="0" w:color="auto"/>
        <w:bottom w:val="none" w:sz="0" w:space="0" w:color="auto"/>
        <w:right w:val="none" w:sz="0" w:space="0" w:color="auto"/>
      </w:divBdr>
    </w:div>
    <w:div w:id="654068904">
      <w:bodyDiv w:val="1"/>
      <w:marLeft w:val="0"/>
      <w:marRight w:val="0"/>
      <w:marTop w:val="0"/>
      <w:marBottom w:val="0"/>
      <w:divBdr>
        <w:top w:val="none" w:sz="0" w:space="0" w:color="auto"/>
        <w:left w:val="none" w:sz="0" w:space="0" w:color="auto"/>
        <w:bottom w:val="none" w:sz="0" w:space="0" w:color="auto"/>
        <w:right w:val="none" w:sz="0" w:space="0" w:color="auto"/>
      </w:divBdr>
    </w:div>
    <w:div w:id="655764814">
      <w:bodyDiv w:val="1"/>
      <w:marLeft w:val="0"/>
      <w:marRight w:val="0"/>
      <w:marTop w:val="0"/>
      <w:marBottom w:val="0"/>
      <w:divBdr>
        <w:top w:val="none" w:sz="0" w:space="0" w:color="auto"/>
        <w:left w:val="none" w:sz="0" w:space="0" w:color="auto"/>
        <w:bottom w:val="none" w:sz="0" w:space="0" w:color="auto"/>
        <w:right w:val="none" w:sz="0" w:space="0" w:color="auto"/>
      </w:divBdr>
    </w:div>
    <w:div w:id="656810277">
      <w:bodyDiv w:val="1"/>
      <w:marLeft w:val="0"/>
      <w:marRight w:val="0"/>
      <w:marTop w:val="0"/>
      <w:marBottom w:val="0"/>
      <w:divBdr>
        <w:top w:val="none" w:sz="0" w:space="0" w:color="auto"/>
        <w:left w:val="none" w:sz="0" w:space="0" w:color="auto"/>
        <w:bottom w:val="none" w:sz="0" w:space="0" w:color="auto"/>
        <w:right w:val="none" w:sz="0" w:space="0" w:color="auto"/>
      </w:divBdr>
    </w:div>
    <w:div w:id="657658988">
      <w:bodyDiv w:val="1"/>
      <w:marLeft w:val="0"/>
      <w:marRight w:val="0"/>
      <w:marTop w:val="0"/>
      <w:marBottom w:val="0"/>
      <w:divBdr>
        <w:top w:val="none" w:sz="0" w:space="0" w:color="auto"/>
        <w:left w:val="none" w:sz="0" w:space="0" w:color="auto"/>
        <w:bottom w:val="none" w:sz="0" w:space="0" w:color="auto"/>
        <w:right w:val="none" w:sz="0" w:space="0" w:color="auto"/>
      </w:divBdr>
    </w:div>
    <w:div w:id="658729733">
      <w:bodyDiv w:val="1"/>
      <w:marLeft w:val="0"/>
      <w:marRight w:val="0"/>
      <w:marTop w:val="0"/>
      <w:marBottom w:val="0"/>
      <w:divBdr>
        <w:top w:val="none" w:sz="0" w:space="0" w:color="auto"/>
        <w:left w:val="none" w:sz="0" w:space="0" w:color="auto"/>
        <w:bottom w:val="none" w:sz="0" w:space="0" w:color="auto"/>
        <w:right w:val="none" w:sz="0" w:space="0" w:color="auto"/>
      </w:divBdr>
    </w:div>
    <w:div w:id="658970731">
      <w:bodyDiv w:val="1"/>
      <w:marLeft w:val="0"/>
      <w:marRight w:val="0"/>
      <w:marTop w:val="0"/>
      <w:marBottom w:val="0"/>
      <w:divBdr>
        <w:top w:val="none" w:sz="0" w:space="0" w:color="auto"/>
        <w:left w:val="none" w:sz="0" w:space="0" w:color="auto"/>
        <w:bottom w:val="none" w:sz="0" w:space="0" w:color="auto"/>
        <w:right w:val="none" w:sz="0" w:space="0" w:color="auto"/>
      </w:divBdr>
    </w:div>
    <w:div w:id="659386205">
      <w:bodyDiv w:val="1"/>
      <w:marLeft w:val="0"/>
      <w:marRight w:val="0"/>
      <w:marTop w:val="0"/>
      <w:marBottom w:val="0"/>
      <w:divBdr>
        <w:top w:val="none" w:sz="0" w:space="0" w:color="auto"/>
        <w:left w:val="none" w:sz="0" w:space="0" w:color="auto"/>
        <w:bottom w:val="none" w:sz="0" w:space="0" w:color="auto"/>
        <w:right w:val="none" w:sz="0" w:space="0" w:color="auto"/>
      </w:divBdr>
    </w:div>
    <w:div w:id="659576898">
      <w:bodyDiv w:val="1"/>
      <w:marLeft w:val="0"/>
      <w:marRight w:val="0"/>
      <w:marTop w:val="0"/>
      <w:marBottom w:val="0"/>
      <w:divBdr>
        <w:top w:val="none" w:sz="0" w:space="0" w:color="auto"/>
        <w:left w:val="none" w:sz="0" w:space="0" w:color="auto"/>
        <w:bottom w:val="none" w:sz="0" w:space="0" w:color="auto"/>
        <w:right w:val="none" w:sz="0" w:space="0" w:color="auto"/>
      </w:divBdr>
    </w:div>
    <w:div w:id="662202158">
      <w:bodyDiv w:val="1"/>
      <w:marLeft w:val="0"/>
      <w:marRight w:val="0"/>
      <w:marTop w:val="0"/>
      <w:marBottom w:val="0"/>
      <w:divBdr>
        <w:top w:val="none" w:sz="0" w:space="0" w:color="auto"/>
        <w:left w:val="none" w:sz="0" w:space="0" w:color="auto"/>
        <w:bottom w:val="none" w:sz="0" w:space="0" w:color="auto"/>
        <w:right w:val="none" w:sz="0" w:space="0" w:color="auto"/>
      </w:divBdr>
    </w:div>
    <w:div w:id="662587630">
      <w:bodyDiv w:val="1"/>
      <w:marLeft w:val="0"/>
      <w:marRight w:val="0"/>
      <w:marTop w:val="0"/>
      <w:marBottom w:val="0"/>
      <w:divBdr>
        <w:top w:val="none" w:sz="0" w:space="0" w:color="auto"/>
        <w:left w:val="none" w:sz="0" w:space="0" w:color="auto"/>
        <w:bottom w:val="none" w:sz="0" w:space="0" w:color="auto"/>
        <w:right w:val="none" w:sz="0" w:space="0" w:color="auto"/>
      </w:divBdr>
    </w:div>
    <w:div w:id="662973256">
      <w:bodyDiv w:val="1"/>
      <w:marLeft w:val="0"/>
      <w:marRight w:val="0"/>
      <w:marTop w:val="0"/>
      <w:marBottom w:val="0"/>
      <w:divBdr>
        <w:top w:val="none" w:sz="0" w:space="0" w:color="auto"/>
        <w:left w:val="none" w:sz="0" w:space="0" w:color="auto"/>
        <w:bottom w:val="none" w:sz="0" w:space="0" w:color="auto"/>
        <w:right w:val="none" w:sz="0" w:space="0" w:color="auto"/>
      </w:divBdr>
    </w:div>
    <w:div w:id="664631035">
      <w:bodyDiv w:val="1"/>
      <w:marLeft w:val="0"/>
      <w:marRight w:val="0"/>
      <w:marTop w:val="0"/>
      <w:marBottom w:val="0"/>
      <w:divBdr>
        <w:top w:val="none" w:sz="0" w:space="0" w:color="auto"/>
        <w:left w:val="none" w:sz="0" w:space="0" w:color="auto"/>
        <w:bottom w:val="none" w:sz="0" w:space="0" w:color="auto"/>
        <w:right w:val="none" w:sz="0" w:space="0" w:color="auto"/>
      </w:divBdr>
    </w:div>
    <w:div w:id="665548310">
      <w:bodyDiv w:val="1"/>
      <w:marLeft w:val="0"/>
      <w:marRight w:val="0"/>
      <w:marTop w:val="0"/>
      <w:marBottom w:val="0"/>
      <w:divBdr>
        <w:top w:val="none" w:sz="0" w:space="0" w:color="auto"/>
        <w:left w:val="none" w:sz="0" w:space="0" w:color="auto"/>
        <w:bottom w:val="none" w:sz="0" w:space="0" w:color="auto"/>
        <w:right w:val="none" w:sz="0" w:space="0" w:color="auto"/>
      </w:divBdr>
    </w:div>
    <w:div w:id="666055569">
      <w:bodyDiv w:val="1"/>
      <w:marLeft w:val="0"/>
      <w:marRight w:val="0"/>
      <w:marTop w:val="0"/>
      <w:marBottom w:val="0"/>
      <w:divBdr>
        <w:top w:val="none" w:sz="0" w:space="0" w:color="auto"/>
        <w:left w:val="none" w:sz="0" w:space="0" w:color="auto"/>
        <w:bottom w:val="none" w:sz="0" w:space="0" w:color="auto"/>
        <w:right w:val="none" w:sz="0" w:space="0" w:color="auto"/>
      </w:divBdr>
    </w:div>
    <w:div w:id="668291866">
      <w:bodyDiv w:val="1"/>
      <w:marLeft w:val="0"/>
      <w:marRight w:val="0"/>
      <w:marTop w:val="0"/>
      <w:marBottom w:val="0"/>
      <w:divBdr>
        <w:top w:val="none" w:sz="0" w:space="0" w:color="auto"/>
        <w:left w:val="none" w:sz="0" w:space="0" w:color="auto"/>
        <w:bottom w:val="none" w:sz="0" w:space="0" w:color="auto"/>
        <w:right w:val="none" w:sz="0" w:space="0" w:color="auto"/>
      </w:divBdr>
    </w:div>
    <w:div w:id="669525165">
      <w:bodyDiv w:val="1"/>
      <w:marLeft w:val="0"/>
      <w:marRight w:val="0"/>
      <w:marTop w:val="0"/>
      <w:marBottom w:val="0"/>
      <w:divBdr>
        <w:top w:val="none" w:sz="0" w:space="0" w:color="auto"/>
        <w:left w:val="none" w:sz="0" w:space="0" w:color="auto"/>
        <w:bottom w:val="none" w:sz="0" w:space="0" w:color="auto"/>
        <w:right w:val="none" w:sz="0" w:space="0" w:color="auto"/>
      </w:divBdr>
    </w:div>
    <w:div w:id="670370920">
      <w:bodyDiv w:val="1"/>
      <w:marLeft w:val="0"/>
      <w:marRight w:val="0"/>
      <w:marTop w:val="0"/>
      <w:marBottom w:val="0"/>
      <w:divBdr>
        <w:top w:val="none" w:sz="0" w:space="0" w:color="auto"/>
        <w:left w:val="none" w:sz="0" w:space="0" w:color="auto"/>
        <w:bottom w:val="none" w:sz="0" w:space="0" w:color="auto"/>
        <w:right w:val="none" w:sz="0" w:space="0" w:color="auto"/>
      </w:divBdr>
    </w:div>
    <w:div w:id="672562906">
      <w:bodyDiv w:val="1"/>
      <w:marLeft w:val="0"/>
      <w:marRight w:val="0"/>
      <w:marTop w:val="0"/>
      <w:marBottom w:val="0"/>
      <w:divBdr>
        <w:top w:val="none" w:sz="0" w:space="0" w:color="auto"/>
        <w:left w:val="none" w:sz="0" w:space="0" w:color="auto"/>
        <w:bottom w:val="none" w:sz="0" w:space="0" w:color="auto"/>
        <w:right w:val="none" w:sz="0" w:space="0" w:color="auto"/>
      </w:divBdr>
    </w:div>
    <w:div w:id="672730924">
      <w:bodyDiv w:val="1"/>
      <w:marLeft w:val="0"/>
      <w:marRight w:val="0"/>
      <w:marTop w:val="0"/>
      <w:marBottom w:val="0"/>
      <w:divBdr>
        <w:top w:val="none" w:sz="0" w:space="0" w:color="auto"/>
        <w:left w:val="none" w:sz="0" w:space="0" w:color="auto"/>
        <w:bottom w:val="none" w:sz="0" w:space="0" w:color="auto"/>
        <w:right w:val="none" w:sz="0" w:space="0" w:color="auto"/>
      </w:divBdr>
    </w:div>
    <w:div w:id="672878301">
      <w:bodyDiv w:val="1"/>
      <w:marLeft w:val="0"/>
      <w:marRight w:val="0"/>
      <w:marTop w:val="0"/>
      <w:marBottom w:val="0"/>
      <w:divBdr>
        <w:top w:val="none" w:sz="0" w:space="0" w:color="auto"/>
        <w:left w:val="none" w:sz="0" w:space="0" w:color="auto"/>
        <w:bottom w:val="none" w:sz="0" w:space="0" w:color="auto"/>
        <w:right w:val="none" w:sz="0" w:space="0" w:color="auto"/>
      </w:divBdr>
    </w:div>
    <w:div w:id="674646329">
      <w:bodyDiv w:val="1"/>
      <w:marLeft w:val="0"/>
      <w:marRight w:val="0"/>
      <w:marTop w:val="0"/>
      <w:marBottom w:val="0"/>
      <w:divBdr>
        <w:top w:val="none" w:sz="0" w:space="0" w:color="auto"/>
        <w:left w:val="none" w:sz="0" w:space="0" w:color="auto"/>
        <w:bottom w:val="none" w:sz="0" w:space="0" w:color="auto"/>
        <w:right w:val="none" w:sz="0" w:space="0" w:color="auto"/>
      </w:divBdr>
    </w:div>
    <w:div w:id="675495832">
      <w:bodyDiv w:val="1"/>
      <w:marLeft w:val="0"/>
      <w:marRight w:val="0"/>
      <w:marTop w:val="0"/>
      <w:marBottom w:val="0"/>
      <w:divBdr>
        <w:top w:val="none" w:sz="0" w:space="0" w:color="auto"/>
        <w:left w:val="none" w:sz="0" w:space="0" w:color="auto"/>
        <w:bottom w:val="none" w:sz="0" w:space="0" w:color="auto"/>
        <w:right w:val="none" w:sz="0" w:space="0" w:color="auto"/>
      </w:divBdr>
    </w:div>
    <w:div w:id="675884069">
      <w:bodyDiv w:val="1"/>
      <w:marLeft w:val="0"/>
      <w:marRight w:val="0"/>
      <w:marTop w:val="0"/>
      <w:marBottom w:val="0"/>
      <w:divBdr>
        <w:top w:val="none" w:sz="0" w:space="0" w:color="auto"/>
        <w:left w:val="none" w:sz="0" w:space="0" w:color="auto"/>
        <w:bottom w:val="none" w:sz="0" w:space="0" w:color="auto"/>
        <w:right w:val="none" w:sz="0" w:space="0" w:color="auto"/>
      </w:divBdr>
    </w:div>
    <w:div w:id="677583858">
      <w:bodyDiv w:val="1"/>
      <w:marLeft w:val="0"/>
      <w:marRight w:val="0"/>
      <w:marTop w:val="0"/>
      <w:marBottom w:val="0"/>
      <w:divBdr>
        <w:top w:val="none" w:sz="0" w:space="0" w:color="auto"/>
        <w:left w:val="none" w:sz="0" w:space="0" w:color="auto"/>
        <w:bottom w:val="none" w:sz="0" w:space="0" w:color="auto"/>
        <w:right w:val="none" w:sz="0" w:space="0" w:color="auto"/>
      </w:divBdr>
    </w:div>
    <w:div w:id="678235458">
      <w:bodyDiv w:val="1"/>
      <w:marLeft w:val="0"/>
      <w:marRight w:val="0"/>
      <w:marTop w:val="0"/>
      <w:marBottom w:val="0"/>
      <w:divBdr>
        <w:top w:val="none" w:sz="0" w:space="0" w:color="auto"/>
        <w:left w:val="none" w:sz="0" w:space="0" w:color="auto"/>
        <w:bottom w:val="none" w:sz="0" w:space="0" w:color="auto"/>
        <w:right w:val="none" w:sz="0" w:space="0" w:color="auto"/>
      </w:divBdr>
    </w:div>
    <w:div w:id="679623285">
      <w:bodyDiv w:val="1"/>
      <w:marLeft w:val="0"/>
      <w:marRight w:val="0"/>
      <w:marTop w:val="0"/>
      <w:marBottom w:val="0"/>
      <w:divBdr>
        <w:top w:val="none" w:sz="0" w:space="0" w:color="auto"/>
        <w:left w:val="none" w:sz="0" w:space="0" w:color="auto"/>
        <w:bottom w:val="none" w:sz="0" w:space="0" w:color="auto"/>
        <w:right w:val="none" w:sz="0" w:space="0" w:color="auto"/>
      </w:divBdr>
    </w:div>
    <w:div w:id="680668515">
      <w:bodyDiv w:val="1"/>
      <w:marLeft w:val="0"/>
      <w:marRight w:val="0"/>
      <w:marTop w:val="0"/>
      <w:marBottom w:val="0"/>
      <w:divBdr>
        <w:top w:val="none" w:sz="0" w:space="0" w:color="auto"/>
        <w:left w:val="none" w:sz="0" w:space="0" w:color="auto"/>
        <w:bottom w:val="none" w:sz="0" w:space="0" w:color="auto"/>
        <w:right w:val="none" w:sz="0" w:space="0" w:color="auto"/>
      </w:divBdr>
    </w:div>
    <w:div w:id="681130862">
      <w:bodyDiv w:val="1"/>
      <w:marLeft w:val="0"/>
      <w:marRight w:val="0"/>
      <w:marTop w:val="0"/>
      <w:marBottom w:val="0"/>
      <w:divBdr>
        <w:top w:val="none" w:sz="0" w:space="0" w:color="auto"/>
        <w:left w:val="none" w:sz="0" w:space="0" w:color="auto"/>
        <w:bottom w:val="none" w:sz="0" w:space="0" w:color="auto"/>
        <w:right w:val="none" w:sz="0" w:space="0" w:color="auto"/>
      </w:divBdr>
    </w:div>
    <w:div w:id="682558520">
      <w:bodyDiv w:val="1"/>
      <w:marLeft w:val="0"/>
      <w:marRight w:val="0"/>
      <w:marTop w:val="0"/>
      <w:marBottom w:val="0"/>
      <w:divBdr>
        <w:top w:val="none" w:sz="0" w:space="0" w:color="auto"/>
        <w:left w:val="none" w:sz="0" w:space="0" w:color="auto"/>
        <w:bottom w:val="none" w:sz="0" w:space="0" w:color="auto"/>
        <w:right w:val="none" w:sz="0" w:space="0" w:color="auto"/>
      </w:divBdr>
    </w:div>
    <w:div w:id="682559450">
      <w:bodyDiv w:val="1"/>
      <w:marLeft w:val="0"/>
      <w:marRight w:val="0"/>
      <w:marTop w:val="0"/>
      <w:marBottom w:val="0"/>
      <w:divBdr>
        <w:top w:val="none" w:sz="0" w:space="0" w:color="auto"/>
        <w:left w:val="none" w:sz="0" w:space="0" w:color="auto"/>
        <w:bottom w:val="none" w:sz="0" w:space="0" w:color="auto"/>
        <w:right w:val="none" w:sz="0" w:space="0" w:color="auto"/>
      </w:divBdr>
    </w:div>
    <w:div w:id="685060330">
      <w:bodyDiv w:val="1"/>
      <w:marLeft w:val="0"/>
      <w:marRight w:val="0"/>
      <w:marTop w:val="0"/>
      <w:marBottom w:val="0"/>
      <w:divBdr>
        <w:top w:val="none" w:sz="0" w:space="0" w:color="auto"/>
        <w:left w:val="none" w:sz="0" w:space="0" w:color="auto"/>
        <w:bottom w:val="none" w:sz="0" w:space="0" w:color="auto"/>
        <w:right w:val="none" w:sz="0" w:space="0" w:color="auto"/>
      </w:divBdr>
    </w:div>
    <w:div w:id="686563288">
      <w:bodyDiv w:val="1"/>
      <w:marLeft w:val="0"/>
      <w:marRight w:val="0"/>
      <w:marTop w:val="0"/>
      <w:marBottom w:val="0"/>
      <w:divBdr>
        <w:top w:val="none" w:sz="0" w:space="0" w:color="auto"/>
        <w:left w:val="none" w:sz="0" w:space="0" w:color="auto"/>
        <w:bottom w:val="none" w:sz="0" w:space="0" w:color="auto"/>
        <w:right w:val="none" w:sz="0" w:space="0" w:color="auto"/>
      </w:divBdr>
    </w:div>
    <w:div w:id="687027165">
      <w:bodyDiv w:val="1"/>
      <w:marLeft w:val="0"/>
      <w:marRight w:val="0"/>
      <w:marTop w:val="0"/>
      <w:marBottom w:val="0"/>
      <w:divBdr>
        <w:top w:val="none" w:sz="0" w:space="0" w:color="auto"/>
        <w:left w:val="none" w:sz="0" w:space="0" w:color="auto"/>
        <w:bottom w:val="none" w:sz="0" w:space="0" w:color="auto"/>
        <w:right w:val="none" w:sz="0" w:space="0" w:color="auto"/>
      </w:divBdr>
      <w:divsChild>
        <w:div w:id="253128276">
          <w:marLeft w:val="0"/>
          <w:marRight w:val="0"/>
          <w:marTop w:val="0"/>
          <w:marBottom w:val="0"/>
          <w:divBdr>
            <w:top w:val="none" w:sz="0" w:space="0" w:color="auto"/>
            <w:left w:val="none" w:sz="0" w:space="0" w:color="auto"/>
            <w:bottom w:val="none" w:sz="0" w:space="0" w:color="auto"/>
            <w:right w:val="none" w:sz="0" w:space="0" w:color="auto"/>
          </w:divBdr>
          <w:divsChild>
            <w:div w:id="1714228575">
              <w:marLeft w:val="0"/>
              <w:marRight w:val="0"/>
              <w:marTop w:val="0"/>
              <w:marBottom w:val="0"/>
              <w:divBdr>
                <w:top w:val="none" w:sz="0" w:space="0" w:color="auto"/>
                <w:left w:val="none" w:sz="0" w:space="0" w:color="auto"/>
                <w:bottom w:val="none" w:sz="0" w:space="0" w:color="auto"/>
                <w:right w:val="none" w:sz="0" w:space="0" w:color="auto"/>
              </w:divBdr>
              <w:divsChild>
                <w:div w:id="1763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254">
          <w:marLeft w:val="0"/>
          <w:marRight w:val="0"/>
          <w:marTop w:val="0"/>
          <w:marBottom w:val="0"/>
          <w:divBdr>
            <w:top w:val="none" w:sz="0" w:space="0" w:color="auto"/>
            <w:left w:val="none" w:sz="0" w:space="0" w:color="auto"/>
            <w:bottom w:val="none" w:sz="0" w:space="0" w:color="auto"/>
            <w:right w:val="none" w:sz="0" w:space="0" w:color="auto"/>
          </w:divBdr>
          <w:divsChild>
            <w:div w:id="33317344">
              <w:marLeft w:val="0"/>
              <w:marRight w:val="0"/>
              <w:marTop w:val="0"/>
              <w:marBottom w:val="0"/>
              <w:divBdr>
                <w:top w:val="none" w:sz="0" w:space="0" w:color="auto"/>
                <w:left w:val="none" w:sz="0" w:space="0" w:color="auto"/>
                <w:bottom w:val="none" w:sz="0" w:space="0" w:color="auto"/>
                <w:right w:val="none" w:sz="0" w:space="0" w:color="auto"/>
              </w:divBdr>
              <w:divsChild>
                <w:div w:id="1105808585">
                  <w:marLeft w:val="0"/>
                  <w:marRight w:val="0"/>
                  <w:marTop w:val="0"/>
                  <w:marBottom w:val="0"/>
                  <w:divBdr>
                    <w:top w:val="none" w:sz="0" w:space="0" w:color="auto"/>
                    <w:left w:val="none" w:sz="0" w:space="0" w:color="auto"/>
                    <w:bottom w:val="none" w:sz="0" w:space="0" w:color="auto"/>
                    <w:right w:val="none" w:sz="0" w:space="0" w:color="auto"/>
                  </w:divBdr>
                  <w:divsChild>
                    <w:div w:id="664743330">
                      <w:marLeft w:val="0"/>
                      <w:marRight w:val="2250"/>
                      <w:marTop w:val="0"/>
                      <w:marBottom w:val="0"/>
                      <w:divBdr>
                        <w:top w:val="none" w:sz="0" w:space="0" w:color="auto"/>
                        <w:left w:val="none" w:sz="0" w:space="0" w:color="auto"/>
                        <w:bottom w:val="none" w:sz="0" w:space="0" w:color="auto"/>
                        <w:right w:val="none" w:sz="0" w:space="0" w:color="auto"/>
                      </w:divBdr>
                    </w:div>
                  </w:divsChild>
                </w:div>
                <w:div w:id="170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8010">
      <w:bodyDiv w:val="1"/>
      <w:marLeft w:val="0"/>
      <w:marRight w:val="0"/>
      <w:marTop w:val="0"/>
      <w:marBottom w:val="0"/>
      <w:divBdr>
        <w:top w:val="none" w:sz="0" w:space="0" w:color="auto"/>
        <w:left w:val="none" w:sz="0" w:space="0" w:color="auto"/>
        <w:bottom w:val="none" w:sz="0" w:space="0" w:color="auto"/>
        <w:right w:val="none" w:sz="0" w:space="0" w:color="auto"/>
      </w:divBdr>
    </w:div>
    <w:div w:id="687412610">
      <w:bodyDiv w:val="1"/>
      <w:marLeft w:val="0"/>
      <w:marRight w:val="0"/>
      <w:marTop w:val="0"/>
      <w:marBottom w:val="0"/>
      <w:divBdr>
        <w:top w:val="none" w:sz="0" w:space="0" w:color="auto"/>
        <w:left w:val="none" w:sz="0" w:space="0" w:color="auto"/>
        <w:bottom w:val="none" w:sz="0" w:space="0" w:color="auto"/>
        <w:right w:val="none" w:sz="0" w:space="0" w:color="auto"/>
      </w:divBdr>
    </w:div>
    <w:div w:id="687564908">
      <w:bodyDiv w:val="1"/>
      <w:marLeft w:val="0"/>
      <w:marRight w:val="0"/>
      <w:marTop w:val="0"/>
      <w:marBottom w:val="0"/>
      <w:divBdr>
        <w:top w:val="none" w:sz="0" w:space="0" w:color="auto"/>
        <w:left w:val="none" w:sz="0" w:space="0" w:color="auto"/>
        <w:bottom w:val="none" w:sz="0" w:space="0" w:color="auto"/>
        <w:right w:val="none" w:sz="0" w:space="0" w:color="auto"/>
      </w:divBdr>
    </w:div>
    <w:div w:id="688456179">
      <w:bodyDiv w:val="1"/>
      <w:marLeft w:val="0"/>
      <w:marRight w:val="0"/>
      <w:marTop w:val="0"/>
      <w:marBottom w:val="0"/>
      <w:divBdr>
        <w:top w:val="none" w:sz="0" w:space="0" w:color="auto"/>
        <w:left w:val="none" w:sz="0" w:space="0" w:color="auto"/>
        <w:bottom w:val="none" w:sz="0" w:space="0" w:color="auto"/>
        <w:right w:val="none" w:sz="0" w:space="0" w:color="auto"/>
      </w:divBdr>
    </w:div>
    <w:div w:id="688485555">
      <w:bodyDiv w:val="1"/>
      <w:marLeft w:val="0"/>
      <w:marRight w:val="0"/>
      <w:marTop w:val="0"/>
      <w:marBottom w:val="0"/>
      <w:divBdr>
        <w:top w:val="none" w:sz="0" w:space="0" w:color="auto"/>
        <w:left w:val="none" w:sz="0" w:space="0" w:color="auto"/>
        <w:bottom w:val="none" w:sz="0" w:space="0" w:color="auto"/>
        <w:right w:val="none" w:sz="0" w:space="0" w:color="auto"/>
      </w:divBdr>
    </w:div>
    <w:div w:id="689723347">
      <w:bodyDiv w:val="1"/>
      <w:marLeft w:val="0"/>
      <w:marRight w:val="0"/>
      <w:marTop w:val="0"/>
      <w:marBottom w:val="0"/>
      <w:divBdr>
        <w:top w:val="none" w:sz="0" w:space="0" w:color="auto"/>
        <w:left w:val="none" w:sz="0" w:space="0" w:color="auto"/>
        <w:bottom w:val="none" w:sz="0" w:space="0" w:color="auto"/>
        <w:right w:val="none" w:sz="0" w:space="0" w:color="auto"/>
      </w:divBdr>
    </w:div>
    <w:div w:id="690569142">
      <w:bodyDiv w:val="1"/>
      <w:marLeft w:val="0"/>
      <w:marRight w:val="0"/>
      <w:marTop w:val="0"/>
      <w:marBottom w:val="0"/>
      <w:divBdr>
        <w:top w:val="none" w:sz="0" w:space="0" w:color="auto"/>
        <w:left w:val="none" w:sz="0" w:space="0" w:color="auto"/>
        <w:bottom w:val="none" w:sz="0" w:space="0" w:color="auto"/>
        <w:right w:val="none" w:sz="0" w:space="0" w:color="auto"/>
      </w:divBdr>
    </w:div>
    <w:div w:id="690641513">
      <w:bodyDiv w:val="1"/>
      <w:marLeft w:val="0"/>
      <w:marRight w:val="0"/>
      <w:marTop w:val="0"/>
      <w:marBottom w:val="0"/>
      <w:divBdr>
        <w:top w:val="none" w:sz="0" w:space="0" w:color="auto"/>
        <w:left w:val="none" w:sz="0" w:space="0" w:color="auto"/>
        <w:bottom w:val="none" w:sz="0" w:space="0" w:color="auto"/>
        <w:right w:val="none" w:sz="0" w:space="0" w:color="auto"/>
      </w:divBdr>
    </w:div>
    <w:div w:id="691342255">
      <w:bodyDiv w:val="1"/>
      <w:marLeft w:val="0"/>
      <w:marRight w:val="0"/>
      <w:marTop w:val="0"/>
      <w:marBottom w:val="0"/>
      <w:divBdr>
        <w:top w:val="none" w:sz="0" w:space="0" w:color="auto"/>
        <w:left w:val="none" w:sz="0" w:space="0" w:color="auto"/>
        <w:bottom w:val="none" w:sz="0" w:space="0" w:color="auto"/>
        <w:right w:val="none" w:sz="0" w:space="0" w:color="auto"/>
      </w:divBdr>
      <w:divsChild>
        <w:div w:id="262996683">
          <w:marLeft w:val="547"/>
          <w:marRight w:val="0"/>
          <w:marTop w:val="0"/>
          <w:marBottom w:val="0"/>
          <w:divBdr>
            <w:top w:val="none" w:sz="0" w:space="0" w:color="auto"/>
            <w:left w:val="none" w:sz="0" w:space="0" w:color="auto"/>
            <w:bottom w:val="none" w:sz="0" w:space="0" w:color="auto"/>
            <w:right w:val="none" w:sz="0" w:space="0" w:color="auto"/>
          </w:divBdr>
        </w:div>
      </w:divsChild>
    </w:div>
    <w:div w:id="691759429">
      <w:bodyDiv w:val="1"/>
      <w:marLeft w:val="0"/>
      <w:marRight w:val="0"/>
      <w:marTop w:val="0"/>
      <w:marBottom w:val="0"/>
      <w:divBdr>
        <w:top w:val="none" w:sz="0" w:space="0" w:color="auto"/>
        <w:left w:val="none" w:sz="0" w:space="0" w:color="auto"/>
        <w:bottom w:val="none" w:sz="0" w:space="0" w:color="auto"/>
        <w:right w:val="none" w:sz="0" w:space="0" w:color="auto"/>
      </w:divBdr>
    </w:div>
    <w:div w:id="692801359">
      <w:bodyDiv w:val="1"/>
      <w:marLeft w:val="0"/>
      <w:marRight w:val="0"/>
      <w:marTop w:val="0"/>
      <w:marBottom w:val="0"/>
      <w:divBdr>
        <w:top w:val="none" w:sz="0" w:space="0" w:color="auto"/>
        <w:left w:val="none" w:sz="0" w:space="0" w:color="auto"/>
        <w:bottom w:val="none" w:sz="0" w:space="0" w:color="auto"/>
        <w:right w:val="none" w:sz="0" w:space="0" w:color="auto"/>
      </w:divBdr>
    </w:div>
    <w:div w:id="693578953">
      <w:bodyDiv w:val="1"/>
      <w:marLeft w:val="0"/>
      <w:marRight w:val="0"/>
      <w:marTop w:val="0"/>
      <w:marBottom w:val="0"/>
      <w:divBdr>
        <w:top w:val="none" w:sz="0" w:space="0" w:color="auto"/>
        <w:left w:val="none" w:sz="0" w:space="0" w:color="auto"/>
        <w:bottom w:val="none" w:sz="0" w:space="0" w:color="auto"/>
        <w:right w:val="none" w:sz="0" w:space="0" w:color="auto"/>
      </w:divBdr>
    </w:div>
    <w:div w:id="695427440">
      <w:bodyDiv w:val="1"/>
      <w:marLeft w:val="0"/>
      <w:marRight w:val="0"/>
      <w:marTop w:val="0"/>
      <w:marBottom w:val="0"/>
      <w:divBdr>
        <w:top w:val="none" w:sz="0" w:space="0" w:color="auto"/>
        <w:left w:val="none" w:sz="0" w:space="0" w:color="auto"/>
        <w:bottom w:val="none" w:sz="0" w:space="0" w:color="auto"/>
        <w:right w:val="none" w:sz="0" w:space="0" w:color="auto"/>
      </w:divBdr>
    </w:div>
    <w:div w:id="696086027">
      <w:bodyDiv w:val="1"/>
      <w:marLeft w:val="0"/>
      <w:marRight w:val="0"/>
      <w:marTop w:val="0"/>
      <w:marBottom w:val="0"/>
      <w:divBdr>
        <w:top w:val="none" w:sz="0" w:space="0" w:color="auto"/>
        <w:left w:val="none" w:sz="0" w:space="0" w:color="auto"/>
        <w:bottom w:val="none" w:sz="0" w:space="0" w:color="auto"/>
        <w:right w:val="none" w:sz="0" w:space="0" w:color="auto"/>
      </w:divBdr>
    </w:div>
    <w:div w:id="696270848">
      <w:bodyDiv w:val="1"/>
      <w:marLeft w:val="0"/>
      <w:marRight w:val="0"/>
      <w:marTop w:val="0"/>
      <w:marBottom w:val="0"/>
      <w:divBdr>
        <w:top w:val="none" w:sz="0" w:space="0" w:color="auto"/>
        <w:left w:val="none" w:sz="0" w:space="0" w:color="auto"/>
        <w:bottom w:val="none" w:sz="0" w:space="0" w:color="auto"/>
        <w:right w:val="none" w:sz="0" w:space="0" w:color="auto"/>
      </w:divBdr>
    </w:div>
    <w:div w:id="698505337">
      <w:bodyDiv w:val="1"/>
      <w:marLeft w:val="0"/>
      <w:marRight w:val="0"/>
      <w:marTop w:val="0"/>
      <w:marBottom w:val="0"/>
      <w:divBdr>
        <w:top w:val="none" w:sz="0" w:space="0" w:color="auto"/>
        <w:left w:val="none" w:sz="0" w:space="0" w:color="auto"/>
        <w:bottom w:val="none" w:sz="0" w:space="0" w:color="auto"/>
        <w:right w:val="none" w:sz="0" w:space="0" w:color="auto"/>
      </w:divBdr>
    </w:div>
    <w:div w:id="698941616">
      <w:bodyDiv w:val="1"/>
      <w:marLeft w:val="0"/>
      <w:marRight w:val="0"/>
      <w:marTop w:val="0"/>
      <w:marBottom w:val="0"/>
      <w:divBdr>
        <w:top w:val="none" w:sz="0" w:space="0" w:color="auto"/>
        <w:left w:val="none" w:sz="0" w:space="0" w:color="auto"/>
        <w:bottom w:val="none" w:sz="0" w:space="0" w:color="auto"/>
        <w:right w:val="none" w:sz="0" w:space="0" w:color="auto"/>
      </w:divBdr>
    </w:div>
    <w:div w:id="700326112">
      <w:bodyDiv w:val="1"/>
      <w:marLeft w:val="0"/>
      <w:marRight w:val="0"/>
      <w:marTop w:val="0"/>
      <w:marBottom w:val="0"/>
      <w:divBdr>
        <w:top w:val="none" w:sz="0" w:space="0" w:color="auto"/>
        <w:left w:val="none" w:sz="0" w:space="0" w:color="auto"/>
        <w:bottom w:val="none" w:sz="0" w:space="0" w:color="auto"/>
        <w:right w:val="none" w:sz="0" w:space="0" w:color="auto"/>
      </w:divBdr>
    </w:div>
    <w:div w:id="700475638">
      <w:bodyDiv w:val="1"/>
      <w:marLeft w:val="0"/>
      <w:marRight w:val="0"/>
      <w:marTop w:val="0"/>
      <w:marBottom w:val="0"/>
      <w:divBdr>
        <w:top w:val="none" w:sz="0" w:space="0" w:color="auto"/>
        <w:left w:val="none" w:sz="0" w:space="0" w:color="auto"/>
        <w:bottom w:val="none" w:sz="0" w:space="0" w:color="auto"/>
        <w:right w:val="none" w:sz="0" w:space="0" w:color="auto"/>
      </w:divBdr>
      <w:divsChild>
        <w:div w:id="1144540443">
          <w:marLeft w:val="547"/>
          <w:marRight w:val="0"/>
          <w:marTop w:val="0"/>
          <w:marBottom w:val="0"/>
          <w:divBdr>
            <w:top w:val="none" w:sz="0" w:space="0" w:color="auto"/>
            <w:left w:val="none" w:sz="0" w:space="0" w:color="auto"/>
            <w:bottom w:val="none" w:sz="0" w:space="0" w:color="auto"/>
            <w:right w:val="none" w:sz="0" w:space="0" w:color="auto"/>
          </w:divBdr>
        </w:div>
      </w:divsChild>
    </w:div>
    <w:div w:id="703478657">
      <w:bodyDiv w:val="1"/>
      <w:marLeft w:val="0"/>
      <w:marRight w:val="0"/>
      <w:marTop w:val="0"/>
      <w:marBottom w:val="0"/>
      <w:divBdr>
        <w:top w:val="none" w:sz="0" w:space="0" w:color="auto"/>
        <w:left w:val="none" w:sz="0" w:space="0" w:color="auto"/>
        <w:bottom w:val="none" w:sz="0" w:space="0" w:color="auto"/>
        <w:right w:val="none" w:sz="0" w:space="0" w:color="auto"/>
      </w:divBdr>
    </w:div>
    <w:div w:id="703791206">
      <w:bodyDiv w:val="1"/>
      <w:marLeft w:val="0"/>
      <w:marRight w:val="0"/>
      <w:marTop w:val="0"/>
      <w:marBottom w:val="0"/>
      <w:divBdr>
        <w:top w:val="none" w:sz="0" w:space="0" w:color="auto"/>
        <w:left w:val="none" w:sz="0" w:space="0" w:color="auto"/>
        <w:bottom w:val="none" w:sz="0" w:space="0" w:color="auto"/>
        <w:right w:val="none" w:sz="0" w:space="0" w:color="auto"/>
      </w:divBdr>
    </w:div>
    <w:div w:id="705133802">
      <w:bodyDiv w:val="1"/>
      <w:marLeft w:val="0"/>
      <w:marRight w:val="0"/>
      <w:marTop w:val="0"/>
      <w:marBottom w:val="0"/>
      <w:divBdr>
        <w:top w:val="none" w:sz="0" w:space="0" w:color="auto"/>
        <w:left w:val="none" w:sz="0" w:space="0" w:color="auto"/>
        <w:bottom w:val="none" w:sz="0" w:space="0" w:color="auto"/>
        <w:right w:val="none" w:sz="0" w:space="0" w:color="auto"/>
      </w:divBdr>
    </w:div>
    <w:div w:id="705372744">
      <w:bodyDiv w:val="1"/>
      <w:marLeft w:val="0"/>
      <w:marRight w:val="0"/>
      <w:marTop w:val="0"/>
      <w:marBottom w:val="0"/>
      <w:divBdr>
        <w:top w:val="none" w:sz="0" w:space="0" w:color="auto"/>
        <w:left w:val="none" w:sz="0" w:space="0" w:color="auto"/>
        <w:bottom w:val="none" w:sz="0" w:space="0" w:color="auto"/>
        <w:right w:val="none" w:sz="0" w:space="0" w:color="auto"/>
      </w:divBdr>
    </w:div>
    <w:div w:id="706418152">
      <w:bodyDiv w:val="1"/>
      <w:marLeft w:val="0"/>
      <w:marRight w:val="0"/>
      <w:marTop w:val="0"/>
      <w:marBottom w:val="0"/>
      <w:divBdr>
        <w:top w:val="none" w:sz="0" w:space="0" w:color="auto"/>
        <w:left w:val="none" w:sz="0" w:space="0" w:color="auto"/>
        <w:bottom w:val="none" w:sz="0" w:space="0" w:color="auto"/>
        <w:right w:val="none" w:sz="0" w:space="0" w:color="auto"/>
      </w:divBdr>
    </w:div>
    <w:div w:id="706611464">
      <w:bodyDiv w:val="1"/>
      <w:marLeft w:val="0"/>
      <w:marRight w:val="0"/>
      <w:marTop w:val="0"/>
      <w:marBottom w:val="0"/>
      <w:divBdr>
        <w:top w:val="none" w:sz="0" w:space="0" w:color="auto"/>
        <w:left w:val="none" w:sz="0" w:space="0" w:color="auto"/>
        <w:bottom w:val="none" w:sz="0" w:space="0" w:color="auto"/>
        <w:right w:val="none" w:sz="0" w:space="0" w:color="auto"/>
      </w:divBdr>
    </w:div>
    <w:div w:id="708385242">
      <w:bodyDiv w:val="1"/>
      <w:marLeft w:val="0"/>
      <w:marRight w:val="0"/>
      <w:marTop w:val="0"/>
      <w:marBottom w:val="0"/>
      <w:divBdr>
        <w:top w:val="none" w:sz="0" w:space="0" w:color="auto"/>
        <w:left w:val="none" w:sz="0" w:space="0" w:color="auto"/>
        <w:bottom w:val="none" w:sz="0" w:space="0" w:color="auto"/>
        <w:right w:val="none" w:sz="0" w:space="0" w:color="auto"/>
      </w:divBdr>
    </w:div>
    <w:div w:id="708721161">
      <w:bodyDiv w:val="1"/>
      <w:marLeft w:val="0"/>
      <w:marRight w:val="0"/>
      <w:marTop w:val="0"/>
      <w:marBottom w:val="0"/>
      <w:divBdr>
        <w:top w:val="none" w:sz="0" w:space="0" w:color="auto"/>
        <w:left w:val="none" w:sz="0" w:space="0" w:color="auto"/>
        <w:bottom w:val="none" w:sz="0" w:space="0" w:color="auto"/>
        <w:right w:val="none" w:sz="0" w:space="0" w:color="auto"/>
      </w:divBdr>
    </w:div>
    <w:div w:id="709377704">
      <w:bodyDiv w:val="1"/>
      <w:marLeft w:val="0"/>
      <w:marRight w:val="0"/>
      <w:marTop w:val="0"/>
      <w:marBottom w:val="0"/>
      <w:divBdr>
        <w:top w:val="none" w:sz="0" w:space="0" w:color="auto"/>
        <w:left w:val="none" w:sz="0" w:space="0" w:color="auto"/>
        <w:bottom w:val="none" w:sz="0" w:space="0" w:color="auto"/>
        <w:right w:val="none" w:sz="0" w:space="0" w:color="auto"/>
      </w:divBdr>
    </w:div>
    <w:div w:id="709380145">
      <w:bodyDiv w:val="1"/>
      <w:marLeft w:val="0"/>
      <w:marRight w:val="0"/>
      <w:marTop w:val="0"/>
      <w:marBottom w:val="0"/>
      <w:divBdr>
        <w:top w:val="none" w:sz="0" w:space="0" w:color="auto"/>
        <w:left w:val="none" w:sz="0" w:space="0" w:color="auto"/>
        <w:bottom w:val="none" w:sz="0" w:space="0" w:color="auto"/>
        <w:right w:val="none" w:sz="0" w:space="0" w:color="auto"/>
      </w:divBdr>
    </w:div>
    <w:div w:id="709649670">
      <w:bodyDiv w:val="1"/>
      <w:marLeft w:val="0"/>
      <w:marRight w:val="0"/>
      <w:marTop w:val="0"/>
      <w:marBottom w:val="0"/>
      <w:divBdr>
        <w:top w:val="none" w:sz="0" w:space="0" w:color="auto"/>
        <w:left w:val="none" w:sz="0" w:space="0" w:color="auto"/>
        <w:bottom w:val="none" w:sz="0" w:space="0" w:color="auto"/>
        <w:right w:val="none" w:sz="0" w:space="0" w:color="auto"/>
      </w:divBdr>
    </w:div>
    <w:div w:id="712270950">
      <w:bodyDiv w:val="1"/>
      <w:marLeft w:val="0"/>
      <w:marRight w:val="0"/>
      <w:marTop w:val="0"/>
      <w:marBottom w:val="0"/>
      <w:divBdr>
        <w:top w:val="none" w:sz="0" w:space="0" w:color="auto"/>
        <w:left w:val="none" w:sz="0" w:space="0" w:color="auto"/>
        <w:bottom w:val="none" w:sz="0" w:space="0" w:color="auto"/>
        <w:right w:val="none" w:sz="0" w:space="0" w:color="auto"/>
      </w:divBdr>
    </w:div>
    <w:div w:id="712312470">
      <w:bodyDiv w:val="1"/>
      <w:marLeft w:val="0"/>
      <w:marRight w:val="0"/>
      <w:marTop w:val="0"/>
      <w:marBottom w:val="0"/>
      <w:divBdr>
        <w:top w:val="none" w:sz="0" w:space="0" w:color="auto"/>
        <w:left w:val="none" w:sz="0" w:space="0" w:color="auto"/>
        <w:bottom w:val="none" w:sz="0" w:space="0" w:color="auto"/>
        <w:right w:val="none" w:sz="0" w:space="0" w:color="auto"/>
      </w:divBdr>
    </w:div>
    <w:div w:id="712925342">
      <w:bodyDiv w:val="1"/>
      <w:marLeft w:val="0"/>
      <w:marRight w:val="0"/>
      <w:marTop w:val="0"/>
      <w:marBottom w:val="0"/>
      <w:divBdr>
        <w:top w:val="none" w:sz="0" w:space="0" w:color="auto"/>
        <w:left w:val="none" w:sz="0" w:space="0" w:color="auto"/>
        <w:bottom w:val="none" w:sz="0" w:space="0" w:color="auto"/>
        <w:right w:val="none" w:sz="0" w:space="0" w:color="auto"/>
      </w:divBdr>
    </w:div>
    <w:div w:id="713314499">
      <w:bodyDiv w:val="1"/>
      <w:marLeft w:val="0"/>
      <w:marRight w:val="0"/>
      <w:marTop w:val="0"/>
      <w:marBottom w:val="0"/>
      <w:divBdr>
        <w:top w:val="none" w:sz="0" w:space="0" w:color="auto"/>
        <w:left w:val="none" w:sz="0" w:space="0" w:color="auto"/>
        <w:bottom w:val="none" w:sz="0" w:space="0" w:color="auto"/>
        <w:right w:val="none" w:sz="0" w:space="0" w:color="auto"/>
      </w:divBdr>
    </w:div>
    <w:div w:id="714089359">
      <w:bodyDiv w:val="1"/>
      <w:marLeft w:val="0"/>
      <w:marRight w:val="0"/>
      <w:marTop w:val="0"/>
      <w:marBottom w:val="0"/>
      <w:divBdr>
        <w:top w:val="none" w:sz="0" w:space="0" w:color="auto"/>
        <w:left w:val="none" w:sz="0" w:space="0" w:color="auto"/>
        <w:bottom w:val="none" w:sz="0" w:space="0" w:color="auto"/>
        <w:right w:val="none" w:sz="0" w:space="0" w:color="auto"/>
      </w:divBdr>
    </w:div>
    <w:div w:id="714501683">
      <w:bodyDiv w:val="1"/>
      <w:marLeft w:val="0"/>
      <w:marRight w:val="0"/>
      <w:marTop w:val="0"/>
      <w:marBottom w:val="0"/>
      <w:divBdr>
        <w:top w:val="none" w:sz="0" w:space="0" w:color="auto"/>
        <w:left w:val="none" w:sz="0" w:space="0" w:color="auto"/>
        <w:bottom w:val="none" w:sz="0" w:space="0" w:color="auto"/>
        <w:right w:val="none" w:sz="0" w:space="0" w:color="auto"/>
      </w:divBdr>
    </w:div>
    <w:div w:id="715541248">
      <w:bodyDiv w:val="1"/>
      <w:marLeft w:val="0"/>
      <w:marRight w:val="0"/>
      <w:marTop w:val="0"/>
      <w:marBottom w:val="0"/>
      <w:divBdr>
        <w:top w:val="none" w:sz="0" w:space="0" w:color="auto"/>
        <w:left w:val="none" w:sz="0" w:space="0" w:color="auto"/>
        <w:bottom w:val="none" w:sz="0" w:space="0" w:color="auto"/>
        <w:right w:val="none" w:sz="0" w:space="0" w:color="auto"/>
      </w:divBdr>
    </w:div>
    <w:div w:id="717514244">
      <w:bodyDiv w:val="1"/>
      <w:marLeft w:val="0"/>
      <w:marRight w:val="0"/>
      <w:marTop w:val="0"/>
      <w:marBottom w:val="0"/>
      <w:divBdr>
        <w:top w:val="none" w:sz="0" w:space="0" w:color="auto"/>
        <w:left w:val="none" w:sz="0" w:space="0" w:color="auto"/>
        <w:bottom w:val="none" w:sz="0" w:space="0" w:color="auto"/>
        <w:right w:val="none" w:sz="0" w:space="0" w:color="auto"/>
      </w:divBdr>
    </w:div>
    <w:div w:id="718169952">
      <w:bodyDiv w:val="1"/>
      <w:marLeft w:val="0"/>
      <w:marRight w:val="0"/>
      <w:marTop w:val="0"/>
      <w:marBottom w:val="0"/>
      <w:divBdr>
        <w:top w:val="none" w:sz="0" w:space="0" w:color="auto"/>
        <w:left w:val="none" w:sz="0" w:space="0" w:color="auto"/>
        <w:bottom w:val="none" w:sz="0" w:space="0" w:color="auto"/>
        <w:right w:val="none" w:sz="0" w:space="0" w:color="auto"/>
      </w:divBdr>
    </w:div>
    <w:div w:id="719284039">
      <w:bodyDiv w:val="1"/>
      <w:marLeft w:val="0"/>
      <w:marRight w:val="0"/>
      <w:marTop w:val="0"/>
      <w:marBottom w:val="0"/>
      <w:divBdr>
        <w:top w:val="none" w:sz="0" w:space="0" w:color="auto"/>
        <w:left w:val="none" w:sz="0" w:space="0" w:color="auto"/>
        <w:bottom w:val="none" w:sz="0" w:space="0" w:color="auto"/>
        <w:right w:val="none" w:sz="0" w:space="0" w:color="auto"/>
      </w:divBdr>
    </w:div>
    <w:div w:id="719598162">
      <w:bodyDiv w:val="1"/>
      <w:marLeft w:val="0"/>
      <w:marRight w:val="0"/>
      <w:marTop w:val="0"/>
      <w:marBottom w:val="0"/>
      <w:divBdr>
        <w:top w:val="none" w:sz="0" w:space="0" w:color="auto"/>
        <w:left w:val="none" w:sz="0" w:space="0" w:color="auto"/>
        <w:bottom w:val="none" w:sz="0" w:space="0" w:color="auto"/>
        <w:right w:val="none" w:sz="0" w:space="0" w:color="auto"/>
      </w:divBdr>
    </w:div>
    <w:div w:id="720639123">
      <w:bodyDiv w:val="1"/>
      <w:marLeft w:val="0"/>
      <w:marRight w:val="0"/>
      <w:marTop w:val="0"/>
      <w:marBottom w:val="0"/>
      <w:divBdr>
        <w:top w:val="none" w:sz="0" w:space="0" w:color="auto"/>
        <w:left w:val="none" w:sz="0" w:space="0" w:color="auto"/>
        <w:bottom w:val="none" w:sz="0" w:space="0" w:color="auto"/>
        <w:right w:val="none" w:sz="0" w:space="0" w:color="auto"/>
      </w:divBdr>
    </w:div>
    <w:div w:id="721636242">
      <w:bodyDiv w:val="1"/>
      <w:marLeft w:val="0"/>
      <w:marRight w:val="0"/>
      <w:marTop w:val="0"/>
      <w:marBottom w:val="0"/>
      <w:divBdr>
        <w:top w:val="none" w:sz="0" w:space="0" w:color="auto"/>
        <w:left w:val="none" w:sz="0" w:space="0" w:color="auto"/>
        <w:bottom w:val="none" w:sz="0" w:space="0" w:color="auto"/>
        <w:right w:val="none" w:sz="0" w:space="0" w:color="auto"/>
      </w:divBdr>
    </w:div>
    <w:div w:id="724378922">
      <w:bodyDiv w:val="1"/>
      <w:marLeft w:val="0"/>
      <w:marRight w:val="0"/>
      <w:marTop w:val="0"/>
      <w:marBottom w:val="0"/>
      <w:divBdr>
        <w:top w:val="none" w:sz="0" w:space="0" w:color="auto"/>
        <w:left w:val="none" w:sz="0" w:space="0" w:color="auto"/>
        <w:bottom w:val="none" w:sz="0" w:space="0" w:color="auto"/>
        <w:right w:val="none" w:sz="0" w:space="0" w:color="auto"/>
      </w:divBdr>
    </w:div>
    <w:div w:id="724762801">
      <w:bodyDiv w:val="1"/>
      <w:marLeft w:val="0"/>
      <w:marRight w:val="0"/>
      <w:marTop w:val="0"/>
      <w:marBottom w:val="0"/>
      <w:divBdr>
        <w:top w:val="none" w:sz="0" w:space="0" w:color="auto"/>
        <w:left w:val="none" w:sz="0" w:space="0" w:color="auto"/>
        <w:bottom w:val="none" w:sz="0" w:space="0" w:color="auto"/>
        <w:right w:val="none" w:sz="0" w:space="0" w:color="auto"/>
      </w:divBdr>
    </w:div>
    <w:div w:id="725833445">
      <w:bodyDiv w:val="1"/>
      <w:marLeft w:val="0"/>
      <w:marRight w:val="0"/>
      <w:marTop w:val="0"/>
      <w:marBottom w:val="0"/>
      <w:divBdr>
        <w:top w:val="none" w:sz="0" w:space="0" w:color="auto"/>
        <w:left w:val="none" w:sz="0" w:space="0" w:color="auto"/>
        <w:bottom w:val="none" w:sz="0" w:space="0" w:color="auto"/>
        <w:right w:val="none" w:sz="0" w:space="0" w:color="auto"/>
      </w:divBdr>
    </w:div>
    <w:div w:id="726417700">
      <w:bodyDiv w:val="1"/>
      <w:marLeft w:val="0"/>
      <w:marRight w:val="0"/>
      <w:marTop w:val="0"/>
      <w:marBottom w:val="0"/>
      <w:divBdr>
        <w:top w:val="none" w:sz="0" w:space="0" w:color="auto"/>
        <w:left w:val="none" w:sz="0" w:space="0" w:color="auto"/>
        <w:bottom w:val="none" w:sz="0" w:space="0" w:color="auto"/>
        <w:right w:val="none" w:sz="0" w:space="0" w:color="auto"/>
      </w:divBdr>
    </w:div>
    <w:div w:id="726729603">
      <w:bodyDiv w:val="1"/>
      <w:marLeft w:val="0"/>
      <w:marRight w:val="0"/>
      <w:marTop w:val="0"/>
      <w:marBottom w:val="0"/>
      <w:divBdr>
        <w:top w:val="none" w:sz="0" w:space="0" w:color="auto"/>
        <w:left w:val="none" w:sz="0" w:space="0" w:color="auto"/>
        <w:bottom w:val="none" w:sz="0" w:space="0" w:color="auto"/>
        <w:right w:val="none" w:sz="0" w:space="0" w:color="auto"/>
      </w:divBdr>
    </w:div>
    <w:div w:id="728303852">
      <w:bodyDiv w:val="1"/>
      <w:marLeft w:val="0"/>
      <w:marRight w:val="0"/>
      <w:marTop w:val="0"/>
      <w:marBottom w:val="0"/>
      <w:divBdr>
        <w:top w:val="none" w:sz="0" w:space="0" w:color="auto"/>
        <w:left w:val="none" w:sz="0" w:space="0" w:color="auto"/>
        <w:bottom w:val="none" w:sz="0" w:space="0" w:color="auto"/>
        <w:right w:val="none" w:sz="0" w:space="0" w:color="auto"/>
      </w:divBdr>
    </w:div>
    <w:div w:id="728892114">
      <w:bodyDiv w:val="1"/>
      <w:marLeft w:val="0"/>
      <w:marRight w:val="0"/>
      <w:marTop w:val="0"/>
      <w:marBottom w:val="0"/>
      <w:divBdr>
        <w:top w:val="none" w:sz="0" w:space="0" w:color="auto"/>
        <w:left w:val="none" w:sz="0" w:space="0" w:color="auto"/>
        <w:bottom w:val="none" w:sz="0" w:space="0" w:color="auto"/>
        <w:right w:val="none" w:sz="0" w:space="0" w:color="auto"/>
      </w:divBdr>
    </w:div>
    <w:div w:id="729695552">
      <w:bodyDiv w:val="1"/>
      <w:marLeft w:val="0"/>
      <w:marRight w:val="0"/>
      <w:marTop w:val="0"/>
      <w:marBottom w:val="0"/>
      <w:divBdr>
        <w:top w:val="none" w:sz="0" w:space="0" w:color="auto"/>
        <w:left w:val="none" w:sz="0" w:space="0" w:color="auto"/>
        <w:bottom w:val="none" w:sz="0" w:space="0" w:color="auto"/>
        <w:right w:val="none" w:sz="0" w:space="0" w:color="auto"/>
      </w:divBdr>
    </w:div>
    <w:div w:id="729958430">
      <w:bodyDiv w:val="1"/>
      <w:marLeft w:val="0"/>
      <w:marRight w:val="0"/>
      <w:marTop w:val="0"/>
      <w:marBottom w:val="0"/>
      <w:divBdr>
        <w:top w:val="none" w:sz="0" w:space="0" w:color="auto"/>
        <w:left w:val="none" w:sz="0" w:space="0" w:color="auto"/>
        <w:bottom w:val="none" w:sz="0" w:space="0" w:color="auto"/>
        <w:right w:val="none" w:sz="0" w:space="0" w:color="auto"/>
      </w:divBdr>
    </w:div>
    <w:div w:id="730273854">
      <w:bodyDiv w:val="1"/>
      <w:marLeft w:val="0"/>
      <w:marRight w:val="0"/>
      <w:marTop w:val="0"/>
      <w:marBottom w:val="0"/>
      <w:divBdr>
        <w:top w:val="none" w:sz="0" w:space="0" w:color="auto"/>
        <w:left w:val="none" w:sz="0" w:space="0" w:color="auto"/>
        <w:bottom w:val="none" w:sz="0" w:space="0" w:color="auto"/>
        <w:right w:val="none" w:sz="0" w:space="0" w:color="auto"/>
      </w:divBdr>
    </w:div>
    <w:div w:id="731542378">
      <w:bodyDiv w:val="1"/>
      <w:marLeft w:val="0"/>
      <w:marRight w:val="0"/>
      <w:marTop w:val="0"/>
      <w:marBottom w:val="0"/>
      <w:divBdr>
        <w:top w:val="none" w:sz="0" w:space="0" w:color="auto"/>
        <w:left w:val="none" w:sz="0" w:space="0" w:color="auto"/>
        <w:bottom w:val="none" w:sz="0" w:space="0" w:color="auto"/>
        <w:right w:val="none" w:sz="0" w:space="0" w:color="auto"/>
      </w:divBdr>
    </w:div>
    <w:div w:id="733741093">
      <w:bodyDiv w:val="1"/>
      <w:marLeft w:val="0"/>
      <w:marRight w:val="0"/>
      <w:marTop w:val="0"/>
      <w:marBottom w:val="0"/>
      <w:divBdr>
        <w:top w:val="none" w:sz="0" w:space="0" w:color="auto"/>
        <w:left w:val="none" w:sz="0" w:space="0" w:color="auto"/>
        <w:bottom w:val="none" w:sz="0" w:space="0" w:color="auto"/>
        <w:right w:val="none" w:sz="0" w:space="0" w:color="auto"/>
      </w:divBdr>
    </w:div>
    <w:div w:id="736897187">
      <w:bodyDiv w:val="1"/>
      <w:marLeft w:val="0"/>
      <w:marRight w:val="0"/>
      <w:marTop w:val="0"/>
      <w:marBottom w:val="0"/>
      <w:divBdr>
        <w:top w:val="none" w:sz="0" w:space="0" w:color="auto"/>
        <w:left w:val="none" w:sz="0" w:space="0" w:color="auto"/>
        <w:bottom w:val="none" w:sz="0" w:space="0" w:color="auto"/>
        <w:right w:val="none" w:sz="0" w:space="0" w:color="auto"/>
      </w:divBdr>
    </w:div>
    <w:div w:id="737485371">
      <w:bodyDiv w:val="1"/>
      <w:marLeft w:val="0"/>
      <w:marRight w:val="0"/>
      <w:marTop w:val="0"/>
      <w:marBottom w:val="0"/>
      <w:divBdr>
        <w:top w:val="none" w:sz="0" w:space="0" w:color="auto"/>
        <w:left w:val="none" w:sz="0" w:space="0" w:color="auto"/>
        <w:bottom w:val="none" w:sz="0" w:space="0" w:color="auto"/>
        <w:right w:val="none" w:sz="0" w:space="0" w:color="auto"/>
      </w:divBdr>
    </w:div>
    <w:div w:id="737944774">
      <w:bodyDiv w:val="1"/>
      <w:marLeft w:val="0"/>
      <w:marRight w:val="0"/>
      <w:marTop w:val="0"/>
      <w:marBottom w:val="0"/>
      <w:divBdr>
        <w:top w:val="none" w:sz="0" w:space="0" w:color="auto"/>
        <w:left w:val="none" w:sz="0" w:space="0" w:color="auto"/>
        <w:bottom w:val="none" w:sz="0" w:space="0" w:color="auto"/>
        <w:right w:val="none" w:sz="0" w:space="0" w:color="auto"/>
      </w:divBdr>
    </w:div>
    <w:div w:id="739520404">
      <w:bodyDiv w:val="1"/>
      <w:marLeft w:val="0"/>
      <w:marRight w:val="0"/>
      <w:marTop w:val="0"/>
      <w:marBottom w:val="0"/>
      <w:divBdr>
        <w:top w:val="none" w:sz="0" w:space="0" w:color="auto"/>
        <w:left w:val="none" w:sz="0" w:space="0" w:color="auto"/>
        <w:bottom w:val="none" w:sz="0" w:space="0" w:color="auto"/>
        <w:right w:val="none" w:sz="0" w:space="0" w:color="auto"/>
      </w:divBdr>
    </w:div>
    <w:div w:id="741100570">
      <w:bodyDiv w:val="1"/>
      <w:marLeft w:val="0"/>
      <w:marRight w:val="0"/>
      <w:marTop w:val="0"/>
      <w:marBottom w:val="0"/>
      <w:divBdr>
        <w:top w:val="none" w:sz="0" w:space="0" w:color="auto"/>
        <w:left w:val="none" w:sz="0" w:space="0" w:color="auto"/>
        <w:bottom w:val="none" w:sz="0" w:space="0" w:color="auto"/>
        <w:right w:val="none" w:sz="0" w:space="0" w:color="auto"/>
      </w:divBdr>
    </w:div>
    <w:div w:id="741292254">
      <w:bodyDiv w:val="1"/>
      <w:marLeft w:val="0"/>
      <w:marRight w:val="0"/>
      <w:marTop w:val="0"/>
      <w:marBottom w:val="0"/>
      <w:divBdr>
        <w:top w:val="none" w:sz="0" w:space="0" w:color="auto"/>
        <w:left w:val="none" w:sz="0" w:space="0" w:color="auto"/>
        <w:bottom w:val="none" w:sz="0" w:space="0" w:color="auto"/>
        <w:right w:val="none" w:sz="0" w:space="0" w:color="auto"/>
      </w:divBdr>
    </w:div>
    <w:div w:id="742525408">
      <w:bodyDiv w:val="1"/>
      <w:marLeft w:val="0"/>
      <w:marRight w:val="0"/>
      <w:marTop w:val="0"/>
      <w:marBottom w:val="0"/>
      <w:divBdr>
        <w:top w:val="none" w:sz="0" w:space="0" w:color="auto"/>
        <w:left w:val="none" w:sz="0" w:space="0" w:color="auto"/>
        <w:bottom w:val="none" w:sz="0" w:space="0" w:color="auto"/>
        <w:right w:val="none" w:sz="0" w:space="0" w:color="auto"/>
      </w:divBdr>
    </w:div>
    <w:div w:id="744061988">
      <w:bodyDiv w:val="1"/>
      <w:marLeft w:val="0"/>
      <w:marRight w:val="0"/>
      <w:marTop w:val="0"/>
      <w:marBottom w:val="0"/>
      <w:divBdr>
        <w:top w:val="none" w:sz="0" w:space="0" w:color="auto"/>
        <w:left w:val="none" w:sz="0" w:space="0" w:color="auto"/>
        <w:bottom w:val="none" w:sz="0" w:space="0" w:color="auto"/>
        <w:right w:val="none" w:sz="0" w:space="0" w:color="auto"/>
      </w:divBdr>
    </w:div>
    <w:div w:id="744766133">
      <w:bodyDiv w:val="1"/>
      <w:marLeft w:val="0"/>
      <w:marRight w:val="0"/>
      <w:marTop w:val="0"/>
      <w:marBottom w:val="0"/>
      <w:divBdr>
        <w:top w:val="none" w:sz="0" w:space="0" w:color="auto"/>
        <w:left w:val="none" w:sz="0" w:space="0" w:color="auto"/>
        <w:bottom w:val="none" w:sz="0" w:space="0" w:color="auto"/>
        <w:right w:val="none" w:sz="0" w:space="0" w:color="auto"/>
      </w:divBdr>
    </w:div>
    <w:div w:id="744958831">
      <w:bodyDiv w:val="1"/>
      <w:marLeft w:val="0"/>
      <w:marRight w:val="0"/>
      <w:marTop w:val="0"/>
      <w:marBottom w:val="0"/>
      <w:divBdr>
        <w:top w:val="none" w:sz="0" w:space="0" w:color="auto"/>
        <w:left w:val="none" w:sz="0" w:space="0" w:color="auto"/>
        <w:bottom w:val="none" w:sz="0" w:space="0" w:color="auto"/>
        <w:right w:val="none" w:sz="0" w:space="0" w:color="auto"/>
      </w:divBdr>
    </w:div>
    <w:div w:id="745683651">
      <w:bodyDiv w:val="1"/>
      <w:marLeft w:val="0"/>
      <w:marRight w:val="0"/>
      <w:marTop w:val="0"/>
      <w:marBottom w:val="0"/>
      <w:divBdr>
        <w:top w:val="none" w:sz="0" w:space="0" w:color="auto"/>
        <w:left w:val="none" w:sz="0" w:space="0" w:color="auto"/>
        <w:bottom w:val="none" w:sz="0" w:space="0" w:color="auto"/>
        <w:right w:val="none" w:sz="0" w:space="0" w:color="auto"/>
      </w:divBdr>
    </w:div>
    <w:div w:id="745953720">
      <w:bodyDiv w:val="1"/>
      <w:marLeft w:val="0"/>
      <w:marRight w:val="0"/>
      <w:marTop w:val="0"/>
      <w:marBottom w:val="0"/>
      <w:divBdr>
        <w:top w:val="none" w:sz="0" w:space="0" w:color="auto"/>
        <w:left w:val="none" w:sz="0" w:space="0" w:color="auto"/>
        <w:bottom w:val="none" w:sz="0" w:space="0" w:color="auto"/>
        <w:right w:val="none" w:sz="0" w:space="0" w:color="auto"/>
      </w:divBdr>
    </w:div>
    <w:div w:id="745954695">
      <w:bodyDiv w:val="1"/>
      <w:marLeft w:val="0"/>
      <w:marRight w:val="0"/>
      <w:marTop w:val="0"/>
      <w:marBottom w:val="0"/>
      <w:divBdr>
        <w:top w:val="none" w:sz="0" w:space="0" w:color="auto"/>
        <w:left w:val="none" w:sz="0" w:space="0" w:color="auto"/>
        <w:bottom w:val="none" w:sz="0" w:space="0" w:color="auto"/>
        <w:right w:val="none" w:sz="0" w:space="0" w:color="auto"/>
      </w:divBdr>
    </w:div>
    <w:div w:id="747264086">
      <w:bodyDiv w:val="1"/>
      <w:marLeft w:val="0"/>
      <w:marRight w:val="0"/>
      <w:marTop w:val="0"/>
      <w:marBottom w:val="0"/>
      <w:divBdr>
        <w:top w:val="none" w:sz="0" w:space="0" w:color="auto"/>
        <w:left w:val="none" w:sz="0" w:space="0" w:color="auto"/>
        <w:bottom w:val="none" w:sz="0" w:space="0" w:color="auto"/>
        <w:right w:val="none" w:sz="0" w:space="0" w:color="auto"/>
      </w:divBdr>
    </w:div>
    <w:div w:id="747458581">
      <w:bodyDiv w:val="1"/>
      <w:marLeft w:val="0"/>
      <w:marRight w:val="0"/>
      <w:marTop w:val="0"/>
      <w:marBottom w:val="0"/>
      <w:divBdr>
        <w:top w:val="none" w:sz="0" w:space="0" w:color="auto"/>
        <w:left w:val="none" w:sz="0" w:space="0" w:color="auto"/>
        <w:bottom w:val="none" w:sz="0" w:space="0" w:color="auto"/>
        <w:right w:val="none" w:sz="0" w:space="0" w:color="auto"/>
      </w:divBdr>
    </w:div>
    <w:div w:id="748310356">
      <w:bodyDiv w:val="1"/>
      <w:marLeft w:val="0"/>
      <w:marRight w:val="0"/>
      <w:marTop w:val="0"/>
      <w:marBottom w:val="0"/>
      <w:divBdr>
        <w:top w:val="none" w:sz="0" w:space="0" w:color="auto"/>
        <w:left w:val="none" w:sz="0" w:space="0" w:color="auto"/>
        <w:bottom w:val="none" w:sz="0" w:space="0" w:color="auto"/>
        <w:right w:val="none" w:sz="0" w:space="0" w:color="auto"/>
      </w:divBdr>
    </w:div>
    <w:div w:id="748429423">
      <w:bodyDiv w:val="1"/>
      <w:marLeft w:val="0"/>
      <w:marRight w:val="0"/>
      <w:marTop w:val="0"/>
      <w:marBottom w:val="0"/>
      <w:divBdr>
        <w:top w:val="none" w:sz="0" w:space="0" w:color="auto"/>
        <w:left w:val="none" w:sz="0" w:space="0" w:color="auto"/>
        <w:bottom w:val="none" w:sz="0" w:space="0" w:color="auto"/>
        <w:right w:val="none" w:sz="0" w:space="0" w:color="auto"/>
      </w:divBdr>
    </w:div>
    <w:div w:id="749736334">
      <w:bodyDiv w:val="1"/>
      <w:marLeft w:val="0"/>
      <w:marRight w:val="0"/>
      <w:marTop w:val="0"/>
      <w:marBottom w:val="0"/>
      <w:divBdr>
        <w:top w:val="none" w:sz="0" w:space="0" w:color="auto"/>
        <w:left w:val="none" w:sz="0" w:space="0" w:color="auto"/>
        <w:bottom w:val="none" w:sz="0" w:space="0" w:color="auto"/>
        <w:right w:val="none" w:sz="0" w:space="0" w:color="auto"/>
      </w:divBdr>
    </w:div>
    <w:div w:id="750125505">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1050638">
      <w:bodyDiv w:val="1"/>
      <w:marLeft w:val="0"/>
      <w:marRight w:val="0"/>
      <w:marTop w:val="0"/>
      <w:marBottom w:val="0"/>
      <w:divBdr>
        <w:top w:val="none" w:sz="0" w:space="0" w:color="auto"/>
        <w:left w:val="none" w:sz="0" w:space="0" w:color="auto"/>
        <w:bottom w:val="none" w:sz="0" w:space="0" w:color="auto"/>
        <w:right w:val="none" w:sz="0" w:space="0" w:color="auto"/>
      </w:divBdr>
    </w:div>
    <w:div w:id="751463296">
      <w:bodyDiv w:val="1"/>
      <w:marLeft w:val="0"/>
      <w:marRight w:val="0"/>
      <w:marTop w:val="0"/>
      <w:marBottom w:val="0"/>
      <w:divBdr>
        <w:top w:val="none" w:sz="0" w:space="0" w:color="auto"/>
        <w:left w:val="none" w:sz="0" w:space="0" w:color="auto"/>
        <w:bottom w:val="none" w:sz="0" w:space="0" w:color="auto"/>
        <w:right w:val="none" w:sz="0" w:space="0" w:color="auto"/>
      </w:divBdr>
    </w:div>
    <w:div w:id="751664861">
      <w:bodyDiv w:val="1"/>
      <w:marLeft w:val="0"/>
      <w:marRight w:val="0"/>
      <w:marTop w:val="0"/>
      <w:marBottom w:val="0"/>
      <w:divBdr>
        <w:top w:val="none" w:sz="0" w:space="0" w:color="auto"/>
        <w:left w:val="none" w:sz="0" w:space="0" w:color="auto"/>
        <w:bottom w:val="none" w:sz="0" w:space="0" w:color="auto"/>
        <w:right w:val="none" w:sz="0" w:space="0" w:color="auto"/>
      </w:divBdr>
    </w:div>
    <w:div w:id="752355522">
      <w:bodyDiv w:val="1"/>
      <w:marLeft w:val="0"/>
      <w:marRight w:val="0"/>
      <w:marTop w:val="0"/>
      <w:marBottom w:val="0"/>
      <w:divBdr>
        <w:top w:val="none" w:sz="0" w:space="0" w:color="auto"/>
        <w:left w:val="none" w:sz="0" w:space="0" w:color="auto"/>
        <w:bottom w:val="none" w:sz="0" w:space="0" w:color="auto"/>
        <w:right w:val="none" w:sz="0" w:space="0" w:color="auto"/>
      </w:divBdr>
    </w:div>
    <w:div w:id="754134755">
      <w:bodyDiv w:val="1"/>
      <w:marLeft w:val="0"/>
      <w:marRight w:val="0"/>
      <w:marTop w:val="0"/>
      <w:marBottom w:val="0"/>
      <w:divBdr>
        <w:top w:val="none" w:sz="0" w:space="0" w:color="auto"/>
        <w:left w:val="none" w:sz="0" w:space="0" w:color="auto"/>
        <w:bottom w:val="none" w:sz="0" w:space="0" w:color="auto"/>
        <w:right w:val="none" w:sz="0" w:space="0" w:color="auto"/>
      </w:divBdr>
    </w:div>
    <w:div w:id="754402778">
      <w:bodyDiv w:val="1"/>
      <w:marLeft w:val="0"/>
      <w:marRight w:val="0"/>
      <w:marTop w:val="0"/>
      <w:marBottom w:val="0"/>
      <w:divBdr>
        <w:top w:val="none" w:sz="0" w:space="0" w:color="auto"/>
        <w:left w:val="none" w:sz="0" w:space="0" w:color="auto"/>
        <w:bottom w:val="none" w:sz="0" w:space="0" w:color="auto"/>
        <w:right w:val="none" w:sz="0" w:space="0" w:color="auto"/>
      </w:divBdr>
    </w:div>
    <w:div w:id="755710123">
      <w:bodyDiv w:val="1"/>
      <w:marLeft w:val="0"/>
      <w:marRight w:val="0"/>
      <w:marTop w:val="0"/>
      <w:marBottom w:val="0"/>
      <w:divBdr>
        <w:top w:val="none" w:sz="0" w:space="0" w:color="auto"/>
        <w:left w:val="none" w:sz="0" w:space="0" w:color="auto"/>
        <w:bottom w:val="none" w:sz="0" w:space="0" w:color="auto"/>
        <w:right w:val="none" w:sz="0" w:space="0" w:color="auto"/>
      </w:divBdr>
    </w:div>
    <w:div w:id="755827877">
      <w:bodyDiv w:val="1"/>
      <w:marLeft w:val="0"/>
      <w:marRight w:val="0"/>
      <w:marTop w:val="0"/>
      <w:marBottom w:val="0"/>
      <w:divBdr>
        <w:top w:val="none" w:sz="0" w:space="0" w:color="auto"/>
        <w:left w:val="none" w:sz="0" w:space="0" w:color="auto"/>
        <w:bottom w:val="none" w:sz="0" w:space="0" w:color="auto"/>
        <w:right w:val="none" w:sz="0" w:space="0" w:color="auto"/>
      </w:divBdr>
    </w:div>
    <w:div w:id="757483725">
      <w:bodyDiv w:val="1"/>
      <w:marLeft w:val="0"/>
      <w:marRight w:val="0"/>
      <w:marTop w:val="0"/>
      <w:marBottom w:val="0"/>
      <w:divBdr>
        <w:top w:val="none" w:sz="0" w:space="0" w:color="auto"/>
        <w:left w:val="none" w:sz="0" w:space="0" w:color="auto"/>
        <w:bottom w:val="none" w:sz="0" w:space="0" w:color="auto"/>
        <w:right w:val="none" w:sz="0" w:space="0" w:color="auto"/>
      </w:divBdr>
    </w:div>
    <w:div w:id="757752881">
      <w:bodyDiv w:val="1"/>
      <w:marLeft w:val="0"/>
      <w:marRight w:val="0"/>
      <w:marTop w:val="0"/>
      <w:marBottom w:val="0"/>
      <w:divBdr>
        <w:top w:val="none" w:sz="0" w:space="0" w:color="auto"/>
        <w:left w:val="none" w:sz="0" w:space="0" w:color="auto"/>
        <w:bottom w:val="none" w:sz="0" w:space="0" w:color="auto"/>
        <w:right w:val="none" w:sz="0" w:space="0" w:color="auto"/>
      </w:divBdr>
    </w:div>
    <w:div w:id="760956116">
      <w:bodyDiv w:val="1"/>
      <w:marLeft w:val="0"/>
      <w:marRight w:val="0"/>
      <w:marTop w:val="0"/>
      <w:marBottom w:val="0"/>
      <w:divBdr>
        <w:top w:val="none" w:sz="0" w:space="0" w:color="auto"/>
        <w:left w:val="none" w:sz="0" w:space="0" w:color="auto"/>
        <w:bottom w:val="none" w:sz="0" w:space="0" w:color="auto"/>
        <w:right w:val="none" w:sz="0" w:space="0" w:color="auto"/>
      </w:divBdr>
    </w:div>
    <w:div w:id="761069712">
      <w:bodyDiv w:val="1"/>
      <w:marLeft w:val="0"/>
      <w:marRight w:val="0"/>
      <w:marTop w:val="0"/>
      <w:marBottom w:val="0"/>
      <w:divBdr>
        <w:top w:val="none" w:sz="0" w:space="0" w:color="auto"/>
        <w:left w:val="none" w:sz="0" w:space="0" w:color="auto"/>
        <w:bottom w:val="none" w:sz="0" w:space="0" w:color="auto"/>
        <w:right w:val="none" w:sz="0" w:space="0" w:color="auto"/>
      </w:divBdr>
    </w:div>
    <w:div w:id="761217882">
      <w:bodyDiv w:val="1"/>
      <w:marLeft w:val="0"/>
      <w:marRight w:val="0"/>
      <w:marTop w:val="0"/>
      <w:marBottom w:val="0"/>
      <w:divBdr>
        <w:top w:val="none" w:sz="0" w:space="0" w:color="auto"/>
        <w:left w:val="none" w:sz="0" w:space="0" w:color="auto"/>
        <w:bottom w:val="none" w:sz="0" w:space="0" w:color="auto"/>
        <w:right w:val="none" w:sz="0" w:space="0" w:color="auto"/>
      </w:divBdr>
    </w:div>
    <w:div w:id="761607036">
      <w:bodyDiv w:val="1"/>
      <w:marLeft w:val="0"/>
      <w:marRight w:val="0"/>
      <w:marTop w:val="0"/>
      <w:marBottom w:val="0"/>
      <w:divBdr>
        <w:top w:val="none" w:sz="0" w:space="0" w:color="auto"/>
        <w:left w:val="none" w:sz="0" w:space="0" w:color="auto"/>
        <w:bottom w:val="none" w:sz="0" w:space="0" w:color="auto"/>
        <w:right w:val="none" w:sz="0" w:space="0" w:color="auto"/>
      </w:divBdr>
    </w:div>
    <w:div w:id="762189011">
      <w:bodyDiv w:val="1"/>
      <w:marLeft w:val="0"/>
      <w:marRight w:val="0"/>
      <w:marTop w:val="0"/>
      <w:marBottom w:val="0"/>
      <w:divBdr>
        <w:top w:val="none" w:sz="0" w:space="0" w:color="auto"/>
        <w:left w:val="none" w:sz="0" w:space="0" w:color="auto"/>
        <w:bottom w:val="none" w:sz="0" w:space="0" w:color="auto"/>
        <w:right w:val="none" w:sz="0" w:space="0" w:color="auto"/>
      </w:divBdr>
    </w:div>
    <w:div w:id="762603905">
      <w:bodyDiv w:val="1"/>
      <w:marLeft w:val="0"/>
      <w:marRight w:val="0"/>
      <w:marTop w:val="0"/>
      <w:marBottom w:val="0"/>
      <w:divBdr>
        <w:top w:val="none" w:sz="0" w:space="0" w:color="auto"/>
        <w:left w:val="none" w:sz="0" w:space="0" w:color="auto"/>
        <w:bottom w:val="none" w:sz="0" w:space="0" w:color="auto"/>
        <w:right w:val="none" w:sz="0" w:space="0" w:color="auto"/>
      </w:divBdr>
    </w:div>
    <w:div w:id="764037042">
      <w:bodyDiv w:val="1"/>
      <w:marLeft w:val="0"/>
      <w:marRight w:val="0"/>
      <w:marTop w:val="0"/>
      <w:marBottom w:val="0"/>
      <w:divBdr>
        <w:top w:val="none" w:sz="0" w:space="0" w:color="auto"/>
        <w:left w:val="none" w:sz="0" w:space="0" w:color="auto"/>
        <w:bottom w:val="none" w:sz="0" w:space="0" w:color="auto"/>
        <w:right w:val="none" w:sz="0" w:space="0" w:color="auto"/>
      </w:divBdr>
    </w:div>
    <w:div w:id="765226012">
      <w:bodyDiv w:val="1"/>
      <w:marLeft w:val="0"/>
      <w:marRight w:val="0"/>
      <w:marTop w:val="0"/>
      <w:marBottom w:val="0"/>
      <w:divBdr>
        <w:top w:val="none" w:sz="0" w:space="0" w:color="auto"/>
        <w:left w:val="none" w:sz="0" w:space="0" w:color="auto"/>
        <w:bottom w:val="none" w:sz="0" w:space="0" w:color="auto"/>
        <w:right w:val="none" w:sz="0" w:space="0" w:color="auto"/>
      </w:divBdr>
    </w:div>
    <w:div w:id="765342058">
      <w:bodyDiv w:val="1"/>
      <w:marLeft w:val="0"/>
      <w:marRight w:val="0"/>
      <w:marTop w:val="0"/>
      <w:marBottom w:val="0"/>
      <w:divBdr>
        <w:top w:val="none" w:sz="0" w:space="0" w:color="auto"/>
        <w:left w:val="none" w:sz="0" w:space="0" w:color="auto"/>
        <w:bottom w:val="none" w:sz="0" w:space="0" w:color="auto"/>
        <w:right w:val="none" w:sz="0" w:space="0" w:color="auto"/>
      </w:divBdr>
    </w:div>
    <w:div w:id="766080350">
      <w:bodyDiv w:val="1"/>
      <w:marLeft w:val="0"/>
      <w:marRight w:val="0"/>
      <w:marTop w:val="0"/>
      <w:marBottom w:val="0"/>
      <w:divBdr>
        <w:top w:val="none" w:sz="0" w:space="0" w:color="auto"/>
        <w:left w:val="none" w:sz="0" w:space="0" w:color="auto"/>
        <w:bottom w:val="none" w:sz="0" w:space="0" w:color="auto"/>
        <w:right w:val="none" w:sz="0" w:space="0" w:color="auto"/>
      </w:divBdr>
    </w:div>
    <w:div w:id="766461406">
      <w:bodyDiv w:val="1"/>
      <w:marLeft w:val="0"/>
      <w:marRight w:val="0"/>
      <w:marTop w:val="0"/>
      <w:marBottom w:val="0"/>
      <w:divBdr>
        <w:top w:val="none" w:sz="0" w:space="0" w:color="auto"/>
        <w:left w:val="none" w:sz="0" w:space="0" w:color="auto"/>
        <w:bottom w:val="none" w:sz="0" w:space="0" w:color="auto"/>
        <w:right w:val="none" w:sz="0" w:space="0" w:color="auto"/>
      </w:divBdr>
    </w:div>
    <w:div w:id="766921930">
      <w:bodyDiv w:val="1"/>
      <w:marLeft w:val="0"/>
      <w:marRight w:val="0"/>
      <w:marTop w:val="0"/>
      <w:marBottom w:val="0"/>
      <w:divBdr>
        <w:top w:val="none" w:sz="0" w:space="0" w:color="auto"/>
        <w:left w:val="none" w:sz="0" w:space="0" w:color="auto"/>
        <w:bottom w:val="none" w:sz="0" w:space="0" w:color="auto"/>
        <w:right w:val="none" w:sz="0" w:space="0" w:color="auto"/>
      </w:divBdr>
    </w:div>
    <w:div w:id="767970263">
      <w:bodyDiv w:val="1"/>
      <w:marLeft w:val="0"/>
      <w:marRight w:val="0"/>
      <w:marTop w:val="0"/>
      <w:marBottom w:val="0"/>
      <w:divBdr>
        <w:top w:val="none" w:sz="0" w:space="0" w:color="auto"/>
        <w:left w:val="none" w:sz="0" w:space="0" w:color="auto"/>
        <w:bottom w:val="none" w:sz="0" w:space="0" w:color="auto"/>
        <w:right w:val="none" w:sz="0" w:space="0" w:color="auto"/>
      </w:divBdr>
    </w:div>
    <w:div w:id="768041195">
      <w:bodyDiv w:val="1"/>
      <w:marLeft w:val="0"/>
      <w:marRight w:val="0"/>
      <w:marTop w:val="0"/>
      <w:marBottom w:val="0"/>
      <w:divBdr>
        <w:top w:val="none" w:sz="0" w:space="0" w:color="auto"/>
        <w:left w:val="none" w:sz="0" w:space="0" w:color="auto"/>
        <w:bottom w:val="none" w:sz="0" w:space="0" w:color="auto"/>
        <w:right w:val="none" w:sz="0" w:space="0" w:color="auto"/>
      </w:divBdr>
    </w:div>
    <w:div w:id="770051965">
      <w:bodyDiv w:val="1"/>
      <w:marLeft w:val="0"/>
      <w:marRight w:val="0"/>
      <w:marTop w:val="0"/>
      <w:marBottom w:val="0"/>
      <w:divBdr>
        <w:top w:val="none" w:sz="0" w:space="0" w:color="auto"/>
        <w:left w:val="none" w:sz="0" w:space="0" w:color="auto"/>
        <w:bottom w:val="none" w:sz="0" w:space="0" w:color="auto"/>
        <w:right w:val="none" w:sz="0" w:space="0" w:color="auto"/>
      </w:divBdr>
    </w:div>
    <w:div w:id="771055379">
      <w:bodyDiv w:val="1"/>
      <w:marLeft w:val="0"/>
      <w:marRight w:val="0"/>
      <w:marTop w:val="0"/>
      <w:marBottom w:val="0"/>
      <w:divBdr>
        <w:top w:val="none" w:sz="0" w:space="0" w:color="auto"/>
        <w:left w:val="none" w:sz="0" w:space="0" w:color="auto"/>
        <w:bottom w:val="none" w:sz="0" w:space="0" w:color="auto"/>
        <w:right w:val="none" w:sz="0" w:space="0" w:color="auto"/>
      </w:divBdr>
    </w:div>
    <w:div w:id="772046565">
      <w:bodyDiv w:val="1"/>
      <w:marLeft w:val="0"/>
      <w:marRight w:val="0"/>
      <w:marTop w:val="0"/>
      <w:marBottom w:val="0"/>
      <w:divBdr>
        <w:top w:val="none" w:sz="0" w:space="0" w:color="auto"/>
        <w:left w:val="none" w:sz="0" w:space="0" w:color="auto"/>
        <w:bottom w:val="none" w:sz="0" w:space="0" w:color="auto"/>
        <w:right w:val="none" w:sz="0" w:space="0" w:color="auto"/>
      </w:divBdr>
    </w:div>
    <w:div w:id="772091397">
      <w:bodyDiv w:val="1"/>
      <w:marLeft w:val="0"/>
      <w:marRight w:val="0"/>
      <w:marTop w:val="0"/>
      <w:marBottom w:val="0"/>
      <w:divBdr>
        <w:top w:val="none" w:sz="0" w:space="0" w:color="auto"/>
        <w:left w:val="none" w:sz="0" w:space="0" w:color="auto"/>
        <w:bottom w:val="none" w:sz="0" w:space="0" w:color="auto"/>
        <w:right w:val="none" w:sz="0" w:space="0" w:color="auto"/>
      </w:divBdr>
    </w:div>
    <w:div w:id="773480578">
      <w:bodyDiv w:val="1"/>
      <w:marLeft w:val="0"/>
      <w:marRight w:val="0"/>
      <w:marTop w:val="0"/>
      <w:marBottom w:val="0"/>
      <w:divBdr>
        <w:top w:val="none" w:sz="0" w:space="0" w:color="auto"/>
        <w:left w:val="none" w:sz="0" w:space="0" w:color="auto"/>
        <w:bottom w:val="none" w:sz="0" w:space="0" w:color="auto"/>
        <w:right w:val="none" w:sz="0" w:space="0" w:color="auto"/>
      </w:divBdr>
    </w:div>
    <w:div w:id="773668315">
      <w:bodyDiv w:val="1"/>
      <w:marLeft w:val="0"/>
      <w:marRight w:val="0"/>
      <w:marTop w:val="0"/>
      <w:marBottom w:val="0"/>
      <w:divBdr>
        <w:top w:val="none" w:sz="0" w:space="0" w:color="auto"/>
        <w:left w:val="none" w:sz="0" w:space="0" w:color="auto"/>
        <w:bottom w:val="none" w:sz="0" w:space="0" w:color="auto"/>
        <w:right w:val="none" w:sz="0" w:space="0" w:color="auto"/>
      </w:divBdr>
    </w:div>
    <w:div w:id="773672426">
      <w:bodyDiv w:val="1"/>
      <w:marLeft w:val="0"/>
      <w:marRight w:val="0"/>
      <w:marTop w:val="0"/>
      <w:marBottom w:val="0"/>
      <w:divBdr>
        <w:top w:val="none" w:sz="0" w:space="0" w:color="auto"/>
        <w:left w:val="none" w:sz="0" w:space="0" w:color="auto"/>
        <w:bottom w:val="none" w:sz="0" w:space="0" w:color="auto"/>
        <w:right w:val="none" w:sz="0" w:space="0" w:color="auto"/>
      </w:divBdr>
    </w:div>
    <w:div w:id="773749486">
      <w:bodyDiv w:val="1"/>
      <w:marLeft w:val="0"/>
      <w:marRight w:val="0"/>
      <w:marTop w:val="0"/>
      <w:marBottom w:val="0"/>
      <w:divBdr>
        <w:top w:val="none" w:sz="0" w:space="0" w:color="auto"/>
        <w:left w:val="none" w:sz="0" w:space="0" w:color="auto"/>
        <w:bottom w:val="none" w:sz="0" w:space="0" w:color="auto"/>
        <w:right w:val="none" w:sz="0" w:space="0" w:color="auto"/>
      </w:divBdr>
    </w:div>
    <w:div w:id="774447309">
      <w:bodyDiv w:val="1"/>
      <w:marLeft w:val="0"/>
      <w:marRight w:val="0"/>
      <w:marTop w:val="0"/>
      <w:marBottom w:val="0"/>
      <w:divBdr>
        <w:top w:val="none" w:sz="0" w:space="0" w:color="auto"/>
        <w:left w:val="none" w:sz="0" w:space="0" w:color="auto"/>
        <w:bottom w:val="none" w:sz="0" w:space="0" w:color="auto"/>
        <w:right w:val="none" w:sz="0" w:space="0" w:color="auto"/>
      </w:divBdr>
    </w:div>
    <w:div w:id="775056311">
      <w:bodyDiv w:val="1"/>
      <w:marLeft w:val="0"/>
      <w:marRight w:val="0"/>
      <w:marTop w:val="0"/>
      <w:marBottom w:val="0"/>
      <w:divBdr>
        <w:top w:val="none" w:sz="0" w:space="0" w:color="auto"/>
        <w:left w:val="none" w:sz="0" w:space="0" w:color="auto"/>
        <w:bottom w:val="none" w:sz="0" w:space="0" w:color="auto"/>
        <w:right w:val="none" w:sz="0" w:space="0" w:color="auto"/>
      </w:divBdr>
    </w:div>
    <w:div w:id="777065987">
      <w:bodyDiv w:val="1"/>
      <w:marLeft w:val="0"/>
      <w:marRight w:val="0"/>
      <w:marTop w:val="0"/>
      <w:marBottom w:val="0"/>
      <w:divBdr>
        <w:top w:val="none" w:sz="0" w:space="0" w:color="auto"/>
        <w:left w:val="none" w:sz="0" w:space="0" w:color="auto"/>
        <w:bottom w:val="none" w:sz="0" w:space="0" w:color="auto"/>
        <w:right w:val="none" w:sz="0" w:space="0" w:color="auto"/>
      </w:divBdr>
    </w:div>
    <w:div w:id="777069098">
      <w:bodyDiv w:val="1"/>
      <w:marLeft w:val="0"/>
      <w:marRight w:val="0"/>
      <w:marTop w:val="0"/>
      <w:marBottom w:val="0"/>
      <w:divBdr>
        <w:top w:val="none" w:sz="0" w:space="0" w:color="auto"/>
        <w:left w:val="none" w:sz="0" w:space="0" w:color="auto"/>
        <w:bottom w:val="none" w:sz="0" w:space="0" w:color="auto"/>
        <w:right w:val="none" w:sz="0" w:space="0" w:color="auto"/>
      </w:divBdr>
    </w:div>
    <w:div w:id="777218617">
      <w:bodyDiv w:val="1"/>
      <w:marLeft w:val="0"/>
      <w:marRight w:val="0"/>
      <w:marTop w:val="0"/>
      <w:marBottom w:val="0"/>
      <w:divBdr>
        <w:top w:val="none" w:sz="0" w:space="0" w:color="auto"/>
        <w:left w:val="none" w:sz="0" w:space="0" w:color="auto"/>
        <w:bottom w:val="none" w:sz="0" w:space="0" w:color="auto"/>
        <w:right w:val="none" w:sz="0" w:space="0" w:color="auto"/>
      </w:divBdr>
      <w:divsChild>
        <w:div w:id="94061997">
          <w:marLeft w:val="432"/>
          <w:marRight w:val="0"/>
          <w:marTop w:val="0"/>
          <w:marBottom w:val="0"/>
          <w:divBdr>
            <w:top w:val="none" w:sz="0" w:space="0" w:color="auto"/>
            <w:left w:val="none" w:sz="0" w:space="0" w:color="auto"/>
            <w:bottom w:val="none" w:sz="0" w:space="0" w:color="auto"/>
            <w:right w:val="none" w:sz="0" w:space="0" w:color="auto"/>
          </w:divBdr>
        </w:div>
        <w:div w:id="1306663635">
          <w:marLeft w:val="432"/>
          <w:marRight w:val="0"/>
          <w:marTop w:val="0"/>
          <w:marBottom w:val="0"/>
          <w:divBdr>
            <w:top w:val="none" w:sz="0" w:space="0" w:color="auto"/>
            <w:left w:val="none" w:sz="0" w:space="0" w:color="auto"/>
            <w:bottom w:val="none" w:sz="0" w:space="0" w:color="auto"/>
            <w:right w:val="none" w:sz="0" w:space="0" w:color="auto"/>
          </w:divBdr>
        </w:div>
        <w:div w:id="1398170062">
          <w:marLeft w:val="432"/>
          <w:marRight w:val="0"/>
          <w:marTop w:val="0"/>
          <w:marBottom w:val="0"/>
          <w:divBdr>
            <w:top w:val="none" w:sz="0" w:space="0" w:color="auto"/>
            <w:left w:val="none" w:sz="0" w:space="0" w:color="auto"/>
            <w:bottom w:val="none" w:sz="0" w:space="0" w:color="auto"/>
            <w:right w:val="none" w:sz="0" w:space="0" w:color="auto"/>
          </w:divBdr>
        </w:div>
        <w:div w:id="2070492892">
          <w:marLeft w:val="432"/>
          <w:marRight w:val="0"/>
          <w:marTop w:val="0"/>
          <w:marBottom w:val="0"/>
          <w:divBdr>
            <w:top w:val="none" w:sz="0" w:space="0" w:color="auto"/>
            <w:left w:val="none" w:sz="0" w:space="0" w:color="auto"/>
            <w:bottom w:val="none" w:sz="0" w:space="0" w:color="auto"/>
            <w:right w:val="none" w:sz="0" w:space="0" w:color="auto"/>
          </w:divBdr>
        </w:div>
      </w:divsChild>
    </w:div>
    <w:div w:id="777482168">
      <w:bodyDiv w:val="1"/>
      <w:marLeft w:val="0"/>
      <w:marRight w:val="0"/>
      <w:marTop w:val="0"/>
      <w:marBottom w:val="0"/>
      <w:divBdr>
        <w:top w:val="none" w:sz="0" w:space="0" w:color="auto"/>
        <w:left w:val="none" w:sz="0" w:space="0" w:color="auto"/>
        <w:bottom w:val="none" w:sz="0" w:space="0" w:color="auto"/>
        <w:right w:val="none" w:sz="0" w:space="0" w:color="auto"/>
      </w:divBdr>
    </w:div>
    <w:div w:id="779030103">
      <w:bodyDiv w:val="1"/>
      <w:marLeft w:val="0"/>
      <w:marRight w:val="0"/>
      <w:marTop w:val="0"/>
      <w:marBottom w:val="0"/>
      <w:divBdr>
        <w:top w:val="none" w:sz="0" w:space="0" w:color="auto"/>
        <w:left w:val="none" w:sz="0" w:space="0" w:color="auto"/>
        <w:bottom w:val="none" w:sz="0" w:space="0" w:color="auto"/>
        <w:right w:val="none" w:sz="0" w:space="0" w:color="auto"/>
      </w:divBdr>
    </w:div>
    <w:div w:id="779645617">
      <w:bodyDiv w:val="1"/>
      <w:marLeft w:val="0"/>
      <w:marRight w:val="0"/>
      <w:marTop w:val="0"/>
      <w:marBottom w:val="0"/>
      <w:divBdr>
        <w:top w:val="none" w:sz="0" w:space="0" w:color="auto"/>
        <w:left w:val="none" w:sz="0" w:space="0" w:color="auto"/>
        <w:bottom w:val="none" w:sz="0" w:space="0" w:color="auto"/>
        <w:right w:val="none" w:sz="0" w:space="0" w:color="auto"/>
      </w:divBdr>
    </w:div>
    <w:div w:id="780152417">
      <w:bodyDiv w:val="1"/>
      <w:marLeft w:val="0"/>
      <w:marRight w:val="0"/>
      <w:marTop w:val="0"/>
      <w:marBottom w:val="0"/>
      <w:divBdr>
        <w:top w:val="none" w:sz="0" w:space="0" w:color="auto"/>
        <w:left w:val="none" w:sz="0" w:space="0" w:color="auto"/>
        <w:bottom w:val="none" w:sz="0" w:space="0" w:color="auto"/>
        <w:right w:val="none" w:sz="0" w:space="0" w:color="auto"/>
      </w:divBdr>
    </w:div>
    <w:div w:id="780685539">
      <w:bodyDiv w:val="1"/>
      <w:marLeft w:val="0"/>
      <w:marRight w:val="0"/>
      <w:marTop w:val="0"/>
      <w:marBottom w:val="0"/>
      <w:divBdr>
        <w:top w:val="none" w:sz="0" w:space="0" w:color="auto"/>
        <w:left w:val="none" w:sz="0" w:space="0" w:color="auto"/>
        <w:bottom w:val="none" w:sz="0" w:space="0" w:color="auto"/>
        <w:right w:val="none" w:sz="0" w:space="0" w:color="auto"/>
      </w:divBdr>
    </w:div>
    <w:div w:id="781648068">
      <w:bodyDiv w:val="1"/>
      <w:marLeft w:val="0"/>
      <w:marRight w:val="0"/>
      <w:marTop w:val="0"/>
      <w:marBottom w:val="0"/>
      <w:divBdr>
        <w:top w:val="none" w:sz="0" w:space="0" w:color="auto"/>
        <w:left w:val="none" w:sz="0" w:space="0" w:color="auto"/>
        <w:bottom w:val="none" w:sz="0" w:space="0" w:color="auto"/>
        <w:right w:val="none" w:sz="0" w:space="0" w:color="auto"/>
      </w:divBdr>
    </w:div>
    <w:div w:id="781802478">
      <w:bodyDiv w:val="1"/>
      <w:marLeft w:val="0"/>
      <w:marRight w:val="0"/>
      <w:marTop w:val="0"/>
      <w:marBottom w:val="0"/>
      <w:divBdr>
        <w:top w:val="none" w:sz="0" w:space="0" w:color="auto"/>
        <w:left w:val="none" w:sz="0" w:space="0" w:color="auto"/>
        <w:bottom w:val="none" w:sz="0" w:space="0" w:color="auto"/>
        <w:right w:val="none" w:sz="0" w:space="0" w:color="auto"/>
      </w:divBdr>
    </w:div>
    <w:div w:id="785078272">
      <w:bodyDiv w:val="1"/>
      <w:marLeft w:val="0"/>
      <w:marRight w:val="0"/>
      <w:marTop w:val="0"/>
      <w:marBottom w:val="0"/>
      <w:divBdr>
        <w:top w:val="none" w:sz="0" w:space="0" w:color="auto"/>
        <w:left w:val="none" w:sz="0" w:space="0" w:color="auto"/>
        <w:bottom w:val="none" w:sz="0" w:space="0" w:color="auto"/>
        <w:right w:val="none" w:sz="0" w:space="0" w:color="auto"/>
      </w:divBdr>
    </w:div>
    <w:div w:id="792093385">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4909423">
      <w:bodyDiv w:val="1"/>
      <w:marLeft w:val="0"/>
      <w:marRight w:val="0"/>
      <w:marTop w:val="0"/>
      <w:marBottom w:val="0"/>
      <w:divBdr>
        <w:top w:val="none" w:sz="0" w:space="0" w:color="auto"/>
        <w:left w:val="none" w:sz="0" w:space="0" w:color="auto"/>
        <w:bottom w:val="none" w:sz="0" w:space="0" w:color="auto"/>
        <w:right w:val="none" w:sz="0" w:space="0" w:color="auto"/>
      </w:divBdr>
    </w:div>
    <w:div w:id="795830750">
      <w:bodyDiv w:val="1"/>
      <w:marLeft w:val="0"/>
      <w:marRight w:val="0"/>
      <w:marTop w:val="0"/>
      <w:marBottom w:val="0"/>
      <w:divBdr>
        <w:top w:val="none" w:sz="0" w:space="0" w:color="auto"/>
        <w:left w:val="none" w:sz="0" w:space="0" w:color="auto"/>
        <w:bottom w:val="none" w:sz="0" w:space="0" w:color="auto"/>
        <w:right w:val="none" w:sz="0" w:space="0" w:color="auto"/>
      </w:divBdr>
    </w:div>
    <w:div w:id="799684151">
      <w:bodyDiv w:val="1"/>
      <w:marLeft w:val="0"/>
      <w:marRight w:val="0"/>
      <w:marTop w:val="0"/>
      <w:marBottom w:val="0"/>
      <w:divBdr>
        <w:top w:val="none" w:sz="0" w:space="0" w:color="auto"/>
        <w:left w:val="none" w:sz="0" w:space="0" w:color="auto"/>
        <w:bottom w:val="none" w:sz="0" w:space="0" w:color="auto"/>
        <w:right w:val="none" w:sz="0" w:space="0" w:color="auto"/>
      </w:divBdr>
    </w:div>
    <w:div w:id="800030572">
      <w:bodyDiv w:val="1"/>
      <w:marLeft w:val="0"/>
      <w:marRight w:val="0"/>
      <w:marTop w:val="0"/>
      <w:marBottom w:val="0"/>
      <w:divBdr>
        <w:top w:val="none" w:sz="0" w:space="0" w:color="auto"/>
        <w:left w:val="none" w:sz="0" w:space="0" w:color="auto"/>
        <w:bottom w:val="none" w:sz="0" w:space="0" w:color="auto"/>
        <w:right w:val="none" w:sz="0" w:space="0" w:color="auto"/>
      </w:divBdr>
    </w:div>
    <w:div w:id="800919977">
      <w:bodyDiv w:val="1"/>
      <w:marLeft w:val="0"/>
      <w:marRight w:val="0"/>
      <w:marTop w:val="0"/>
      <w:marBottom w:val="0"/>
      <w:divBdr>
        <w:top w:val="none" w:sz="0" w:space="0" w:color="auto"/>
        <w:left w:val="none" w:sz="0" w:space="0" w:color="auto"/>
        <w:bottom w:val="none" w:sz="0" w:space="0" w:color="auto"/>
        <w:right w:val="none" w:sz="0" w:space="0" w:color="auto"/>
      </w:divBdr>
    </w:div>
    <w:div w:id="801651992">
      <w:bodyDiv w:val="1"/>
      <w:marLeft w:val="0"/>
      <w:marRight w:val="0"/>
      <w:marTop w:val="0"/>
      <w:marBottom w:val="0"/>
      <w:divBdr>
        <w:top w:val="none" w:sz="0" w:space="0" w:color="auto"/>
        <w:left w:val="none" w:sz="0" w:space="0" w:color="auto"/>
        <w:bottom w:val="none" w:sz="0" w:space="0" w:color="auto"/>
        <w:right w:val="none" w:sz="0" w:space="0" w:color="auto"/>
      </w:divBdr>
    </w:div>
    <w:div w:id="801927274">
      <w:bodyDiv w:val="1"/>
      <w:marLeft w:val="0"/>
      <w:marRight w:val="0"/>
      <w:marTop w:val="0"/>
      <w:marBottom w:val="0"/>
      <w:divBdr>
        <w:top w:val="none" w:sz="0" w:space="0" w:color="auto"/>
        <w:left w:val="none" w:sz="0" w:space="0" w:color="auto"/>
        <w:bottom w:val="none" w:sz="0" w:space="0" w:color="auto"/>
        <w:right w:val="none" w:sz="0" w:space="0" w:color="auto"/>
      </w:divBdr>
    </w:div>
    <w:div w:id="803425886">
      <w:bodyDiv w:val="1"/>
      <w:marLeft w:val="0"/>
      <w:marRight w:val="0"/>
      <w:marTop w:val="0"/>
      <w:marBottom w:val="0"/>
      <w:divBdr>
        <w:top w:val="none" w:sz="0" w:space="0" w:color="auto"/>
        <w:left w:val="none" w:sz="0" w:space="0" w:color="auto"/>
        <w:bottom w:val="none" w:sz="0" w:space="0" w:color="auto"/>
        <w:right w:val="none" w:sz="0" w:space="0" w:color="auto"/>
      </w:divBdr>
    </w:div>
    <w:div w:id="803541829">
      <w:bodyDiv w:val="1"/>
      <w:marLeft w:val="0"/>
      <w:marRight w:val="0"/>
      <w:marTop w:val="0"/>
      <w:marBottom w:val="0"/>
      <w:divBdr>
        <w:top w:val="none" w:sz="0" w:space="0" w:color="auto"/>
        <w:left w:val="none" w:sz="0" w:space="0" w:color="auto"/>
        <w:bottom w:val="none" w:sz="0" w:space="0" w:color="auto"/>
        <w:right w:val="none" w:sz="0" w:space="0" w:color="auto"/>
      </w:divBdr>
    </w:div>
    <w:div w:id="804471787">
      <w:bodyDiv w:val="1"/>
      <w:marLeft w:val="0"/>
      <w:marRight w:val="0"/>
      <w:marTop w:val="0"/>
      <w:marBottom w:val="0"/>
      <w:divBdr>
        <w:top w:val="none" w:sz="0" w:space="0" w:color="auto"/>
        <w:left w:val="none" w:sz="0" w:space="0" w:color="auto"/>
        <w:bottom w:val="none" w:sz="0" w:space="0" w:color="auto"/>
        <w:right w:val="none" w:sz="0" w:space="0" w:color="auto"/>
      </w:divBdr>
    </w:div>
    <w:div w:id="804661755">
      <w:bodyDiv w:val="1"/>
      <w:marLeft w:val="0"/>
      <w:marRight w:val="0"/>
      <w:marTop w:val="0"/>
      <w:marBottom w:val="0"/>
      <w:divBdr>
        <w:top w:val="none" w:sz="0" w:space="0" w:color="auto"/>
        <w:left w:val="none" w:sz="0" w:space="0" w:color="auto"/>
        <w:bottom w:val="none" w:sz="0" w:space="0" w:color="auto"/>
        <w:right w:val="none" w:sz="0" w:space="0" w:color="auto"/>
      </w:divBdr>
    </w:div>
    <w:div w:id="806166617">
      <w:bodyDiv w:val="1"/>
      <w:marLeft w:val="0"/>
      <w:marRight w:val="0"/>
      <w:marTop w:val="0"/>
      <w:marBottom w:val="0"/>
      <w:divBdr>
        <w:top w:val="none" w:sz="0" w:space="0" w:color="auto"/>
        <w:left w:val="none" w:sz="0" w:space="0" w:color="auto"/>
        <w:bottom w:val="none" w:sz="0" w:space="0" w:color="auto"/>
        <w:right w:val="none" w:sz="0" w:space="0" w:color="auto"/>
      </w:divBdr>
    </w:div>
    <w:div w:id="807279820">
      <w:bodyDiv w:val="1"/>
      <w:marLeft w:val="0"/>
      <w:marRight w:val="0"/>
      <w:marTop w:val="0"/>
      <w:marBottom w:val="0"/>
      <w:divBdr>
        <w:top w:val="none" w:sz="0" w:space="0" w:color="auto"/>
        <w:left w:val="none" w:sz="0" w:space="0" w:color="auto"/>
        <w:bottom w:val="none" w:sz="0" w:space="0" w:color="auto"/>
        <w:right w:val="none" w:sz="0" w:space="0" w:color="auto"/>
      </w:divBdr>
    </w:div>
    <w:div w:id="808127356">
      <w:bodyDiv w:val="1"/>
      <w:marLeft w:val="0"/>
      <w:marRight w:val="0"/>
      <w:marTop w:val="0"/>
      <w:marBottom w:val="0"/>
      <w:divBdr>
        <w:top w:val="none" w:sz="0" w:space="0" w:color="auto"/>
        <w:left w:val="none" w:sz="0" w:space="0" w:color="auto"/>
        <w:bottom w:val="none" w:sz="0" w:space="0" w:color="auto"/>
        <w:right w:val="none" w:sz="0" w:space="0" w:color="auto"/>
      </w:divBdr>
    </w:div>
    <w:div w:id="808130866">
      <w:bodyDiv w:val="1"/>
      <w:marLeft w:val="0"/>
      <w:marRight w:val="0"/>
      <w:marTop w:val="0"/>
      <w:marBottom w:val="0"/>
      <w:divBdr>
        <w:top w:val="none" w:sz="0" w:space="0" w:color="auto"/>
        <w:left w:val="none" w:sz="0" w:space="0" w:color="auto"/>
        <w:bottom w:val="none" w:sz="0" w:space="0" w:color="auto"/>
        <w:right w:val="none" w:sz="0" w:space="0" w:color="auto"/>
      </w:divBdr>
    </w:div>
    <w:div w:id="808859225">
      <w:bodyDiv w:val="1"/>
      <w:marLeft w:val="0"/>
      <w:marRight w:val="0"/>
      <w:marTop w:val="0"/>
      <w:marBottom w:val="0"/>
      <w:divBdr>
        <w:top w:val="none" w:sz="0" w:space="0" w:color="auto"/>
        <w:left w:val="none" w:sz="0" w:space="0" w:color="auto"/>
        <w:bottom w:val="none" w:sz="0" w:space="0" w:color="auto"/>
        <w:right w:val="none" w:sz="0" w:space="0" w:color="auto"/>
      </w:divBdr>
    </w:div>
    <w:div w:id="809253820">
      <w:bodyDiv w:val="1"/>
      <w:marLeft w:val="0"/>
      <w:marRight w:val="0"/>
      <w:marTop w:val="0"/>
      <w:marBottom w:val="0"/>
      <w:divBdr>
        <w:top w:val="none" w:sz="0" w:space="0" w:color="auto"/>
        <w:left w:val="none" w:sz="0" w:space="0" w:color="auto"/>
        <w:bottom w:val="none" w:sz="0" w:space="0" w:color="auto"/>
        <w:right w:val="none" w:sz="0" w:space="0" w:color="auto"/>
      </w:divBdr>
    </w:div>
    <w:div w:id="811558503">
      <w:bodyDiv w:val="1"/>
      <w:marLeft w:val="0"/>
      <w:marRight w:val="0"/>
      <w:marTop w:val="0"/>
      <w:marBottom w:val="0"/>
      <w:divBdr>
        <w:top w:val="none" w:sz="0" w:space="0" w:color="auto"/>
        <w:left w:val="none" w:sz="0" w:space="0" w:color="auto"/>
        <w:bottom w:val="none" w:sz="0" w:space="0" w:color="auto"/>
        <w:right w:val="none" w:sz="0" w:space="0" w:color="auto"/>
      </w:divBdr>
    </w:div>
    <w:div w:id="812799240">
      <w:bodyDiv w:val="1"/>
      <w:marLeft w:val="0"/>
      <w:marRight w:val="0"/>
      <w:marTop w:val="0"/>
      <w:marBottom w:val="0"/>
      <w:divBdr>
        <w:top w:val="none" w:sz="0" w:space="0" w:color="auto"/>
        <w:left w:val="none" w:sz="0" w:space="0" w:color="auto"/>
        <w:bottom w:val="none" w:sz="0" w:space="0" w:color="auto"/>
        <w:right w:val="none" w:sz="0" w:space="0" w:color="auto"/>
      </w:divBdr>
    </w:div>
    <w:div w:id="812866443">
      <w:bodyDiv w:val="1"/>
      <w:marLeft w:val="0"/>
      <w:marRight w:val="0"/>
      <w:marTop w:val="0"/>
      <w:marBottom w:val="0"/>
      <w:divBdr>
        <w:top w:val="none" w:sz="0" w:space="0" w:color="auto"/>
        <w:left w:val="none" w:sz="0" w:space="0" w:color="auto"/>
        <w:bottom w:val="none" w:sz="0" w:space="0" w:color="auto"/>
        <w:right w:val="none" w:sz="0" w:space="0" w:color="auto"/>
      </w:divBdr>
    </w:div>
    <w:div w:id="813378103">
      <w:bodyDiv w:val="1"/>
      <w:marLeft w:val="0"/>
      <w:marRight w:val="0"/>
      <w:marTop w:val="0"/>
      <w:marBottom w:val="0"/>
      <w:divBdr>
        <w:top w:val="none" w:sz="0" w:space="0" w:color="auto"/>
        <w:left w:val="none" w:sz="0" w:space="0" w:color="auto"/>
        <w:bottom w:val="none" w:sz="0" w:space="0" w:color="auto"/>
        <w:right w:val="none" w:sz="0" w:space="0" w:color="auto"/>
      </w:divBdr>
    </w:div>
    <w:div w:id="813714057">
      <w:bodyDiv w:val="1"/>
      <w:marLeft w:val="0"/>
      <w:marRight w:val="0"/>
      <w:marTop w:val="0"/>
      <w:marBottom w:val="0"/>
      <w:divBdr>
        <w:top w:val="none" w:sz="0" w:space="0" w:color="auto"/>
        <w:left w:val="none" w:sz="0" w:space="0" w:color="auto"/>
        <w:bottom w:val="none" w:sz="0" w:space="0" w:color="auto"/>
        <w:right w:val="none" w:sz="0" w:space="0" w:color="auto"/>
      </w:divBdr>
    </w:div>
    <w:div w:id="815881428">
      <w:bodyDiv w:val="1"/>
      <w:marLeft w:val="0"/>
      <w:marRight w:val="0"/>
      <w:marTop w:val="0"/>
      <w:marBottom w:val="0"/>
      <w:divBdr>
        <w:top w:val="none" w:sz="0" w:space="0" w:color="auto"/>
        <w:left w:val="none" w:sz="0" w:space="0" w:color="auto"/>
        <w:bottom w:val="none" w:sz="0" w:space="0" w:color="auto"/>
        <w:right w:val="none" w:sz="0" w:space="0" w:color="auto"/>
      </w:divBdr>
      <w:divsChild>
        <w:div w:id="515001571">
          <w:marLeft w:val="0"/>
          <w:marRight w:val="0"/>
          <w:marTop w:val="0"/>
          <w:marBottom w:val="0"/>
          <w:divBdr>
            <w:top w:val="none" w:sz="0" w:space="0" w:color="auto"/>
            <w:left w:val="none" w:sz="0" w:space="0" w:color="auto"/>
            <w:bottom w:val="none" w:sz="0" w:space="0" w:color="auto"/>
            <w:right w:val="none" w:sz="0" w:space="0" w:color="auto"/>
          </w:divBdr>
          <w:divsChild>
            <w:div w:id="17270732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6457288">
      <w:bodyDiv w:val="1"/>
      <w:marLeft w:val="0"/>
      <w:marRight w:val="0"/>
      <w:marTop w:val="0"/>
      <w:marBottom w:val="0"/>
      <w:divBdr>
        <w:top w:val="none" w:sz="0" w:space="0" w:color="auto"/>
        <w:left w:val="none" w:sz="0" w:space="0" w:color="auto"/>
        <w:bottom w:val="none" w:sz="0" w:space="0" w:color="auto"/>
        <w:right w:val="none" w:sz="0" w:space="0" w:color="auto"/>
      </w:divBdr>
    </w:div>
    <w:div w:id="817263133">
      <w:bodyDiv w:val="1"/>
      <w:marLeft w:val="0"/>
      <w:marRight w:val="0"/>
      <w:marTop w:val="0"/>
      <w:marBottom w:val="0"/>
      <w:divBdr>
        <w:top w:val="none" w:sz="0" w:space="0" w:color="auto"/>
        <w:left w:val="none" w:sz="0" w:space="0" w:color="auto"/>
        <w:bottom w:val="none" w:sz="0" w:space="0" w:color="auto"/>
        <w:right w:val="none" w:sz="0" w:space="0" w:color="auto"/>
      </w:divBdr>
    </w:div>
    <w:div w:id="819999727">
      <w:bodyDiv w:val="1"/>
      <w:marLeft w:val="0"/>
      <w:marRight w:val="0"/>
      <w:marTop w:val="0"/>
      <w:marBottom w:val="0"/>
      <w:divBdr>
        <w:top w:val="none" w:sz="0" w:space="0" w:color="auto"/>
        <w:left w:val="none" w:sz="0" w:space="0" w:color="auto"/>
        <w:bottom w:val="none" w:sz="0" w:space="0" w:color="auto"/>
        <w:right w:val="none" w:sz="0" w:space="0" w:color="auto"/>
      </w:divBdr>
    </w:div>
    <w:div w:id="820390432">
      <w:bodyDiv w:val="1"/>
      <w:marLeft w:val="0"/>
      <w:marRight w:val="0"/>
      <w:marTop w:val="0"/>
      <w:marBottom w:val="0"/>
      <w:divBdr>
        <w:top w:val="none" w:sz="0" w:space="0" w:color="auto"/>
        <w:left w:val="none" w:sz="0" w:space="0" w:color="auto"/>
        <w:bottom w:val="none" w:sz="0" w:space="0" w:color="auto"/>
        <w:right w:val="none" w:sz="0" w:space="0" w:color="auto"/>
      </w:divBdr>
    </w:div>
    <w:div w:id="820466554">
      <w:bodyDiv w:val="1"/>
      <w:marLeft w:val="0"/>
      <w:marRight w:val="0"/>
      <w:marTop w:val="0"/>
      <w:marBottom w:val="0"/>
      <w:divBdr>
        <w:top w:val="none" w:sz="0" w:space="0" w:color="auto"/>
        <w:left w:val="none" w:sz="0" w:space="0" w:color="auto"/>
        <w:bottom w:val="none" w:sz="0" w:space="0" w:color="auto"/>
        <w:right w:val="none" w:sz="0" w:space="0" w:color="auto"/>
      </w:divBdr>
    </w:div>
    <w:div w:id="821195957">
      <w:bodyDiv w:val="1"/>
      <w:marLeft w:val="0"/>
      <w:marRight w:val="0"/>
      <w:marTop w:val="0"/>
      <w:marBottom w:val="0"/>
      <w:divBdr>
        <w:top w:val="none" w:sz="0" w:space="0" w:color="auto"/>
        <w:left w:val="none" w:sz="0" w:space="0" w:color="auto"/>
        <w:bottom w:val="none" w:sz="0" w:space="0" w:color="auto"/>
        <w:right w:val="none" w:sz="0" w:space="0" w:color="auto"/>
      </w:divBdr>
    </w:div>
    <w:div w:id="821505591">
      <w:bodyDiv w:val="1"/>
      <w:marLeft w:val="0"/>
      <w:marRight w:val="0"/>
      <w:marTop w:val="0"/>
      <w:marBottom w:val="0"/>
      <w:divBdr>
        <w:top w:val="none" w:sz="0" w:space="0" w:color="auto"/>
        <w:left w:val="none" w:sz="0" w:space="0" w:color="auto"/>
        <w:bottom w:val="none" w:sz="0" w:space="0" w:color="auto"/>
        <w:right w:val="none" w:sz="0" w:space="0" w:color="auto"/>
      </w:divBdr>
    </w:div>
    <w:div w:id="821967081">
      <w:bodyDiv w:val="1"/>
      <w:marLeft w:val="0"/>
      <w:marRight w:val="0"/>
      <w:marTop w:val="0"/>
      <w:marBottom w:val="0"/>
      <w:divBdr>
        <w:top w:val="none" w:sz="0" w:space="0" w:color="auto"/>
        <w:left w:val="none" w:sz="0" w:space="0" w:color="auto"/>
        <w:bottom w:val="none" w:sz="0" w:space="0" w:color="auto"/>
        <w:right w:val="none" w:sz="0" w:space="0" w:color="auto"/>
      </w:divBdr>
    </w:div>
    <w:div w:id="823007557">
      <w:bodyDiv w:val="1"/>
      <w:marLeft w:val="0"/>
      <w:marRight w:val="0"/>
      <w:marTop w:val="0"/>
      <w:marBottom w:val="0"/>
      <w:divBdr>
        <w:top w:val="none" w:sz="0" w:space="0" w:color="auto"/>
        <w:left w:val="none" w:sz="0" w:space="0" w:color="auto"/>
        <w:bottom w:val="none" w:sz="0" w:space="0" w:color="auto"/>
        <w:right w:val="none" w:sz="0" w:space="0" w:color="auto"/>
      </w:divBdr>
    </w:div>
    <w:div w:id="824585606">
      <w:bodyDiv w:val="1"/>
      <w:marLeft w:val="0"/>
      <w:marRight w:val="0"/>
      <w:marTop w:val="0"/>
      <w:marBottom w:val="0"/>
      <w:divBdr>
        <w:top w:val="none" w:sz="0" w:space="0" w:color="auto"/>
        <w:left w:val="none" w:sz="0" w:space="0" w:color="auto"/>
        <w:bottom w:val="none" w:sz="0" w:space="0" w:color="auto"/>
        <w:right w:val="none" w:sz="0" w:space="0" w:color="auto"/>
      </w:divBdr>
    </w:div>
    <w:div w:id="827327508">
      <w:bodyDiv w:val="1"/>
      <w:marLeft w:val="0"/>
      <w:marRight w:val="0"/>
      <w:marTop w:val="0"/>
      <w:marBottom w:val="0"/>
      <w:divBdr>
        <w:top w:val="none" w:sz="0" w:space="0" w:color="auto"/>
        <w:left w:val="none" w:sz="0" w:space="0" w:color="auto"/>
        <w:bottom w:val="none" w:sz="0" w:space="0" w:color="auto"/>
        <w:right w:val="none" w:sz="0" w:space="0" w:color="auto"/>
      </w:divBdr>
    </w:div>
    <w:div w:id="828208295">
      <w:bodyDiv w:val="1"/>
      <w:marLeft w:val="0"/>
      <w:marRight w:val="0"/>
      <w:marTop w:val="0"/>
      <w:marBottom w:val="0"/>
      <w:divBdr>
        <w:top w:val="none" w:sz="0" w:space="0" w:color="auto"/>
        <w:left w:val="none" w:sz="0" w:space="0" w:color="auto"/>
        <w:bottom w:val="none" w:sz="0" w:space="0" w:color="auto"/>
        <w:right w:val="none" w:sz="0" w:space="0" w:color="auto"/>
      </w:divBdr>
    </w:div>
    <w:div w:id="828252159">
      <w:bodyDiv w:val="1"/>
      <w:marLeft w:val="0"/>
      <w:marRight w:val="0"/>
      <w:marTop w:val="0"/>
      <w:marBottom w:val="0"/>
      <w:divBdr>
        <w:top w:val="none" w:sz="0" w:space="0" w:color="auto"/>
        <w:left w:val="none" w:sz="0" w:space="0" w:color="auto"/>
        <w:bottom w:val="none" w:sz="0" w:space="0" w:color="auto"/>
        <w:right w:val="none" w:sz="0" w:space="0" w:color="auto"/>
      </w:divBdr>
    </w:div>
    <w:div w:id="828642476">
      <w:bodyDiv w:val="1"/>
      <w:marLeft w:val="0"/>
      <w:marRight w:val="0"/>
      <w:marTop w:val="0"/>
      <w:marBottom w:val="0"/>
      <w:divBdr>
        <w:top w:val="none" w:sz="0" w:space="0" w:color="auto"/>
        <w:left w:val="none" w:sz="0" w:space="0" w:color="auto"/>
        <w:bottom w:val="none" w:sz="0" w:space="0" w:color="auto"/>
        <w:right w:val="none" w:sz="0" w:space="0" w:color="auto"/>
      </w:divBdr>
    </w:div>
    <w:div w:id="829559523">
      <w:bodyDiv w:val="1"/>
      <w:marLeft w:val="0"/>
      <w:marRight w:val="0"/>
      <w:marTop w:val="0"/>
      <w:marBottom w:val="0"/>
      <w:divBdr>
        <w:top w:val="none" w:sz="0" w:space="0" w:color="auto"/>
        <w:left w:val="none" w:sz="0" w:space="0" w:color="auto"/>
        <w:bottom w:val="none" w:sz="0" w:space="0" w:color="auto"/>
        <w:right w:val="none" w:sz="0" w:space="0" w:color="auto"/>
      </w:divBdr>
    </w:div>
    <w:div w:id="830097086">
      <w:bodyDiv w:val="1"/>
      <w:marLeft w:val="0"/>
      <w:marRight w:val="0"/>
      <w:marTop w:val="0"/>
      <w:marBottom w:val="0"/>
      <w:divBdr>
        <w:top w:val="none" w:sz="0" w:space="0" w:color="auto"/>
        <w:left w:val="none" w:sz="0" w:space="0" w:color="auto"/>
        <w:bottom w:val="none" w:sz="0" w:space="0" w:color="auto"/>
        <w:right w:val="none" w:sz="0" w:space="0" w:color="auto"/>
      </w:divBdr>
    </w:div>
    <w:div w:id="830407522">
      <w:bodyDiv w:val="1"/>
      <w:marLeft w:val="0"/>
      <w:marRight w:val="0"/>
      <w:marTop w:val="0"/>
      <w:marBottom w:val="0"/>
      <w:divBdr>
        <w:top w:val="none" w:sz="0" w:space="0" w:color="auto"/>
        <w:left w:val="none" w:sz="0" w:space="0" w:color="auto"/>
        <w:bottom w:val="none" w:sz="0" w:space="0" w:color="auto"/>
        <w:right w:val="none" w:sz="0" w:space="0" w:color="auto"/>
      </w:divBdr>
    </w:div>
    <w:div w:id="830752063">
      <w:bodyDiv w:val="1"/>
      <w:marLeft w:val="0"/>
      <w:marRight w:val="0"/>
      <w:marTop w:val="0"/>
      <w:marBottom w:val="0"/>
      <w:divBdr>
        <w:top w:val="none" w:sz="0" w:space="0" w:color="auto"/>
        <w:left w:val="none" w:sz="0" w:space="0" w:color="auto"/>
        <w:bottom w:val="none" w:sz="0" w:space="0" w:color="auto"/>
        <w:right w:val="none" w:sz="0" w:space="0" w:color="auto"/>
      </w:divBdr>
    </w:div>
    <w:div w:id="831337381">
      <w:bodyDiv w:val="1"/>
      <w:marLeft w:val="0"/>
      <w:marRight w:val="0"/>
      <w:marTop w:val="0"/>
      <w:marBottom w:val="0"/>
      <w:divBdr>
        <w:top w:val="none" w:sz="0" w:space="0" w:color="auto"/>
        <w:left w:val="none" w:sz="0" w:space="0" w:color="auto"/>
        <w:bottom w:val="none" w:sz="0" w:space="0" w:color="auto"/>
        <w:right w:val="none" w:sz="0" w:space="0" w:color="auto"/>
      </w:divBdr>
    </w:div>
    <w:div w:id="832452556">
      <w:bodyDiv w:val="1"/>
      <w:marLeft w:val="0"/>
      <w:marRight w:val="0"/>
      <w:marTop w:val="0"/>
      <w:marBottom w:val="0"/>
      <w:divBdr>
        <w:top w:val="none" w:sz="0" w:space="0" w:color="auto"/>
        <w:left w:val="none" w:sz="0" w:space="0" w:color="auto"/>
        <w:bottom w:val="none" w:sz="0" w:space="0" w:color="auto"/>
        <w:right w:val="none" w:sz="0" w:space="0" w:color="auto"/>
      </w:divBdr>
    </w:div>
    <w:div w:id="837230908">
      <w:bodyDiv w:val="1"/>
      <w:marLeft w:val="0"/>
      <w:marRight w:val="0"/>
      <w:marTop w:val="0"/>
      <w:marBottom w:val="0"/>
      <w:divBdr>
        <w:top w:val="none" w:sz="0" w:space="0" w:color="auto"/>
        <w:left w:val="none" w:sz="0" w:space="0" w:color="auto"/>
        <w:bottom w:val="none" w:sz="0" w:space="0" w:color="auto"/>
        <w:right w:val="none" w:sz="0" w:space="0" w:color="auto"/>
      </w:divBdr>
    </w:div>
    <w:div w:id="839394205">
      <w:bodyDiv w:val="1"/>
      <w:marLeft w:val="0"/>
      <w:marRight w:val="0"/>
      <w:marTop w:val="0"/>
      <w:marBottom w:val="0"/>
      <w:divBdr>
        <w:top w:val="none" w:sz="0" w:space="0" w:color="auto"/>
        <w:left w:val="none" w:sz="0" w:space="0" w:color="auto"/>
        <w:bottom w:val="none" w:sz="0" w:space="0" w:color="auto"/>
        <w:right w:val="none" w:sz="0" w:space="0" w:color="auto"/>
      </w:divBdr>
    </w:div>
    <w:div w:id="839395234">
      <w:bodyDiv w:val="1"/>
      <w:marLeft w:val="0"/>
      <w:marRight w:val="0"/>
      <w:marTop w:val="0"/>
      <w:marBottom w:val="0"/>
      <w:divBdr>
        <w:top w:val="none" w:sz="0" w:space="0" w:color="auto"/>
        <w:left w:val="none" w:sz="0" w:space="0" w:color="auto"/>
        <w:bottom w:val="none" w:sz="0" w:space="0" w:color="auto"/>
        <w:right w:val="none" w:sz="0" w:space="0" w:color="auto"/>
      </w:divBdr>
    </w:div>
    <w:div w:id="840779561">
      <w:bodyDiv w:val="1"/>
      <w:marLeft w:val="0"/>
      <w:marRight w:val="0"/>
      <w:marTop w:val="0"/>
      <w:marBottom w:val="0"/>
      <w:divBdr>
        <w:top w:val="none" w:sz="0" w:space="0" w:color="auto"/>
        <w:left w:val="none" w:sz="0" w:space="0" w:color="auto"/>
        <w:bottom w:val="none" w:sz="0" w:space="0" w:color="auto"/>
        <w:right w:val="none" w:sz="0" w:space="0" w:color="auto"/>
      </w:divBdr>
    </w:div>
    <w:div w:id="841357970">
      <w:bodyDiv w:val="1"/>
      <w:marLeft w:val="0"/>
      <w:marRight w:val="0"/>
      <w:marTop w:val="0"/>
      <w:marBottom w:val="0"/>
      <w:divBdr>
        <w:top w:val="none" w:sz="0" w:space="0" w:color="auto"/>
        <w:left w:val="none" w:sz="0" w:space="0" w:color="auto"/>
        <w:bottom w:val="none" w:sz="0" w:space="0" w:color="auto"/>
        <w:right w:val="none" w:sz="0" w:space="0" w:color="auto"/>
      </w:divBdr>
    </w:div>
    <w:div w:id="842934968">
      <w:bodyDiv w:val="1"/>
      <w:marLeft w:val="0"/>
      <w:marRight w:val="0"/>
      <w:marTop w:val="0"/>
      <w:marBottom w:val="0"/>
      <w:divBdr>
        <w:top w:val="none" w:sz="0" w:space="0" w:color="auto"/>
        <w:left w:val="none" w:sz="0" w:space="0" w:color="auto"/>
        <w:bottom w:val="none" w:sz="0" w:space="0" w:color="auto"/>
        <w:right w:val="none" w:sz="0" w:space="0" w:color="auto"/>
      </w:divBdr>
    </w:div>
    <w:div w:id="844588761">
      <w:bodyDiv w:val="1"/>
      <w:marLeft w:val="0"/>
      <w:marRight w:val="0"/>
      <w:marTop w:val="0"/>
      <w:marBottom w:val="0"/>
      <w:divBdr>
        <w:top w:val="none" w:sz="0" w:space="0" w:color="auto"/>
        <w:left w:val="none" w:sz="0" w:space="0" w:color="auto"/>
        <w:bottom w:val="none" w:sz="0" w:space="0" w:color="auto"/>
        <w:right w:val="none" w:sz="0" w:space="0" w:color="auto"/>
      </w:divBdr>
    </w:div>
    <w:div w:id="846406683">
      <w:bodyDiv w:val="1"/>
      <w:marLeft w:val="0"/>
      <w:marRight w:val="0"/>
      <w:marTop w:val="0"/>
      <w:marBottom w:val="0"/>
      <w:divBdr>
        <w:top w:val="none" w:sz="0" w:space="0" w:color="auto"/>
        <w:left w:val="none" w:sz="0" w:space="0" w:color="auto"/>
        <w:bottom w:val="none" w:sz="0" w:space="0" w:color="auto"/>
        <w:right w:val="none" w:sz="0" w:space="0" w:color="auto"/>
      </w:divBdr>
    </w:div>
    <w:div w:id="847141631">
      <w:bodyDiv w:val="1"/>
      <w:marLeft w:val="0"/>
      <w:marRight w:val="0"/>
      <w:marTop w:val="0"/>
      <w:marBottom w:val="0"/>
      <w:divBdr>
        <w:top w:val="none" w:sz="0" w:space="0" w:color="auto"/>
        <w:left w:val="none" w:sz="0" w:space="0" w:color="auto"/>
        <w:bottom w:val="none" w:sz="0" w:space="0" w:color="auto"/>
        <w:right w:val="none" w:sz="0" w:space="0" w:color="auto"/>
      </w:divBdr>
    </w:div>
    <w:div w:id="847213049">
      <w:bodyDiv w:val="1"/>
      <w:marLeft w:val="0"/>
      <w:marRight w:val="0"/>
      <w:marTop w:val="0"/>
      <w:marBottom w:val="0"/>
      <w:divBdr>
        <w:top w:val="none" w:sz="0" w:space="0" w:color="auto"/>
        <w:left w:val="none" w:sz="0" w:space="0" w:color="auto"/>
        <w:bottom w:val="none" w:sz="0" w:space="0" w:color="auto"/>
        <w:right w:val="none" w:sz="0" w:space="0" w:color="auto"/>
      </w:divBdr>
    </w:div>
    <w:div w:id="847603173">
      <w:bodyDiv w:val="1"/>
      <w:marLeft w:val="0"/>
      <w:marRight w:val="0"/>
      <w:marTop w:val="0"/>
      <w:marBottom w:val="0"/>
      <w:divBdr>
        <w:top w:val="none" w:sz="0" w:space="0" w:color="auto"/>
        <w:left w:val="none" w:sz="0" w:space="0" w:color="auto"/>
        <w:bottom w:val="none" w:sz="0" w:space="0" w:color="auto"/>
        <w:right w:val="none" w:sz="0" w:space="0" w:color="auto"/>
      </w:divBdr>
    </w:div>
    <w:div w:id="849949502">
      <w:bodyDiv w:val="1"/>
      <w:marLeft w:val="0"/>
      <w:marRight w:val="0"/>
      <w:marTop w:val="0"/>
      <w:marBottom w:val="0"/>
      <w:divBdr>
        <w:top w:val="none" w:sz="0" w:space="0" w:color="auto"/>
        <w:left w:val="none" w:sz="0" w:space="0" w:color="auto"/>
        <w:bottom w:val="none" w:sz="0" w:space="0" w:color="auto"/>
        <w:right w:val="none" w:sz="0" w:space="0" w:color="auto"/>
      </w:divBdr>
    </w:div>
    <w:div w:id="850723564">
      <w:bodyDiv w:val="1"/>
      <w:marLeft w:val="0"/>
      <w:marRight w:val="0"/>
      <w:marTop w:val="0"/>
      <w:marBottom w:val="0"/>
      <w:divBdr>
        <w:top w:val="none" w:sz="0" w:space="0" w:color="auto"/>
        <w:left w:val="none" w:sz="0" w:space="0" w:color="auto"/>
        <w:bottom w:val="none" w:sz="0" w:space="0" w:color="auto"/>
        <w:right w:val="none" w:sz="0" w:space="0" w:color="auto"/>
      </w:divBdr>
    </w:div>
    <w:div w:id="850874821">
      <w:bodyDiv w:val="1"/>
      <w:marLeft w:val="0"/>
      <w:marRight w:val="0"/>
      <w:marTop w:val="0"/>
      <w:marBottom w:val="0"/>
      <w:divBdr>
        <w:top w:val="none" w:sz="0" w:space="0" w:color="auto"/>
        <w:left w:val="none" w:sz="0" w:space="0" w:color="auto"/>
        <w:bottom w:val="none" w:sz="0" w:space="0" w:color="auto"/>
        <w:right w:val="none" w:sz="0" w:space="0" w:color="auto"/>
      </w:divBdr>
    </w:div>
    <w:div w:id="851139626">
      <w:bodyDiv w:val="1"/>
      <w:marLeft w:val="0"/>
      <w:marRight w:val="0"/>
      <w:marTop w:val="0"/>
      <w:marBottom w:val="0"/>
      <w:divBdr>
        <w:top w:val="none" w:sz="0" w:space="0" w:color="auto"/>
        <w:left w:val="none" w:sz="0" w:space="0" w:color="auto"/>
        <w:bottom w:val="none" w:sz="0" w:space="0" w:color="auto"/>
        <w:right w:val="none" w:sz="0" w:space="0" w:color="auto"/>
      </w:divBdr>
    </w:div>
    <w:div w:id="852960715">
      <w:bodyDiv w:val="1"/>
      <w:marLeft w:val="0"/>
      <w:marRight w:val="0"/>
      <w:marTop w:val="0"/>
      <w:marBottom w:val="0"/>
      <w:divBdr>
        <w:top w:val="none" w:sz="0" w:space="0" w:color="auto"/>
        <w:left w:val="none" w:sz="0" w:space="0" w:color="auto"/>
        <w:bottom w:val="none" w:sz="0" w:space="0" w:color="auto"/>
        <w:right w:val="none" w:sz="0" w:space="0" w:color="auto"/>
      </w:divBdr>
    </w:div>
    <w:div w:id="853230682">
      <w:bodyDiv w:val="1"/>
      <w:marLeft w:val="0"/>
      <w:marRight w:val="0"/>
      <w:marTop w:val="0"/>
      <w:marBottom w:val="0"/>
      <w:divBdr>
        <w:top w:val="none" w:sz="0" w:space="0" w:color="auto"/>
        <w:left w:val="none" w:sz="0" w:space="0" w:color="auto"/>
        <w:bottom w:val="none" w:sz="0" w:space="0" w:color="auto"/>
        <w:right w:val="none" w:sz="0" w:space="0" w:color="auto"/>
      </w:divBdr>
    </w:div>
    <w:div w:id="853302483">
      <w:bodyDiv w:val="1"/>
      <w:marLeft w:val="0"/>
      <w:marRight w:val="0"/>
      <w:marTop w:val="0"/>
      <w:marBottom w:val="0"/>
      <w:divBdr>
        <w:top w:val="none" w:sz="0" w:space="0" w:color="auto"/>
        <w:left w:val="none" w:sz="0" w:space="0" w:color="auto"/>
        <w:bottom w:val="none" w:sz="0" w:space="0" w:color="auto"/>
        <w:right w:val="none" w:sz="0" w:space="0" w:color="auto"/>
      </w:divBdr>
    </w:div>
    <w:div w:id="853879157">
      <w:bodyDiv w:val="1"/>
      <w:marLeft w:val="0"/>
      <w:marRight w:val="0"/>
      <w:marTop w:val="0"/>
      <w:marBottom w:val="0"/>
      <w:divBdr>
        <w:top w:val="none" w:sz="0" w:space="0" w:color="auto"/>
        <w:left w:val="none" w:sz="0" w:space="0" w:color="auto"/>
        <w:bottom w:val="none" w:sz="0" w:space="0" w:color="auto"/>
        <w:right w:val="none" w:sz="0" w:space="0" w:color="auto"/>
      </w:divBdr>
    </w:div>
    <w:div w:id="854266010">
      <w:bodyDiv w:val="1"/>
      <w:marLeft w:val="0"/>
      <w:marRight w:val="0"/>
      <w:marTop w:val="0"/>
      <w:marBottom w:val="0"/>
      <w:divBdr>
        <w:top w:val="none" w:sz="0" w:space="0" w:color="auto"/>
        <w:left w:val="none" w:sz="0" w:space="0" w:color="auto"/>
        <w:bottom w:val="none" w:sz="0" w:space="0" w:color="auto"/>
        <w:right w:val="none" w:sz="0" w:space="0" w:color="auto"/>
      </w:divBdr>
    </w:div>
    <w:div w:id="855316322">
      <w:bodyDiv w:val="1"/>
      <w:marLeft w:val="0"/>
      <w:marRight w:val="0"/>
      <w:marTop w:val="0"/>
      <w:marBottom w:val="0"/>
      <w:divBdr>
        <w:top w:val="none" w:sz="0" w:space="0" w:color="auto"/>
        <w:left w:val="none" w:sz="0" w:space="0" w:color="auto"/>
        <w:bottom w:val="none" w:sz="0" w:space="0" w:color="auto"/>
        <w:right w:val="none" w:sz="0" w:space="0" w:color="auto"/>
      </w:divBdr>
    </w:div>
    <w:div w:id="855576720">
      <w:bodyDiv w:val="1"/>
      <w:marLeft w:val="0"/>
      <w:marRight w:val="0"/>
      <w:marTop w:val="0"/>
      <w:marBottom w:val="0"/>
      <w:divBdr>
        <w:top w:val="none" w:sz="0" w:space="0" w:color="auto"/>
        <w:left w:val="none" w:sz="0" w:space="0" w:color="auto"/>
        <w:bottom w:val="none" w:sz="0" w:space="0" w:color="auto"/>
        <w:right w:val="none" w:sz="0" w:space="0" w:color="auto"/>
      </w:divBdr>
    </w:div>
    <w:div w:id="857696082">
      <w:bodyDiv w:val="1"/>
      <w:marLeft w:val="0"/>
      <w:marRight w:val="0"/>
      <w:marTop w:val="0"/>
      <w:marBottom w:val="0"/>
      <w:divBdr>
        <w:top w:val="none" w:sz="0" w:space="0" w:color="auto"/>
        <w:left w:val="none" w:sz="0" w:space="0" w:color="auto"/>
        <w:bottom w:val="none" w:sz="0" w:space="0" w:color="auto"/>
        <w:right w:val="none" w:sz="0" w:space="0" w:color="auto"/>
      </w:divBdr>
    </w:div>
    <w:div w:id="859005331">
      <w:bodyDiv w:val="1"/>
      <w:marLeft w:val="0"/>
      <w:marRight w:val="0"/>
      <w:marTop w:val="0"/>
      <w:marBottom w:val="0"/>
      <w:divBdr>
        <w:top w:val="none" w:sz="0" w:space="0" w:color="auto"/>
        <w:left w:val="none" w:sz="0" w:space="0" w:color="auto"/>
        <w:bottom w:val="none" w:sz="0" w:space="0" w:color="auto"/>
        <w:right w:val="none" w:sz="0" w:space="0" w:color="auto"/>
      </w:divBdr>
    </w:div>
    <w:div w:id="859127877">
      <w:bodyDiv w:val="1"/>
      <w:marLeft w:val="0"/>
      <w:marRight w:val="0"/>
      <w:marTop w:val="0"/>
      <w:marBottom w:val="0"/>
      <w:divBdr>
        <w:top w:val="none" w:sz="0" w:space="0" w:color="auto"/>
        <w:left w:val="none" w:sz="0" w:space="0" w:color="auto"/>
        <w:bottom w:val="none" w:sz="0" w:space="0" w:color="auto"/>
        <w:right w:val="none" w:sz="0" w:space="0" w:color="auto"/>
      </w:divBdr>
    </w:div>
    <w:div w:id="860707721">
      <w:bodyDiv w:val="1"/>
      <w:marLeft w:val="0"/>
      <w:marRight w:val="0"/>
      <w:marTop w:val="0"/>
      <w:marBottom w:val="0"/>
      <w:divBdr>
        <w:top w:val="none" w:sz="0" w:space="0" w:color="auto"/>
        <w:left w:val="none" w:sz="0" w:space="0" w:color="auto"/>
        <w:bottom w:val="none" w:sz="0" w:space="0" w:color="auto"/>
        <w:right w:val="none" w:sz="0" w:space="0" w:color="auto"/>
      </w:divBdr>
    </w:div>
    <w:div w:id="862599383">
      <w:bodyDiv w:val="1"/>
      <w:marLeft w:val="0"/>
      <w:marRight w:val="0"/>
      <w:marTop w:val="0"/>
      <w:marBottom w:val="0"/>
      <w:divBdr>
        <w:top w:val="none" w:sz="0" w:space="0" w:color="auto"/>
        <w:left w:val="none" w:sz="0" w:space="0" w:color="auto"/>
        <w:bottom w:val="none" w:sz="0" w:space="0" w:color="auto"/>
        <w:right w:val="none" w:sz="0" w:space="0" w:color="auto"/>
      </w:divBdr>
    </w:div>
    <w:div w:id="864906243">
      <w:bodyDiv w:val="1"/>
      <w:marLeft w:val="0"/>
      <w:marRight w:val="0"/>
      <w:marTop w:val="0"/>
      <w:marBottom w:val="0"/>
      <w:divBdr>
        <w:top w:val="none" w:sz="0" w:space="0" w:color="auto"/>
        <w:left w:val="none" w:sz="0" w:space="0" w:color="auto"/>
        <w:bottom w:val="none" w:sz="0" w:space="0" w:color="auto"/>
        <w:right w:val="none" w:sz="0" w:space="0" w:color="auto"/>
      </w:divBdr>
    </w:div>
    <w:div w:id="866796767">
      <w:bodyDiv w:val="1"/>
      <w:marLeft w:val="0"/>
      <w:marRight w:val="0"/>
      <w:marTop w:val="0"/>
      <w:marBottom w:val="0"/>
      <w:divBdr>
        <w:top w:val="none" w:sz="0" w:space="0" w:color="auto"/>
        <w:left w:val="none" w:sz="0" w:space="0" w:color="auto"/>
        <w:bottom w:val="none" w:sz="0" w:space="0" w:color="auto"/>
        <w:right w:val="none" w:sz="0" w:space="0" w:color="auto"/>
      </w:divBdr>
    </w:div>
    <w:div w:id="868177685">
      <w:bodyDiv w:val="1"/>
      <w:marLeft w:val="0"/>
      <w:marRight w:val="0"/>
      <w:marTop w:val="0"/>
      <w:marBottom w:val="0"/>
      <w:divBdr>
        <w:top w:val="none" w:sz="0" w:space="0" w:color="auto"/>
        <w:left w:val="none" w:sz="0" w:space="0" w:color="auto"/>
        <w:bottom w:val="none" w:sz="0" w:space="0" w:color="auto"/>
        <w:right w:val="none" w:sz="0" w:space="0" w:color="auto"/>
      </w:divBdr>
    </w:div>
    <w:div w:id="868300800">
      <w:bodyDiv w:val="1"/>
      <w:marLeft w:val="0"/>
      <w:marRight w:val="0"/>
      <w:marTop w:val="0"/>
      <w:marBottom w:val="0"/>
      <w:divBdr>
        <w:top w:val="none" w:sz="0" w:space="0" w:color="auto"/>
        <w:left w:val="none" w:sz="0" w:space="0" w:color="auto"/>
        <w:bottom w:val="none" w:sz="0" w:space="0" w:color="auto"/>
        <w:right w:val="none" w:sz="0" w:space="0" w:color="auto"/>
      </w:divBdr>
    </w:div>
    <w:div w:id="870188534">
      <w:bodyDiv w:val="1"/>
      <w:marLeft w:val="0"/>
      <w:marRight w:val="0"/>
      <w:marTop w:val="0"/>
      <w:marBottom w:val="0"/>
      <w:divBdr>
        <w:top w:val="none" w:sz="0" w:space="0" w:color="auto"/>
        <w:left w:val="none" w:sz="0" w:space="0" w:color="auto"/>
        <w:bottom w:val="none" w:sz="0" w:space="0" w:color="auto"/>
        <w:right w:val="none" w:sz="0" w:space="0" w:color="auto"/>
      </w:divBdr>
    </w:div>
    <w:div w:id="871843581">
      <w:bodyDiv w:val="1"/>
      <w:marLeft w:val="0"/>
      <w:marRight w:val="0"/>
      <w:marTop w:val="0"/>
      <w:marBottom w:val="0"/>
      <w:divBdr>
        <w:top w:val="none" w:sz="0" w:space="0" w:color="auto"/>
        <w:left w:val="none" w:sz="0" w:space="0" w:color="auto"/>
        <w:bottom w:val="none" w:sz="0" w:space="0" w:color="auto"/>
        <w:right w:val="none" w:sz="0" w:space="0" w:color="auto"/>
      </w:divBdr>
    </w:div>
    <w:div w:id="875577706">
      <w:bodyDiv w:val="1"/>
      <w:marLeft w:val="0"/>
      <w:marRight w:val="0"/>
      <w:marTop w:val="0"/>
      <w:marBottom w:val="0"/>
      <w:divBdr>
        <w:top w:val="none" w:sz="0" w:space="0" w:color="auto"/>
        <w:left w:val="none" w:sz="0" w:space="0" w:color="auto"/>
        <w:bottom w:val="none" w:sz="0" w:space="0" w:color="auto"/>
        <w:right w:val="none" w:sz="0" w:space="0" w:color="auto"/>
      </w:divBdr>
    </w:div>
    <w:div w:id="877276089">
      <w:bodyDiv w:val="1"/>
      <w:marLeft w:val="0"/>
      <w:marRight w:val="0"/>
      <w:marTop w:val="0"/>
      <w:marBottom w:val="0"/>
      <w:divBdr>
        <w:top w:val="none" w:sz="0" w:space="0" w:color="auto"/>
        <w:left w:val="none" w:sz="0" w:space="0" w:color="auto"/>
        <w:bottom w:val="none" w:sz="0" w:space="0" w:color="auto"/>
        <w:right w:val="none" w:sz="0" w:space="0" w:color="auto"/>
      </w:divBdr>
    </w:div>
    <w:div w:id="878980893">
      <w:bodyDiv w:val="1"/>
      <w:marLeft w:val="0"/>
      <w:marRight w:val="0"/>
      <w:marTop w:val="0"/>
      <w:marBottom w:val="0"/>
      <w:divBdr>
        <w:top w:val="none" w:sz="0" w:space="0" w:color="auto"/>
        <w:left w:val="none" w:sz="0" w:space="0" w:color="auto"/>
        <w:bottom w:val="none" w:sz="0" w:space="0" w:color="auto"/>
        <w:right w:val="none" w:sz="0" w:space="0" w:color="auto"/>
      </w:divBdr>
    </w:div>
    <w:div w:id="879980674">
      <w:bodyDiv w:val="1"/>
      <w:marLeft w:val="0"/>
      <w:marRight w:val="0"/>
      <w:marTop w:val="0"/>
      <w:marBottom w:val="0"/>
      <w:divBdr>
        <w:top w:val="none" w:sz="0" w:space="0" w:color="auto"/>
        <w:left w:val="none" w:sz="0" w:space="0" w:color="auto"/>
        <w:bottom w:val="none" w:sz="0" w:space="0" w:color="auto"/>
        <w:right w:val="none" w:sz="0" w:space="0" w:color="auto"/>
      </w:divBdr>
    </w:div>
    <w:div w:id="880895299">
      <w:bodyDiv w:val="1"/>
      <w:marLeft w:val="0"/>
      <w:marRight w:val="0"/>
      <w:marTop w:val="0"/>
      <w:marBottom w:val="0"/>
      <w:divBdr>
        <w:top w:val="none" w:sz="0" w:space="0" w:color="auto"/>
        <w:left w:val="none" w:sz="0" w:space="0" w:color="auto"/>
        <w:bottom w:val="none" w:sz="0" w:space="0" w:color="auto"/>
        <w:right w:val="none" w:sz="0" w:space="0" w:color="auto"/>
      </w:divBdr>
    </w:div>
    <w:div w:id="881401528">
      <w:bodyDiv w:val="1"/>
      <w:marLeft w:val="0"/>
      <w:marRight w:val="0"/>
      <w:marTop w:val="0"/>
      <w:marBottom w:val="0"/>
      <w:divBdr>
        <w:top w:val="none" w:sz="0" w:space="0" w:color="auto"/>
        <w:left w:val="none" w:sz="0" w:space="0" w:color="auto"/>
        <w:bottom w:val="none" w:sz="0" w:space="0" w:color="auto"/>
        <w:right w:val="none" w:sz="0" w:space="0" w:color="auto"/>
      </w:divBdr>
    </w:div>
    <w:div w:id="883129762">
      <w:bodyDiv w:val="1"/>
      <w:marLeft w:val="0"/>
      <w:marRight w:val="0"/>
      <w:marTop w:val="0"/>
      <w:marBottom w:val="0"/>
      <w:divBdr>
        <w:top w:val="none" w:sz="0" w:space="0" w:color="auto"/>
        <w:left w:val="none" w:sz="0" w:space="0" w:color="auto"/>
        <w:bottom w:val="none" w:sz="0" w:space="0" w:color="auto"/>
        <w:right w:val="none" w:sz="0" w:space="0" w:color="auto"/>
      </w:divBdr>
    </w:div>
    <w:div w:id="886264677">
      <w:bodyDiv w:val="1"/>
      <w:marLeft w:val="0"/>
      <w:marRight w:val="0"/>
      <w:marTop w:val="0"/>
      <w:marBottom w:val="0"/>
      <w:divBdr>
        <w:top w:val="none" w:sz="0" w:space="0" w:color="auto"/>
        <w:left w:val="none" w:sz="0" w:space="0" w:color="auto"/>
        <w:bottom w:val="none" w:sz="0" w:space="0" w:color="auto"/>
        <w:right w:val="none" w:sz="0" w:space="0" w:color="auto"/>
      </w:divBdr>
    </w:div>
    <w:div w:id="887886389">
      <w:bodyDiv w:val="1"/>
      <w:marLeft w:val="0"/>
      <w:marRight w:val="0"/>
      <w:marTop w:val="0"/>
      <w:marBottom w:val="0"/>
      <w:divBdr>
        <w:top w:val="none" w:sz="0" w:space="0" w:color="auto"/>
        <w:left w:val="none" w:sz="0" w:space="0" w:color="auto"/>
        <w:bottom w:val="none" w:sz="0" w:space="0" w:color="auto"/>
        <w:right w:val="none" w:sz="0" w:space="0" w:color="auto"/>
      </w:divBdr>
    </w:div>
    <w:div w:id="888541661">
      <w:bodyDiv w:val="1"/>
      <w:marLeft w:val="0"/>
      <w:marRight w:val="0"/>
      <w:marTop w:val="0"/>
      <w:marBottom w:val="0"/>
      <w:divBdr>
        <w:top w:val="none" w:sz="0" w:space="0" w:color="auto"/>
        <w:left w:val="none" w:sz="0" w:space="0" w:color="auto"/>
        <w:bottom w:val="none" w:sz="0" w:space="0" w:color="auto"/>
        <w:right w:val="none" w:sz="0" w:space="0" w:color="auto"/>
      </w:divBdr>
    </w:div>
    <w:div w:id="889880186">
      <w:bodyDiv w:val="1"/>
      <w:marLeft w:val="0"/>
      <w:marRight w:val="0"/>
      <w:marTop w:val="0"/>
      <w:marBottom w:val="0"/>
      <w:divBdr>
        <w:top w:val="none" w:sz="0" w:space="0" w:color="auto"/>
        <w:left w:val="none" w:sz="0" w:space="0" w:color="auto"/>
        <w:bottom w:val="none" w:sz="0" w:space="0" w:color="auto"/>
        <w:right w:val="none" w:sz="0" w:space="0" w:color="auto"/>
      </w:divBdr>
    </w:div>
    <w:div w:id="891422085">
      <w:bodyDiv w:val="1"/>
      <w:marLeft w:val="0"/>
      <w:marRight w:val="0"/>
      <w:marTop w:val="0"/>
      <w:marBottom w:val="0"/>
      <w:divBdr>
        <w:top w:val="none" w:sz="0" w:space="0" w:color="auto"/>
        <w:left w:val="none" w:sz="0" w:space="0" w:color="auto"/>
        <w:bottom w:val="none" w:sz="0" w:space="0" w:color="auto"/>
        <w:right w:val="none" w:sz="0" w:space="0" w:color="auto"/>
      </w:divBdr>
    </w:div>
    <w:div w:id="891578015">
      <w:bodyDiv w:val="1"/>
      <w:marLeft w:val="0"/>
      <w:marRight w:val="0"/>
      <w:marTop w:val="0"/>
      <w:marBottom w:val="0"/>
      <w:divBdr>
        <w:top w:val="none" w:sz="0" w:space="0" w:color="auto"/>
        <w:left w:val="none" w:sz="0" w:space="0" w:color="auto"/>
        <w:bottom w:val="none" w:sz="0" w:space="0" w:color="auto"/>
        <w:right w:val="none" w:sz="0" w:space="0" w:color="auto"/>
      </w:divBdr>
    </w:div>
    <w:div w:id="892231761">
      <w:bodyDiv w:val="1"/>
      <w:marLeft w:val="0"/>
      <w:marRight w:val="0"/>
      <w:marTop w:val="0"/>
      <w:marBottom w:val="0"/>
      <w:divBdr>
        <w:top w:val="none" w:sz="0" w:space="0" w:color="auto"/>
        <w:left w:val="none" w:sz="0" w:space="0" w:color="auto"/>
        <w:bottom w:val="none" w:sz="0" w:space="0" w:color="auto"/>
        <w:right w:val="none" w:sz="0" w:space="0" w:color="auto"/>
      </w:divBdr>
    </w:div>
    <w:div w:id="893392883">
      <w:bodyDiv w:val="1"/>
      <w:marLeft w:val="0"/>
      <w:marRight w:val="0"/>
      <w:marTop w:val="0"/>
      <w:marBottom w:val="0"/>
      <w:divBdr>
        <w:top w:val="none" w:sz="0" w:space="0" w:color="auto"/>
        <w:left w:val="none" w:sz="0" w:space="0" w:color="auto"/>
        <w:bottom w:val="none" w:sz="0" w:space="0" w:color="auto"/>
        <w:right w:val="none" w:sz="0" w:space="0" w:color="auto"/>
      </w:divBdr>
    </w:div>
    <w:div w:id="894581437">
      <w:bodyDiv w:val="1"/>
      <w:marLeft w:val="0"/>
      <w:marRight w:val="0"/>
      <w:marTop w:val="0"/>
      <w:marBottom w:val="0"/>
      <w:divBdr>
        <w:top w:val="none" w:sz="0" w:space="0" w:color="auto"/>
        <w:left w:val="none" w:sz="0" w:space="0" w:color="auto"/>
        <w:bottom w:val="none" w:sz="0" w:space="0" w:color="auto"/>
        <w:right w:val="none" w:sz="0" w:space="0" w:color="auto"/>
      </w:divBdr>
    </w:div>
    <w:div w:id="894780532">
      <w:bodyDiv w:val="1"/>
      <w:marLeft w:val="0"/>
      <w:marRight w:val="0"/>
      <w:marTop w:val="0"/>
      <w:marBottom w:val="0"/>
      <w:divBdr>
        <w:top w:val="none" w:sz="0" w:space="0" w:color="auto"/>
        <w:left w:val="none" w:sz="0" w:space="0" w:color="auto"/>
        <w:bottom w:val="none" w:sz="0" w:space="0" w:color="auto"/>
        <w:right w:val="none" w:sz="0" w:space="0" w:color="auto"/>
      </w:divBdr>
    </w:div>
    <w:div w:id="895236652">
      <w:bodyDiv w:val="1"/>
      <w:marLeft w:val="0"/>
      <w:marRight w:val="0"/>
      <w:marTop w:val="0"/>
      <w:marBottom w:val="0"/>
      <w:divBdr>
        <w:top w:val="none" w:sz="0" w:space="0" w:color="auto"/>
        <w:left w:val="none" w:sz="0" w:space="0" w:color="auto"/>
        <w:bottom w:val="none" w:sz="0" w:space="0" w:color="auto"/>
        <w:right w:val="none" w:sz="0" w:space="0" w:color="auto"/>
      </w:divBdr>
    </w:div>
    <w:div w:id="895551414">
      <w:bodyDiv w:val="1"/>
      <w:marLeft w:val="0"/>
      <w:marRight w:val="0"/>
      <w:marTop w:val="0"/>
      <w:marBottom w:val="0"/>
      <w:divBdr>
        <w:top w:val="none" w:sz="0" w:space="0" w:color="auto"/>
        <w:left w:val="none" w:sz="0" w:space="0" w:color="auto"/>
        <w:bottom w:val="none" w:sz="0" w:space="0" w:color="auto"/>
        <w:right w:val="none" w:sz="0" w:space="0" w:color="auto"/>
      </w:divBdr>
    </w:div>
    <w:div w:id="895893762">
      <w:bodyDiv w:val="1"/>
      <w:marLeft w:val="0"/>
      <w:marRight w:val="0"/>
      <w:marTop w:val="0"/>
      <w:marBottom w:val="0"/>
      <w:divBdr>
        <w:top w:val="none" w:sz="0" w:space="0" w:color="auto"/>
        <w:left w:val="none" w:sz="0" w:space="0" w:color="auto"/>
        <w:bottom w:val="none" w:sz="0" w:space="0" w:color="auto"/>
        <w:right w:val="none" w:sz="0" w:space="0" w:color="auto"/>
      </w:divBdr>
    </w:div>
    <w:div w:id="896280431">
      <w:bodyDiv w:val="1"/>
      <w:marLeft w:val="0"/>
      <w:marRight w:val="0"/>
      <w:marTop w:val="0"/>
      <w:marBottom w:val="0"/>
      <w:divBdr>
        <w:top w:val="none" w:sz="0" w:space="0" w:color="auto"/>
        <w:left w:val="none" w:sz="0" w:space="0" w:color="auto"/>
        <w:bottom w:val="none" w:sz="0" w:space="0" w:color="auto"/>
        <w:right w:val="none" w:sz="0" w:space="0" w:color="auto"/>
      </w:divBdr>
    </w:div>
    <w:div w:id="896353698">
      <w:bodyDiv w:val="1"/>
      <w:marLeft w:val="0"/>
      <w:marRight w:val="0"/>
      <w:marTop w:val="0"/>
      <w:marBottom w:val="0"/>
      <w:divBdr>
        <w:top w:val="none" w:sz="0" w:space="0" w:color="auto"/>
        <w:left w:val="none" w:sz="0" w:space="0" w:color="auto"/>
        <w:bottom w:val="none" w:sz="0" w:space="0" w:color="auto"/>
        <w:right w:val="none" w:sz="0" w:space="0" w:color="auto"/>
      </w:divBdr>
    </w:div>
    <w:div w:id="897327874">
      <w:bodyDiv w:val="1"/>
      <w:marLeft w:val="0"/>
      <w:marRight w:val="0"/>
      <w:marTop w:val="0"/>
      <w:marBottom w:val="0"/>
      <w:divBdr>
        <w:top w:val="none" w:sz="0" w:space="0" w:color="auto"/>
        <w:left w:val="none" w:sz="0" w:space="0" w:color="auto"/>
        <w:bottom w:val="none" w:sz="0" w:space="0" w:color="auto"/>
        <w:right w:val="none" w:sz="0" w:space="0" w:color="auto"/>
      </w:divBdr>
    </w:div>
    <w:div w:id="901675910">
      <w:bodyDiv w:val="1"/>
      <w:marLeft w:val="0"/>
      <w:marRight w:val="0"/>
      <w:marTop w:val="0"/>
      <w:marBottom w:val="0"/>
      <w:divBdr>
        <w:top w:val="none" w:sz="0" w:space="0" w:color="auto"/>
        <w:left w:val="none" w:sz="0" w:space="0" w:color="auto"/>
        <w:bottom w:val="none" w:sz="0" w:space="0" w:color="auto"/>
        <w:right w:val="none" w:sz="0" w:space="0" w:color="auto"/>
      </w:divBdr>
    </w:div>
    <w:div w:id="902982462">
      <w:bodyDiv w:val="1"/>
      <w:marLeft w:val="0"/>
      <w:marRight w:val="0"/>
      <w:marTop w:val="0"/>
      <w:marBottom w:val="0"/>
      <w:divBdr>
        <w:top w:val="none" w:sz="0" w:space="0" w:color="auto"/>
        <w:left w:val="none" w:sz="0" w:space="0" w:color="auto"/>
        <w:bottom w:val="none" w:sz="0" w:space="0" w:color="auto"/>
        <w:right w:val="none" w:sz="0" w:space="0" w:color="auto"/>
      </w:divBdr>
    </w:div>
    <w:div w:id="903415841">
      <w:bodyDiv w:val="1"/>
      <w:marLeft w:val="0"/>
      <w:marRight w:val="0"/>
      <w:marTop w:val="0"/>
      <w:marBottom w:val="0"/>
      <w:divBdr>
        <w:top w:val="none" w:sz="0" w:space="0" w:color="auto"/>
        <w:left w:val="none" w:sz="0" w:space="0" w:color="auto"/>
        <w:bottom w:val="none" w:sz="0" w:space="0" w:color="auto"/>
        <w:right w:val="none" w:sz="0" w:space="0" w:color="auto"/>
      </w:divBdr>
    </w:div>
    <w:div w:id="905185429">
      <w:bodyDiv w:val="1"/>
      <w:marLeft w:val="0"/>
      <w:marRight w:val="0"/>
      <w:marTop w:val="0"/>
      <w:marBottom w:val="0"/>
      <w:divBdr>
        <w:top w:val="none" w:sz="0" w:space="0" w:color="auto"/>
        <w:left w:val="none" w:sz="0" w:space="0" w:color="auto"/>
        <w:bottom w:val="none" w:sz="0" w:space="0" w:color="auto"/>
        <w:right w:val="none" w:sz="0" w:space="0" w:color="auto"/>
      </w:divBdr>
    </w:div>
    <w:div w:id="905187988">
      <w:bodyDiv w:val="1"/>
      <w:marLeft w:val="0"/>
      <w:marRight w:val="0"/>
      <w:marTop w:val="0"/>
      <w:marBottom w:val="0"/>
      <w:divBdr>
        <w:top w:val="none" w:sz="0" w:space="0" w:color="auto"/>
        <w:left w:val="none" w:sz="0" w:space="0" w:color="auto"/>
        <w:bottom w:val="none" w:sz="0" w:space="0" w:color="auto"/>
        <w:right w:val="none" w:sz="0" w:space="0" w:color="auto"/>
      </w:divBdr>
    </w:div>
    <w:div w:id="906111841">
      <w:bodyDiv w:val="1"/>
      <w:marLeft w:val="0"/>
      <w:marRight w:val="0"/>
      <w:marTop w:val="0"/>
      <w:marBottom w:val="0"/>
      <w:divBdr>
        <w:top w:val="none" w:sz="0" w:space="0" w:color="auto"/>
        <w:left w:val="none" w:sz="0" w:space="0" w:color="auto"/>
        <w:bottom w:val="none" w:sz="0" w:space="0" w:color="auto"/>
        <w:right w:val="none" w:sz="0" w:space="0" w:color="auto"/>
      </w:divBdr>
    </w:div>
    <w:div w:id="906191173">
      <w:bodyDiv w:val="1"/>
      <w:marLeft w:val="0"/>
      <w:marRight w:val="0"/>
      <w:marTop w:val="0"/>
      <w:marBottom w:val="0"/>
      <w:divBdr>
        <w:top w:val="none" w:sz="0" w:space="0" w:color="auto"/>
        <w:left w:val="none" w:sz="0" w:space="0" w:color="auto"/>
        <w:bottom w:val="none" w:sz="0" w:space="0" w:color="auto"/>
        <w:right w:val="none" w:sz="0" w:space="0" w:color="auto"/>
      </w:divBdr>
    </w:div>
    <w:div w:id="906646672">
      <w:bodyDiv w:val="1"/>
      <w:marLeft w:val="0"/>
      <w:marRight w:val="0"/>
      <w:marTop w:val="0"/>
      <w:marBottom w:val="0"/>
      <w:divBdr>
        <w:top w:val="none" w:sz="0" w:space="0" w:color="auto"/>
        <w:left w:val="none" w:sz="0" w:space="0" w:color="auto"/>
        <w:bottom w:val="none" w:sz="0" w:space="0" w:color="auto"/>
        <w:right w:val="none" w:sz="0" w:space="0" w:color="auto"/>
      </w:divBdr>
    </w:div>
    <w:div w:id="909121823">
      <w:bodyDiv w:val="1"/>
      <w:marLeft w:val="0"/>
      <w:marRight w:val="0"/>
      <w:marTop w:val="0"/>
      <w:marBottom w:val="0"/>
      <w:divBdr>
        <w:top w:val="none" w:sz="0" w:space="0" w:color="auto"/>
        <w:left w:val="none" w:sz="0" w:space="0" w:color="auto"/>
        <w:bottom w:val="none" w:sz="0" w:space="0" w:color="auto"/>
        <w:right w:val="none" w:sz="0" w:space="0" w:color="auto"/>
      </w:divBdr>
    </w:div>
    <w:div w:id="909312188">
      <w:bodyDiv w:val="1"/>
      <w:marLeft w:val="0"/>
      <w:marRight w:val="0"/>
      <w:marTop w:val="0"/>
      <w:marBottom w:val="0"/>
      <w:divBdr>
        <w:top w:val="none" w:sz="0" w:space="0" w:color="auto"/>
        <w:left w:val="none" w:sz="0" w:space="0" w:color="auto"/>
        <w:bottom w:val="none" w:sz="0" w:space="0" w:color="auto"/>
        <w:right w:val="none" w:sz="0" w:space="0" w:color="auto"/>
      </w:divBdr>
    </w:div>
    <w:div w:id="909466266">
      <w:bodyDiv w:val="1"/>
      <w:marLeft w:val="0"/>
      <w:marRight w:val="0"/>
      <w:marTop w:val="0"/>
      <w:marBottom w:val="0"/>
      <w:divBdr>
        <w:top w:val="none" w:sz="0" w:space="0" w:color="auto"/>
        <w:left w:val="none" w:sz="0" w:space="0" w:color="auto"/>
        <w:bottom w:val="none" w:sz="0" w:space="0" w:color="auto"/>
        <w:right w:val="none" w:sz="0" w:space="0" w:color="auto"/>
      </w:divBdr>
    </w:div>
    <w:div w:id="910702826">
      <w:bodyDiv w:val="1"/>
      <w:marLeft w:val="0"/>
      <w:marRight w:val="0"/>
      <w:marTop w:val="0"/>
      <w:marBottom w:val="0"/>
      <w:divBdr>
        <w:top w:val="none" w:sz="0" w:space="0" w:color="auto"/>
        <w:left w:val="none" w:sz="0" w:space="0" w:color="auto"/>
        <w:bottom w:val="none" w:sz="0" w:space="0" w:color="auto"/>
        <w:right w:val="none" w:sz="0" w:space="0" w:color="auto"/>
      </w:divBdr>
    </w:div>
    <w:div w:id="910847669">
      <w:bodyDiv w:val="1"/>
      <w:marLeft w:val="0"/>
      <w:marRight w:val="0"/>
      <w:marTop w:val="0"/>
      <w:marBottom w:val="0"/>
      <w:divBdr>
        <w:top w:val="none" w:sz="0" w:space="0" w:color="auto"/>
        <w:left w:val="none" w:sz="0" w:space="0" w:color="auto"/>
        <w:bottom w:val="none" w:sz="0" w:space="0" w:color="auto"/>
        <w:right w:val="none" w:sz="0" w:space="0" w:color="auto"/>
      </w:divBdr>
    </w:div>
    <w:div w:id="911893717">
      <w:bodyDiv w:val="1"/>
      <w:marLeft w:val="0"/>
      <w:marRight w:val="0"/>
      <w:marTop w:val="0"/>
      <w:marBottom w:val="0"/>
      <w:divBdr>
        <w:top w:val="none" w:sz="0" w:space="0" w:color="auto"/>
        <w:left w:val="none" w:sz="0" w:space="0" w:color="auto"/>
        <w:bottom w:val="none" w:sz="0" w:space="0" w:color="auto"/>
        <w:right w:val="none" w:sz="0" w:space="0" w:color="auto"/>
      </w:divBdr>
    </w:div>
    <w:div w:id="913392163">
      <w:bodyDiv w:val="1"/>
      <w:marLeft w:val="0"/>
      <w:marRight w:val="0"/>
      <w:marTop w:val="0"/>
      <w:marBottom w:val="0"/>
      <w:divBdr>
        <w:top w:val="none" w:sz="0" w:space="0" w:color="auto"/>
        <w:left w:val="none" w:sz="0" w:space="0" w:color="auto"/>
        <w:bottom w:val="none" w:sz="0" w:space="0" w:color="auto"/>
        <w:right w:val="none" w:sz="0" w:space="0" w:color="auto"/>
      </w:divBdr>
    </w:div>
    <w:div w:id="915625629">
      <w:bodyDiv w:val="1"/>
      <w:marLeft w:val="0"/>
      <w:marRight w:val="0"/>
      <w:marTop w:val="0"/>
      <w:marBottom w:val="0"/>
      <w:divBdr>
        <w:top w:val="none" w:sz="0" w:space="0" w:color="auto"/>
        <w:left w:val="none" w:sz="0" w:space="0" w:color="auto"/>
        <w:bottom w:val="none" w:sz="0" w:space="0" w:color="auto"/>
        <w:right w:val="none" w:sz="0" w:space="0" w:color="auto"/>
      </w:divBdr>
    </w:div>
    <w:div w:id="915893045">
      <w:bodyDiv w:val="1"/>
      <w:marLeft w:val="0"/>
      <w:marRight w:val="0"/>
      <w:marTop w:val="0"/>
      <w:marBottom w:val="0"/>
      <w:divBdr>
        <w:top w:val="none" w:sz="0" w:space="0" w:color="auto"/>
        <w:left w:val="none" w:sz="0" w:space="0" w:color="auto"/>
        <w:bottom w:val="none" w:sz="0" w:space="0" w:color="auto"/>
        <w:right w:val="none" w:sz="0" w:space="0" w:color="auto"/>
      </w:divBdr>
    </w:div>
    <w:div w:id="916750194">
      <w:bodyDiv w:val="1"/>
      <w:marLeft w:val="0"/>
      <w:marRight w:val="0"/>
      <w:marTop w:val="0"/>
      <w:marBottom w:val="0"/>
      <w:divBdr>
        <w:top w:val="none" w:sz="0" w:space="0" w:color="auto"/>
        <w:left w:val="none" w:sz="0" w:space="0" w:color="auto"/>
        <w:bottom w:val="none" w:sz="0" w:space="0" w:color="auto"/>
        <w:right w:val="none" w:sz="0" w:space="0" w:color="auto"/>
      </w:divBdr>
    </w:div>
    <w:div w:id="918053381">
      <w:bodyDiv w:val="1"/>
      <w:marLeft w:val="0"/>
      <w:marRight w:val="0"/>
      <w:marTop w:val="0"/>
      <w:marBottom w:val="0"/>
      <w:divBdr>
        <w:top w:val="none" w:sz="0" w:space="0" w:color="auto"/>
        <w:left w:val="none" w:sz="0" w:space="0" w:color="auto"/>
        <w:bottom w:val="none" w:sz="0" w:space="0" w:color="auto"/>
        <w:right w:val="none" w:sz="0" w:space="0" w:color="auto"/>
      </w:divBdr>
    </w:div>
    <w:div w:id="918759428">
      <w:bodyDiv w:val="1"/>
      <w:marLeft w:val="0"/>
      <w:marRight w:val="0"/>
      <w:marTop w:val="0"/>
      <w:marBottom w:val="0"/>
      <w:divBdr>
        <w:top w:val="none" w:sz="0" w:space="0" w:color="auto"/>
        <w:left w:val="none" w:sz="0" w:space="0" w:color="auto"/>
        <w:bottom w:val="none" w:sz="0" w:space="0" w:color="auto"/>
        <w:right w:val="none" w:sz="0" w:space="0" w:color="auto"/>
      </w:divBdr>
    </w:div>
    <w:div w:id="919951409">
      <w:bodyDiv w:val="1"/>
      <w:marLeft w:val="0"/>
      <w:marRight w:val="0"/>
      <w:marTop w:val="0"/>
      <w:marBottom w:val="0"/>
      <w:divBdr>
        <w:top w:val="none" w:sz="0" w:space="0" w:color="auto"/>
        <w:left w:val="none" w:sz="0" w:space="0" w:color="auto"/>
        <w:bottom w:val="none" w:sz="0" w:space="0" w:color="auto"/>
        <w:right w:val="none" w:sz="0" w:space="0" w:color="auto"/>
      </w:divBdr>
    </w:div>
    <w:div w:id="921454722">
      <w:bodyDiv w:val="1"/>
      <w:marLeft w:val="0"/>
      <w:marRight w:val="0"/>
      <w:marTop w:val="0"/>
      <w:marBottom w:val="0"/>
      <w:divBdr>
        <w:top w:val="none" w:sz="0" w:space="0" w:color="auto"/>
        <w:left w:val="none" w:sz="0" w:space="0" w:color="auto"/>
        <w:bottom w:val="none" w:sz="0" w:space="0" w:color="auto"/>
        <w:right w:val="none" w:sz="0" w:space="0" w:color="auto"/>
      </w:divBdr>
    </w:div>
    <w:div w:id="921835973">
      <w:bodyDiv w:val="1"/>
      <w:marLeft w:val="0"/>
      <w:marRight w:val="0"/>
      <w:marTop w:val="0"/>
      <w:marBottom w:val="0"/>
      <w:divBdr>
        <w:top w:val="none" w:sz="0" w:space="0" w:color="auto"/>
        <w:left w:val="none" w:sz="0" w:space="0" w:color="auto"/>
        <w:bottom w:val="none" w:sz="0" w:space="0" w:color="auto"/>
        <w:right w:val="none" w:sz="0" w:space="0" w:color="auto"/>
      </w:divBdr>
    </w:div>
    <w:div w:id="922035206">
      <w:bodyDiv w:val="1"/>
      <w:marLeft w:val="0"/>
      <w:marRight w:val="0"/>
      <w:marTop w:val="0"/>
      <w:marBottom w:val="0"/>
      <w:divBdr>
        <w:top w:val="none" w:sz="0" w:space="0" w:color="auto"/>
        <w:left w:val="none" w:sz="0" w:space="0" w:color="auto"/>
        <w:bottom w:val="none" w:sz="0" w:space="0" w:color="auto"/>
        <w:right w:val="none" w:sz="0" w:space="0" w:color="auto"/>
      </w:divBdr>
    </w:div>
    <w:div w:id="924845884">
      <w:bodyDiv w:val="1"/>
      <w:marLeft w:val="0"/>
      <w:marRight w:val="0"/>
      <w:marTop w:val="0"/>
      <w:marBottom w:val="0"/>
      <w:divBdr>
        <w:top w:val="none" w:sz="0" w:space="0" w:color="auto"/>
        <w:left w:val="none" w:sz="0" w:space="0" w:color="auto"/>
        <w:bottom w:val="none" w:sz="0" w:space="0" w:color="auto"/>
        <w:right w:val="none" w:sz="0" w:space="0" w:color="auto"/>
      </w:divBdr>
    </w:div>
    <w:div w:id="925187898">
      <w:bodyDiv w:val="1"/>
      <w:marLeft w:val="0"/>
      <w:marRight w:val="0"/>
      <w:marTop w:val="0"/>
      <w:marBottom w:val="0"/>
      <w:divBdr>
        <w:top w:val="none" w:sz="0" w:space="0" w:color="auto"/>
        <w:left w:val="none" w:sz="0" w:space="0" w:color="auto"/>
        <w:bottom w:val="none" w:sz="0" w:space="0" w:color="auto"/>
        <w:right w:val="none" w:sz="0" w:space="0" w:color="auto"/>
      </w:divBdr>
    </w:div>
    <w:div w:id="925916001">
      <w:bodyDiv w:val="1"/>
      <w:marLeft w:val="0"/>
      <w:marRight w:val="0"/>
      <w:marTop w:val="0"/>
      <w:marBottom w:val="0"/>
      <w:divBdr>
        <w:top w:val="none" w:sz="0" w:space="0" w:color="auto"/>
        <w:left w:val="none" w:sz="0" w:space="0" w:color="auto"/>
        <w:bottom w:val="none" w:sz="0" w:space="0" w:color="auto"/>
        <w:right w:val="none" w:sz="0" w:space="0" w:color="auto"/>
      </w:divBdr>
    </w:div>
    <w:div w:id="926228733">
      <w:bodyDiv w:val="1"/>
      <w:marLeft w:val="0"/>
      <w:marRight w:val="0"/>
      <w:marTop w:val="0"/>
      <w:marBottom w:val="0"/>
      <w:divBdr>
        <w:top w:val="none" w:sz="0" w:space="0" w:color="auto"/>
        <w:left w:val="none" w:sz="0" w:space="0" w:color="auto"/>
        <w:bottom w:val="none" w:sz="0" w:space="0" w:color="auto"/>
        <w:right w:val="none" w:sz="0" w:space="0" w:color="auto"/>
      </w:divBdr>
    </w:div>
    <w:div w:id="927350741">
      <w:bodyDiv w:val="1"/>
      <w:marLeft w:val="0"/>
      <w:marRight w:val="0"/>
      <w:marTop w:val="0"/>
      <w:marBottom w:val="0"/>
      <w:divBdr>
        <w:top w:val="none" w:sz="0" w:space="0" w:color="auto"/>
        <w:left w:val="none" w:sz="0" w:space="0" w:color="auto"/>
        <w:bottom w:val="none" w:sz="0" w:space="0" w:color="auto"/>
        <w:right w:val="none" w:sz="0" w:space="0" w:color="auto"/>
      </w:divBdr>
    </w:div>
    <w:div w:id="928345812">
      <w:bodyDiv w:val="1"/>
      <w:marLeft w:val="0"/>
      <w:marRight w:val="0"/>
      <w:marTop w:val="0"/>
      <w:marBottom w:val="0"/>
      <w:divBdr>
        <w:top w:val="none" w:sz="0" w:space="0" w:color="auto"/>
        <w:left w:val="none" w:sz="0" w:space="0" w:color="auto"/>
        <w:bottom w:val="none" w:sz="0" w:space="0" w:color="auto"/>
        <w:right w:val="none" w:sz="0" w:space="0" w:color="auto"/>
      </w:divBdr>
    </w:div>
    <w:div w:id="929774782">
      <w:bodyDiv w:val="1"/>
      <w:marLeft w:val="0"/>
      <w:marRight w:val="0"/>
      <w:marTop w:val="0"/>
      <w:marBottom w:val="0"/>
      <w:divBdr>
        <w:top w:val="none" w:sz="0" w:space="0" w:color="auto"/>
        <w:left w:val="none" w:sz="0" w:space="0" w:color="auto"/>
        <w:bottom w:val="none" w:sz="0" w:space="0" w:color="auto"/>
        <w:right w:val="none" w:sz="0" w:space="0" w:color="auto"/>
      </w:divBdr>
    </w:div>
    <w:div w:id="932670505">
      <w:bodyDiv w:val="1"/>
      <w:marLeft w:val="0"/>
      <w:marRight w:val="0"/>
      <w:marTop w:val="0"/>
      <w:marBottom w:val="0"/>
      <w:divBdr>
        <w:top w:val="none" w:sz="0" w:space="0" w:color="auto"/>
        <w:left w:val="none" w:sz="0" w:space="0" w:color="auto"/>
        <w:bottom w:val="none" w:sz="0" w:space="0" w:color="auto"/>
        <w:right w:val="none" w:sz="0" w:space="0" w:color="auto"/>
      </w:divBdr>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34241656">
      <w:bodyDiv w:val="1"/>
      <w:marLeft w:val="0"/>
      <w:marRight w:val="0"/>
      <w:marTop w:val="0"/>
      <w:marBottom w:val="0"/>
      <w:divBdr>
        <w:top w:val="none" w:sz="0" w:space="0" w:color="auto"/>
        <w:left w:val="none" w:sz="0" w:space="0" w:color="auto"/>
        <w:bottom w:val="none" w:sz="0" w:space="0" w:color="auto"/>
        <w:right w:val="none" w:sz="0" w:space="0" w:color="auto"/>
      </w:divBdr>
    </w:div>
    <w:div w:id="935594058">
      <w:bodyDiv w:val="1"/>
      <w:marLeft w:val="0"/>
      <w:marRight w:val="0"/>
      <w:marTop w:val="0"/>
      <w:marBottom w:val="0"/>
      <w:divBdr>
        <w:top w:val="none" w:sz="0" w:space="0" w:color="auto"/>
        <w:left w:val="none" w:sz="0" w:space="0" w:color="auto"/>
        <w:bottom w:val="none" w:sz="0" w:space="0" w:color="auto"/>
        <w:right w:val="none" w:sz="0" w:space="0" w:color="auto"/>
      </w:divBdr>
    </w:div>
    <w:div w:id="936060479">
      <w:bodyDiv w:val="1"/>
      <w:marLeft w:val="0"/>
      <w:marRight w:val="0"/>
      <w:marTop w:val="0"/>
      <w:marBottom w:val="0"/>
      <w:divBdr>
        <w:top w:val="none" w:sz="0" w:space="0" w:color="auto"/>
        <w:left w:val="none" w:sz="0" w:space="0" w:color="auto"/>
        <w:bottom w:val="none" w:sz="0" w:space="0" w:color="auto"/>
        <w:right w:val="none" w:sz="0" w:space="0" w:color="auto"/>
      </w:divBdr>
    </w:div>
    <w:div w:id="942490952">
      <w:bodyDiv w:val="1"/>
      <w:marLeft w:val="0"/>
      <w:marRight w:val="0"/>
      <w:marTop w:val="0"/>
      <w:marBottom w:val="0"/>
      <w:divBdr>
        <w:top w:val="none" w:sz="0" w:space="0" w:color="auto"/>
        <w:left w:val="none" w:sz="0" w:space="0" w:color="auto"/>
        <w:bottom w:val="none" w:sz="0" w:space="0" w:color="auto"/>
        <w:right w:val="none" w:sz="0" w:space="0" w:color="auto"/>
      </w:divBdr>
    </w:div>
    <w:div w:id="942960245">
      <w:bodyDiv w:val="1"/>
      <w:marLeft w:val="0"/>
      <w:marRight w:val="0"/>
      <w:marTop w:val="0"/>
      <w:marBottom w:val="0"/>
      <w:divBdr>
        <w:top w:val="none" w:sz="0" w:space="0" w:color="auto"/>
        <w:left w:val="none" w:sz="0" w:space="0" w:color="auto"/>
        <w:bottom w:val="none" w:sz="0" w:space="0" w:color="auto"/>
        <w:right w:val="none" w:sz="0" w:space="0" w:color="auto"/>
      </w:divBdr>
    </w:div>
    <w:div w:id="944188664">
      <w:bodyDiv w:val="1"/>
      <w:marLeft w:val="0"/>
      <w:marRight w:val="0"/>
      <w:marTop w:val="0"/>
      <w:marBottom w:val="0"/>
      <w:divBdr>
        <w:top w:val="none" w:sz="0" w:space="0" w:color="auto"/>
        <w:left w:val="none" w:sz="0" w:space="0" w:color="auto"/>
        <w:bottom w:val="none" w:sz="0" w:space="0" w:color="auto"/>
        <w:right w:val="none" w:sz="0" w:space="0" w:color="auto"/>
      </w:divBdr>
    </w:div>
    <w:div w:id="945040627">
      <w:bodyDiv w:val="1"/>
      <w:marLeft w:val="0"/>
      <w:marRight w:val="0"/>
      <w:marTop w:val="0"/>
      <w:marBottom w:val="0"/>
      <w:divBdr>
        <w:top w:val="none" w:sz="0" w:space="0" w:color="auto"/>
        <w:left w:val="none" w:sz="0" w:space="0" w:color="auto"/>
        <w:bottom w:val="none" w:sz="0" w:space="0" w:color="auto"/>
        <w:right w:val="none" w:sz="0" w:space="0" w:color="auto"/>
      </w:divBdr>
    </w:div>
    <w:div w:id="946039244">
      <w:bodyDiv w:val="1"/>
      <w:marLeft w:val="0"/>
      <w:marRight w:val="0"/>
      <w:marTop w:val="0"/>
      <w:marBottom w:val="0"/>
      <w:divBdr>
        <w:top w:val="none" w:sz="0" w:space="0" w:color="auto"/>
        <w:left w:val="none" w:sz="0" w:space="0" w:color="auto"/>
        <w:bottom w:val="none" w:sz="0" w:space="0" w:color="auto"/>
        <w:right w:val="none" w:sz="0" w:space="0" w:color="auto"/>
      </w:divBdr>
    </w:div>
    <w:div w:id="947128429">
      <w:bodyDiv w:val="1"/>
      <w:marLeft w:val="0"/>
      <w:marRight w:val="0"/>
      <w:marTop w:val="0"/>
      <w:marBottom w:val="0"/>
      <w:divBdr>
        <w:top w:val="none" w:sz="0" w:space="0" w:color="auto"/>
        <w:left w:val="none" w:sz="0" w:space="0" w:color="auto"/>
        <w:bottom w:val="none" w:sz="0" w:space="0" w:color="auto"/>
        <w:right w:val="none" w:sz="0" w:space="0" w:color="auto"/>
      </w:divBdr>
    </w:div>
    <w:div w:id="948194957">
      <w:bodyDiv w:val="1"/>
      <w:marLeft w:val="0"/>
      <w:marRight w:val="0"/>
      <w:marTop w:val="0"/>
      <w:marBottom w:val="0"/>
      <w:divBdr>
        <w:top w:val="none" w:sz="0" w:space="0" w:color="auto"/>
        <w:left w:val="none" w:sz="0" w:space="0" w:color="auto"/>
        <w:bottom w:val="none" w:sz="0" w:space="0" w:color="auto"/>
        <w:right w:val="none" w:sz="0" w:space="0" w:color="auto"/>
      </w:divBdr>
    </w:div>
    <w:div w:id="948466665">
      <w:bodyDiv w:val="1"/>
      <w:marLeft w:val="0"/>
      <w:marRight w:val="0"/>
      <w:marTop w:val="0"/>
      <w:marBottom w:val="0"/>
      <w:divBdr>
        <w:top w:val="none" w:sz="0" w:space="0" w:color="auto"/>
        <w:left w:val="none" w:sz="0" w:space="0" w:color="auto"/>
        <w:bottom w:val="none" w:sz="0" w:space="0" w:color="auto"/>
        <w:right w:val="none" w:sz="0" w:space="0" w:color="auto"/>
      </w:divBdr>
    </w:div>
    <w:div w:id="948587618">
      <w:bodyDiv w:val="1"/>
      <w:marLeft w:val="0"/>
      <w:marRight w:val="0"/>
      <w:marTop w:val="0"/>
      <w:marBottom w:val="0"/>
      <w:divBdr>
        <w:top w:val="none" w:sz="0" w:space="0" w:color="auto"/>
        <w:left w:val="none" w:sz="0" w:space="0" w:color="auto"/>
        <w:bottom w:val="none" w:sz="0" w:space="0" w:color="auto"/>
        <w:right w:val="none" w:sz="0" w:space="0" w:color="auto"/>
      </w:divBdr>
    </w:div>
    <w:div w:id="953707906">
      <w:bodyDiv w:val="1"/>
      <w:marLeft w:val="0"/>
      <w:marRight w:val="0"/>
      <w:marTop w:val="0"/>
      <w:marBottom w:val="0"/>
      <w:divBdr>
        <w:top w:val="none" w:sz="0" w:space="0" w:color="auto"/>
        <w:left w:val="none" w:sz="0" w:space="0" w:color="auto"/>
        <w:bottom w:val="none" w:sz="0" w:space="0" w:color="auto"/>
        <w:right w:val="none" w:sz="0" w:space="0" w:color="auto"/>
      </w:divBdr>
    </w:div>
    <w:div w:id="955061607">
      <w:bodyDiv w:val="1"/>
      <w:marLeft w:val="0"/>
      <w:marRight w:val="0"/>
      <w:marTop w:val="0"/>
      <w:marBottom w:val="0"/>
      <w:divBdr>
        <w:top w:val="none" w:sz="0" w:space="0" w:color="auto"/>
        <w:left w:val="none" w:sz="0" w:space="0" w:color="auto"/>
        <w:bottom w:val="none" w:sz="0" w:space="0" w:color="auto"/>
        <w:right w:val="none" w:sz="0" w:space="0" w:color="auto"/>
      </w:divBdr>
      <w:divsChild>
        <w:div w:id="29652818">
          <w:marLeft w:val="0"/>
          <w:marRight w:val="0"/>
          <w:marTop w:val="0"/>
          <w:marBottom w:val="0"/>
          <w:divBdr>
            <w:top w:val="none" w:sz="0" w:space="0" w:color="auto"/>
            <w:left w:val="none" w:sz="0" w:space="0" w:color="auto"/>
            <w:bottom w:val="none" w:sz="0" w:space="0" w:color="auto"/>
            <w:right w:val="none" w:sz="0" w:space="0" w:color="auto"/>
          </w:divBdr>
        </w:div>
      </w:divsChild>
    </w:div>
    <w:div w:id="955067933">
      <w:bodyDiv w:val="1"/>
      <w:marLeft w:val="0"/>
      <w:marRight w:val="0"/>
      <w:marTop w:val="0"/>
      <w:marBottom w:val="0"/>
      <w:divBdr>
        <w:top w:val="none" w:sz="0" w:space="0" w:color="auto"/>
        <w:left w:val="none" w:sz="0" w:space="0" w:color="auto"/>
        <w:bottom w:val="none" w:sz="0" w:space="0" w:color="auto"/>
        <w:right w:val="none" w:sz="0" w:space="0" w:color="auto"/>
      </w:divBdr>
    </w:div>
    <w:div w:id="958948887">
      <w:bodyDiv w:val="1"/>
      <w:marLeft w:val="0"/>
      <w:marRight w:val="0"/>
      <w:marTop w:val="0"/>
      <w:marBottom w:val="0"/>
      <w:divBdr>
        <w:top w:val="none" w:sz="0" w:space="0" w:color="auto"/>
        <w:left w:val="none" w:sz="0" w:space="0" w:color="auto"/>
        <w:bottom w:val="none" w:sz="0" w:space="0" w:color="auto"/>
        <w:right w:val="none" w:sz="0" w:space="0" w:color="auto"/>
      </w:divBdr>
    </w:div>
    <w:div w:id="961576277">
      <w:bodyDiv w:val="1"/>
      <w:marLeft w:val="0"/>
      <w:marRight w:val="0"/>
      <w:marTop w:val="0"/>
      <w:marBottom w:val="0"/>
      <w:divBdr>
        <w:top w:val="none" w:sz="0" w:space="0" w:color="auto"/>
        <w:left w:val="none" w:sz="0" w:space="0" w:color="auto"/>
        <w:bottom w:val="none" w:sz="0" w:space="0" w:color="auto"/>
        <w:right w:val="none" w:sz="0" w:space="0" w:color="auto"/>
      </w:divBdr>
    </w:div>
    <w:div w:id="963075210">
      <w:bodyDiv w:val="1"/>
      <w:marLeft w:val="0"/>
      <w:marRight w:val="0"/>
      <w:marTop w:val="0"/>
      <w:marBottom w:val="0"/>
      <w:divBdr>
        <w:top w:val="none" w:sz="0" w:space="0" w:color="auto"/>
        <w:left w:val="none" w:sz="0" w:space="0" w:color="auto"/>
        <w:bottom w:val="none" w:sz="0" w:space="0" w:color="auto"/>
        <w:right w:val="none" w:sz="0" w:space="0" w:color="auto"/>
      </w:divBdr>
    </w:div>
    <w:div w:id="965160297">
      <w:bodyDiv w:val="1"/>
      <w:marLeft w:val="0"/>
      <w:marRight w:val="0"/>
      <w:marTop w:val="0"/>
      <w:marBottom w:val="0"/>
      <w:divBdr>
        <w:top w:val="none" w:sz="0" w:space="0" w:color="auto"/>
        <w:left w:val="none" w:sz="0" w:space="0" w:color="auto"/>
        <w:bottom w:val="none" w:sz="0" w:space="0" w:color="auto"/>
        <w:right w:val="none" w:sz="0" w:space="0" w:color="auto"/>
      </w:divBdr>
    </w:div>
    <w:div w:id="966081208">
      <w:bodyDiv w:val="1"/>
      <w:marLeft w:val="0"/>
      <w:marRight w:val="0"/>
      <w:marTop w:val="0"/>
      <w:marBottom w:val="0"/>
      <w:divBdr>
        <w:top w:val="none" w:sz="0" w:space="0" w:color="auto"/>
        <w:left w:val="none" w:sz="0" w:space="0" w:color="auto"/>
        <w:bottom w:val="none" w:sz="0" w:space="0" w:color="auto"/>
        <w:right w:val="none" w:sz="0" w:space="0" w:color="auto"/>
      </w:divBdr>
    </w:div>
    <w:div w:id="967202902">
      <w:bodyDiv w:val="1"/>
      <w:marLeft w:val="0"/>
      <w:marRight w:val="0"/>
      <w:marTop w:val="0"/>
      <w:marBottom w:val="0"/>
      <w:divBdr>
        <w:top w:val="none" w:sz="0" w:space="0" w:color="auto"/>
        <w:left w:val="none" w:sz="0" w:space="0" w:color="auto"/>
        <w:bottom w:val="none" w:sz="0" w:space="0" w:color="auto"/>
        <w:right w:val="none" w:sz="0" w:space="0" w:color="auto"/>
      </w:divBdr>
    </w:div>
    <w:div w:id="970480568">
      <w:bodyDiv w:val="1"/>
      <w:marLeft w:val="0"/>
      <w:marRight w:val="0"/>
      <w:marTop w:val="0"/>
      <w:marBottom w:val="0"/>
      <w:divBdr>
        <w:top w:val="none" w:sz="0" w:space="0" w:color="auto"/>
        <w:left w:val="none" w:sz="0" w:space="0" w:color="auto"/>
        <w:bottom w:val="none" w:sz="0" w:space="0" w:color="auto"/>
        <w:right w:val="none" w:sz="0" w:space="0" w:color="auto"/>
      </w:divBdr>
    </w:div>
    <w:div w:id="970745920">
      <w:bodyDiv w:val="1"/>
      <w:marLeft w:val="0"/>
      <w:marRight w:val="0"/>
      <w:marTop w:val="0"/>
      <w:marBottom w:val="0"/>
      <w:divBdr>
        <w:top w:val="none" w:sz="0" w:space="0" w:color="auto"/>
        <w:left w:val="none" w:sz="0" w:space="0" w:color="auto"/>
        <w:bottom w:val="none" w:sz="0" w:space="0" w:color="auto"/>
        <w:right w:val="none" w:sz="0" w:space="0" w:color="auto"/>
      </w:divBdr>
    </w:div>
    <w:div w:id="972489054">
      <w:bodyDiv w:val="1"/>
      <w:marLeft w:val="0"/>
      <w:marRight w:val="0"/>
      <w:marTop w:val="0"/>
      <w:marBottom w:val="0"/>
      <w:divBdr>
        <w:top w:val="none" w:sz="0" w:space="0" w:color="auto"/>
        <w:left w:val="none" w:sz="0" w:space="0" w:color="auto"/>
        <w:bottom w:val="none" w:sz="0" w:space="0" w:color="auto"/>
        <w:right w:val="none" w:sz="0" w:space="0" w:color="auto"/>
      </w:divBdr>
    </w:div>
    <w:div w:id="974022504">
      <w:bodyDiv w:val="1"/>
      <w:marLeft w:val="0"/>
      <w:marRight w:val="0"/>
      <w:marTop w:val="0"/>
      <w:marBottom w:val="0"/>
      <w:divBdr>
        <w:top w:val="none" w:sz="0" w:space="0" w:color="auto"/>
        <w:left w:val="none" w:sz="0" w:space="0" w:color="auto"/>
        <w:bottom w:val="none" w:sz="0" w:space="0" w:color="auto"/>
        <w:right w:val="none" w:sz="0" w:space="0" w:color="auto"/>
      </w:divBdr>
    </w:div>
    <w:div w:id="974914989">
      <w:bodyDiv w:val="1"/>
      <w:marLeft w:val="0"/>
      <w:marRight w:val="0"/>
      <w:marTop w:val="0"/>
      <w:marBottom w:val="0"/>
      <w:divBdr>
        <w:top w:val="none" w:sz="0" w:space="0" w:color="auto"/>
        <w:left w:val="none" w:sz="0" w:space="0" w:color="auto"/>
        <w:bottom w:val="none" w:sz="0" w:space="0" w:color="auto"/>
        <w:right w:val="none" w:sz="0" w:space="0" w:color="auto"/>
      </w:divBdr>
    </w:div>
    <w:div w:id="975067909">
      <w:bodyDiv w:val="1"/>
      <w:marLeft w:val="0"/>
      <w:marRight w:val="0"/>
      <w:marTop w:val="0"/>
      <w:marBottom w:val="0"/>
      <w:divBdr>
        <w:top w:val="none" w:sz="0" w:space="0" w:color="auto"/>
        <w:left w:val="none" w:sz="0" w:space="0" w:color="auto"/>
        <w:bottom w:val="none" w:sz="0" w:space="0" w:color="auto"/>
        <w:right w:val="none" w:sz="0" w:space="0" w:color="auto"/>
      </w:divBdr>
    </w:div>
    <w:div w:id="977958989">
      <w:bodyDiv w:val="1"/>
      <w:marLeft w:val="0"/>
      <w:marRight w:val="0"/>
      <w:marTop w:val="0"/>
      <w:marBottom w:val="0"/>
      <w:divBdr>
        <w:top w:val="none" w:sz="0" w:space="0" w:color="auto"/>
        <w:left w:val="none" w:sz="0" w:space="0" w:color="auto"/>
        <w:bottom w:val="none" w:sz="0" w:space="0" w:color="auto"/>
        <w:right w:val="none" w:sz="0" w:space="0" w:color="auto"/>
      </w:divBdr>
    </w:div>
    <w:div w:id="978419011">
      <w:bodyDiv w:val="1"/>
      <w:marLeft w:val="0"/>
      <w:marRight w:val="0"/>
      <w:marTop w:val="0"/>
      <w:marBottom w:val="0"/>
      <w:divBdr>
        <w:top w:val="none" w:sz="0" w:space="0" w:color="auto"/>
        <w:left w:val="none" w:sz="0" w:space="0" w:color="auto"/>
        <w:bottom w:val="none" w:sz="0" w:space="0" w:color="auto"/>
        <w:right w:val="none" w:sz="0" w:space="0" w:color="auto"/>
      </w:divBdr>
    </w:div>
    <w:div w:id="979462614">
      <w:bodyDiv w:val="1"/>
      <w:marLeft w:val="0"/>
      <w:marRight w:val="0"/>
      <w:marTop w:val="0"/>
      <w:marBottom w:val="0"/>
      <w:divBdr>
        <w:top w:val="none" w:sz="0" w:space="0" w:color="auto"/>
        <w:left w:val="none" w:sz="0" w:space="0" w:color="auto"/>
        <w:bottom w:val="none" w:sz="0" w:space="0" w:color="auto"/>
        <w:right w:val="none" w:sz="0" w:space="0" w:color="auto"/>
      </w:divBdr>
    </w:div>
    <w:div w:id="979572692">
      <w:bodyDiv w:val="1"/>
      <w:marLeft w:val="0"/>
      <w:marRight w:val="0"/>
      <w:marTop w:val="0"/>
      <w:marBottom w:val="0"/>
      <w:divBdr>
        <w:top w:val="none" w:sz="0" w:space="0" w:color="auto"/>
        <w:left w:val="none" w:sz="0" w:space="0" w:color="auto"/>
        <w:bottom w:val="none" w:sz="0" w:space="0" w:color="auto"/>
        <w:right w:val="none" w:sz="0" w:space="0" w:color="auto"/>
      </w:divBdr>
    </w:div>
    <w:div w:id="979699170">
      <w:bodyDiv w:val="1"/>
      <w:marLeft w:val="0"/>
      <w:marRight w:val="0"/>
      <w:marTop w:val="0"/>
      <w:marBottom w:val="0"/>
      <w:divBdr>
        <w:top w:val="none" w:sz="0" w:space="0" w:color="auto"/>
        <w:left w:val="none" w:sz="0" w:space="0" w:color="auto"/>
        <w:bottom w:val="none" w:sz="0" w:space="0" w:color="auto"/>
        <w:right w:val="none" w:sz="0" w:space="0" w:color="auto"/>
      </w:divBdr>
    </w:div>
    <w:div w:id="982079621">
      <w:bodyDiv w:val="1"/>
      <w:marLeft w:val="0"/>
      <w:marRight w:val="0"/>
      <w:marTop w:val="0"/>
      <w:marBottom w:val="0"/>
      <w:divBdr>
        <w:top w:val="none" w:sz="0" w:space="0" w:color="auto"/>
        <w:left w:val="none" w:sz="0" w:space="0" w:color="auto"/>
        <w:bottom w:val="none" w:sz="0" w:space="0" w:color="auto"/>
        <w:right w:val="none" w:sz="0" w:space="0" w:color="auto"/>
      </w:divBdr>
    </w:div>
    <w:div w:id="985159914">
      <w:bodyDiv w:val="1"/>
      <w:marLeft w:val="0"/>
      <w:marRight w:val="0"/>
      <w:marTop w:val="0"/>
      <w:marBottom w:val="0"/>
      <w:divBdr>
        <w:top w:val="none" w:sz="0" w:space="0" w:color="auto"/>
        <w:left w:val="none" w:sz="0" w:space="0" w:color="auto"/>
        <w:bottom w:val="none" w:sz="0" w:space="0" w:color="auto"/>
        <w:right w:val="none" w:sz="0" w:space="0" w:color="auto"/>
      </w:divBdr>
    </w:div>
    <w:div w:id="985741782">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366133">
      <w:bodyDiv w:val="1"/>
      <w:marLeft w:val="0"/>
      <w:marRight w:val="0"/>
      <w:marTop w:val="0"/>
      <w:marBottom w:val="0"/>
      <w:divBdr>
        <w:top w:val="none" w:sz="0" w:space="0" w:color="auto"/>
        <w:left w:val="none" w:sz="0" w:space="0" w:color="auto"/>
        <w:bottom w:val="none" w:sz="0" w:space="0" w:color="auto"/>
        <w:right w:val="none" w:sz="0" w:space="0" w:color="auto"/>
      </w:divBdr>
    </w:div>
    <w:div w:id="990065215">
      <w:bodyDiv w:val="1"/>
      <w:marLeft w:val="0"/>
      <w:marRight w:val="0"/>
      <w:marTop w:val="0"/>
      <w:marBottom w:val="0"/>
      <w:divBdr>
        <w:top w:val="none" w:sz="0" w:space="0" w:color="auto"/>
        <w:left w:val="none" w:sz="0" w:space="0" w:color="auto"/>
        <w:bottom w:val="none" w:sz="0" w:space="0" w:color="auto"/>
        <w:right w:val="none" w:sz="0" w:space="0" w:color="auto"/>
      </w:divBdr>
    </w:div>
    <w:div w:id="990596070">
      <w:bodyDiv w:val="1"/>
      <w:marLeft w:val="0"/>
      <w:marRight w:val="0"/>
      <w:marTop w:val="0"/>
      <w:marBottom w:val="0"/>
      <w:divBdr>
        <w:top w:val="none" w:sz="0" w:space="0" w:color="auto"/>
        <w:left w:val="none" w:sz="0" w:space="0" w:color="auto"/>
        <w:bottom w:val="none" w:sz="0" w:space="0" w:color="auto"/>
        <w:right w:val="none" w:sz="0" w:space="0" w:color="auto"/>
      </w:divBdr>
    </w:div>
    <w:div w:id="991718404">
      <w:bodyDiv w:val="1"/>
      <w:marLeft w:val="0"/>
      <w:marRight w:val="0"/>
      <w:marTop w:val="0"/>
      <w:marBottom w:val="0"/>
      <w:divBdr>
        <w:top w:val="none" w:sz="0" w:space="0" w:color="auto"/>
        <w:left w:val="none" w:sz="0" w:space="0" w:color="auto"/>
        <w:bottom w:val="none" w:sz="0" w:space="0" w:color="auto"/>
        <w:right w:val="none" w:sz="0" w:space="0" w:color="auto"/>
      </w:divBdr>
    </w:div>
    <w:div w:id="993220308">
      <w:bodyDiv w:val="1"/>
      <w:marLeft w:val="0"/>
      <w:marRight w:val="0"/>
      <w:marTop w:val="0"/>
      <w:marBottom w:val="0"/>
      <w:divBdr>
        <w:top w:val="none" w:sz="0" w:space="0" w:color="auto"/>
        <w:left w:val="none" w:sz="0" w:space="0" w:color="auto"/>
        <w:bottom w:val="none" w:sz="0" w:space="0" w:color="auto"/>
        <w:right w:val="none" w:sz="0" w:space="0" w:color="auto"/>
      </w:divBdr>
    </w:div>
    <w:div w:id="993988852">
      <w:bodyDiv w:val="1"/>
      <w:marLeft w:val="0"/>
      <w:marRight w:val="0"/>
      <w:marTop w:val="0"/>
      <w:marBottom w:val="0"/>
      <w:divBdr>
        <w:top w:val="none" w:sz="0" w:space="0" w:color="auto"/>
        <w:left w:val="none" w:sz="0" w:space="0" w:color="auto"/>
        <w:bottom w:val="none" w:sz="0" w:space="0" w:color="auto"/>
        <w:right w:val="none" w:sz="0" w:space="0" w:color="auto"/>
      </w:divBdr>
    </w:div>
    <w:div w:id="995377774">
      <w:bodyDiv w:val="1"/>
      <w:marLeft w:val="0"/>
      <w:marRight w:val="0"/>
      <w:marTop w:val="0"/>
      <w:marBottom w:val="0"/>
      <w:divBdr>
        <w:top w:val="none" w:sz="0" w:space="0" w:color="auto"/>
        <w:left w:val="none" w:sz="0" w:space="0" w:color="auto"/>
        <w:bottom w:val="none" w:sz="0" w:space="0" w:color="auto"/>
        <w:right w:val="none" w:sz="0" w:space="0" w:color="auto"/>
      </w:divBdr>
    </w:div>
    <w:div w:id="996762262">
      <w:bodyDiv w:val="1"/>
      <w:marLeft w:val="0"/>
      <w:marRight w:val="0"/>
      <w:marTop w:val="0"/>
      <w:marBottom w:val="0"/>
      <w:divBdr>
        <w:top w:val="none" w:sz="0" w:space="0" w:color="auto"/>
        <w:left w:val="none" w:sz="0" w:space="0" w:color="auto"/>
        <w:bottom w:val="none" w:sz="0" w:space="0" w:color="auto"/>
        <w:right w:val="none" w:sz="0" w:space="0" w:color="auto"/>
      </w:divBdr>
    </w:div>
    <w:div w:id="997195945">
      <w:bodyDiv w:val="1"/>
      <w:marLeft w:val="0"/>
      <w:marRight w:val="0"/>
      <w:marTop w:val="0"/>
      <w:marBottom w:val="0"/>
      <w:divBdr>
        <w:top w:val="none" w:sz="0" w:space="0" w:color="auto"/>
        <w:left w:val="none" w:sz="0" w:space="0" w:color="auto"/>
        <w:bottom w:val="none" w:sz="0" w:space="0" w:color="auto"/>
        <w:right w:val="none" w:sz="0" w:space="0" w:color="auto"/>
      </w:divBdr>
    </w:div>
    <w:div w:id="997459610">
      <w:bodyDiv w:val="1"/>
      <w:marLeft w:val="0"/>
      <w:marRight w:val="0"/>
      <w:marTop w:val="0"/>
      <w:marBottom w:val="0"/>
      <w:divBdr>
        <w:top w:val="none" w:sz="0" w:space="0" w:color="auto"/>
        <w:left w:val="none" w:sz="0" w:space="0" w:color="auto"/>
        <w:bottom w:val="none" w:sz="0" w:space="0" w:color="auto"/>
        <w:right w:val="none" w:sz="0" w:space="0" w:color="auto"/>
      </w:divBdr>
    </w:div>
    <w:div w:id="998534741">
      <w:bodyDiv w:val="1"/>
      <w:marLeft w:val="0"/>
      <w:marRight w:val="0"/>
      <w:marTop w:val="0"/>
      <w:marBottom w:val="0"/>
      <w:divBdr>
        <w:top w:val="none" w:sz="0" w:space="0" w:color="auto"/>
        <w:left w:val="none" w:sz="0" w:space="0" w:color="auto"/>
        <w:bottom w:val="none" w:sz="0" w:space="0" w:color="auto"/>
        <w:right w:val="none" w:sz="0" w:space="0" w:color="auto"/>
      </w:divBdr>
    </w:div>
    <w:div w:id="1000235646">
      <w:bodyDiv w:val="1"/>
      <w:marLeft w:val="0"/>
      <w:marRight w:val="0"/>
      <w:marTop w:val="0"/>
      <w:marBottom w:val="0"/>
      <w:divBdr>
        <w:top w:val="none" w:sz="0" w:space="0" w:color="auto"/>
        <w:left w:val="none" w:sz="0" w:space="0" w:color="auto"/>
        <w:bottom w:val="none" w:sz="0" w:space="0" w:color="auto"/>
        <w:right w:val="none" w:sz="0" w:space="0" w:color="auto"/>
      </w:divBdr>
    </w:div>
    <w:div w:id="1000279677">
      <w:bodyDiv w:val="1"/>
      <w:marLeft w:val="0"/>
      <w:marRight w:val="0"/>
      <w:marTop w:val="0"/>
      <w:marBottom w:val="0"/>
      <w:divBdr>
        <w:top w:val="none" w:sz="0" w:space="0" w:color="auto"/>
        <w:left w:val="none" w:sz="0" w:space="0" w:color="auto"/>
        <w:bottom w:val="none" w:sz="0" w:space="0" w:color="auto"/>
        <w:right w:val="none" w:sz="0" w:space="0" w:color="auto"/>
      </w:divBdr>
    </w:div>
    <w:div w:id="1001275778">
      <w:bodyDiv w:val="1"/>
      <w:marLeft w:val="0"/>
      <w:marRight w:val="0"/>
      <w:marTop w:val="0"/>
      <w:marBottom w:val="0"/>
      <w:divBdr>
        <w:top w:val="none" w:sz="0" w:space="0" w:color="auto"/>
        <w:left w:val="none" w:sz="0" w:space="0" w:color="auto"/>
        <w:bottom w:val="none" w:sz="0" w:space="0" w:color="auto"/>
        <w:right w:val="none" w:sz="0" w:space="0" w:color="auto"/>
      </w:divBdr>
    </w:div>
    <w:div w:id="1001853818">
      <w:bodyDiv w:val="1"/>
      <w:marLeft w:val="0"/>
      <w:marRight w:val="0"/>
      <w:marTop w:val="0"/>
      <w:marBottom w:val="0"/>
      <w:divBdr>
        <w:top w:val="none" w:sz="0" w:space="0" w:color="auto"/>
        <w:left w:val="none" w:sz="0" w:space="0" w:color="auto"/>
        <w:bottom w:val="none" w:sz="0" w:space="0" w:color="auto"/>
        <w:right w:val="none" w:sz="0" w:space="0" w:color="auto"/>
      </w:divBdr>
    </w:div>
    <w:div w:id="1005744896">
      <w:bodyDiv w:val="1"/>
      <w:marLeft w:val="0"/>
      <w:marRight w:val="0"/>
      <w:marTop w:val="0"/>
      <w:marBottom w:val="0"/>
      <w:divBdr>
        <w:top w:val="none" w:sz="0" w:space="0" w:color="auto"/>
        <w:left w:val="none" w:sz="0" w:space="0" w:color="auto"/>
        <w:bottom w:val="none" w:sz="0" w:space="0" w:color="auto"/>
        <w:right w:val="none" w:sz="0" w:space="0" w:color="auto"/>
      </w:divBdr>
    </w:div>
    <w:div w:id="1007173120">
      <w:bodyDiv w:val="1"/>
      <w:marLeft w:val="0"/>
      <w:marRight w:val="0"/>
      <w:marTop w:val="0"/>
      <w:marBottom w:val="0"/>
      <w:divBdr>
        <w:top w:val="none" w:sz="0" w:space="0" w:color="auto"/>
        <w:left w:val="none" w:sz="0" w:space="0" w:color="auto"/>
        <w:bottom w:val="none" w:sz="0" w:space="0" w:color="auto"/>
        <w:right w:val="none" w:sz="0" w:space="0" w:color="auto"/>
      </w:divBdr>
    </w:div>
    <w:div w:id="1010062685">
      <w:bodyDiv w:val="1"/>
      <w:marLeft w:val="0"/>
      <w:marRight w:val="0"/>
      <w:marTop w:val="0"/>
      <w:marBottom w:val="0"/>
      <w:divBdr>
        <w:top w:val="none" w:sz="0" w:space="0" w:color="auto"/>
        <w:left w:val="none" w:sz="0" w:space="0" w:color="auto"/>
        <w:bottom w:val="none" w:sz="0" w:space="0" w:color="auto"/>
        <w:right w:val="none" w:sz="0" w:space="0" w:color="auto"/>
      </w:divBdr>
    </w:div>
    <w:div w:id="1010833549">
      <w:bodyDiv w:val="1"/>
      <w:marLeft w:val="0"/>
      <w:marRight w:val="0"/>
      <w:marTop w:val="0"/>
      <w:marBottom w:val="0"/>
      <w:divBdr>
        <w:top w:val="none" w:sz="0" w:space="0" w:color="auto"/>
        <w:left w:val="none" w:sz="0" w:space="0" w:color="auto"/>
        <w:bottom w:val="none" w:sz="0" w:space="0" w:color="auto"/>
        <w:right w:val="none" w:sz="0" w:space="0" w:color="auto"/>
      </w:divBdr>
    </w:div>
    <w:div w:id="1012144099">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3650316">
      <w:bodyDiv w:val="1"/>
      <w:marLeft w:val="0"/>
      <w:marRight w:val="0"/>
      <w:marTop w:val="0"/>
      <w:marBottom w:val="0"/>
      <w:divBdr>
        <w:top w:val="none" w:sz="0" w:space="0" w:color="auto"/>
        <w:left w:val="none" w:sz="0" w:space="0" w:color="auto"/>
        <w:bottom w:val="none" w:sz="0" w:space="0" w:color="auto"/>
        <w:right w:val="none" w:sz="0" w:space="0" w:color="auto"/>
      </w:divBdr>
    </w:div>
    <w:div w:id="1015687113">
      <w:bodyDiv w:val="1"/>
      <w:marLeft w:val="0"/>
      <w:marRight w:val="0"/>
      <w:marTop w:val="0"/>
      <w:marBottom w:val="0"/>
      <w:divBdr>
        <w:top w:val="none" w:sz="0" w:space="0" w:color="auto"/>
        <w:left w:val="none" w:sz="0" w:space="0" w:color="auto"/>
        <w:bottom w:val="none" w:sz="0" w:space="0" w:color="auto"/>
        <w:right w:val="none" w:sz="0" w:space="0" w:color="auto"/>
      </w:divBdr>
    </w:div>
    <w:div w:id="1016888949">
      <w:bodyDiv w:val="1"/>
      <w:marLeft w:val="0"/>
      <w:marRight w:val="0"/>
      <w:marTop w:val="0"/>
      <w:marBottom w:val="0"/>
      <w:divBdr>
        <w:top w:val="none" w:sz="0" w:space="0" w:color="auto"/>
        <w:left w:val="none" w:sz="0" w:space="0" w:color="auto"/>
        <w:bottom w:val="none" w:sz="0" w:space="0" w:color="auto"/>
        <w:right w:val="none" w:sz="0" w:space="0" w:color="auto"/>
      </w:divBdr>
    </w:div>
    <w:div w:id="1027022817">
      <w:bodyDiv w:val="1"/>
      <w:marLeft w:val="0"/>
      <w:marRight w:val="0"/>
      <w:marTop w:val="0"/>
      <w:marBottom w:val="0"/>
      <w:divBdr>
        <w:top w:val="none" w:sz="0" w:space="0" w:color="auto"/>
        <w:left w:val="none" w:sz="0" w:space="0" w:color="auto"/>
        <w:bottom w:val="none" w:sz="0" w:space="0" w:color="auto"/>
        <w:right w:val="none" w:sz="0" w:space="0" w:color="auto"/>
      </w:divBdr>
    </w:div>
    <w:div w:id="1027027112">
      <w:bodyDiv w:val="1"/>
      <w:marLeft w:val="0"/>
      <w:marRight w:val="0"/>
      <w:marTop w:val="0"/>
      <w:marBottom w:val="0"/>
      <w:divBdr>
        <w:top w:val="none" w:sz="0" w:space="0" w:color="auto"/>
        <w:left w:val="none" w:sz="0" w:space="0" w:color="auto"/>
        <w:bottom w:val="none" w:sz="0" w:space="0" w:color="auto"/>
        <w:right w:val="none" w:sz="0" w:space="0" w:color="auto"/>
      </w:divBdr>
    </w:div>
    <w:div w:id="1027177548">
      <w:bodyDiv w:val="1"/>
      <w:marLeft w:val="0"/>
      <w:marRight w:val="0"/>
      <w:marTop w:val="0"/>
      <w:marBottom w:val="0"/>
      <w:divBdr>
        <w:top w:val="none" w:sz="0" w:space="0" w:color="auto"/>
        <w:left w:val="none" w:sz="0" w:space="0" w:color="auto"/>
        <w:bottom w:val="none" w:sz="0" w:space="0" w:color="auto"/>
        <w:right w:val="none" w:sz="0" w:space="0" w:color="auto"/>
      </w:divBdr>
    </w:div>
    <w:div w:id="1027832051">
      <w:bodyDiv w:val="1"/>
      <w:marLeft w:val="0"/>
      <w:marRight w:val="0"/>
      <w:marTop w:val="0"/>
      <w:marBottom w:val="0"/>
      <w:divBdr>
        <w:top w:val="none" w:sz="0" w:space="0" w:color="auto"/>
        <w:left w:val="none" w:sz="0" w:space="0" w:color="auto"/>
        <w:bottom w:val="none" w:sz="0" w:space="0" w:color="auto"/>
        <w:right w:val="none" w:sz="0" w:space="0" w:color="auto"/>
      </w:divBdr>
    </w:div>
    <w:div w:id="1027832733">
      <w:bodyDiv w:val="1"/>
      <w:marLeft w:val="0"/>
      <w:marRight w:val="0"/>
      <w:marTop w:val="0"/>
      <w:marBottom w:val="0"/>
      <w:divBdr>
        <w:top w:val="none" w:sz="0" w:space="0" w:color="auto"/>
        <w:left w:val="none" w:sz="0" w:space="0" w:color="auto"/>
        <w:bottom w:val="none" w:sz="0" w:space="0" w:color="auto"/>
        <w:right w:val="none" w:sz="0" w:space="0" w:color="auto"/>
      </w:divBdr>
    </w:div>
    <w:div w:id="1028751275">
      <w:bodyDiv w:val="1"/>
      <w:marLeft w:val="0"/>
      <w:marRight w:val="0"/>
      <w:marTop w:val="0"/>
      <w:marBottom w:val="0"/>
      <w:divBdr>
        <w:top w:val="none" w:sz="0" w:space="0" w:color="auto"/>
        <w:left w:val="none" w:sz="0" w:space="0" w:color="auto"/>
        <w:bottom w:val="none" w:sz="0" w:space="0" w:color="auto"/>
        <w:right w:val="none" w:sz="0" w:space="0" w:color="auto"/>
      </w:divBdr>
    </w:div>
    <w:div w:id="1028794523">
      <w:bodyDiv w:val="1"/>
      <w:marLeft w:val="0"/>
      <w:marRight w:val="0"/>
      <w:marTop w:val="0"/>
      <w:marBottom w:val="0"/>
      <w:divBdr>
        <w:top w:val="none" w:sz="0" w:space="0" w:color="auto"/>
        <w:left w:val="none" w:sz="0" w:space="0" w:color="auto"/>
        <w:bottom w:val="none" w:sz="0" w:space="0" w:color="auto"/>
        <w:right w:val="none" w:sz="0" w:space="0" w:color="auto"/>
      </w:divBdr>
    </w:div>
    <w:div w:id="1029572156">
      <w:bodyDiv w:val="1"/>
      <w:marLeft w:val="0"/>
      <w:marRight w:val="0"/>
      <w:marTop w:val="0"/>
      <w:marBottom w:val="0"/>
      <w:divBdr>
        <w:top w:val="none" w:sz="0" w:space="0" w:color="auto"/>
        <w:left w:val="none" w:sz="0" w:space="0" w:color="auto"/>
        <w:bottom w:val="none" w:sz="0" w:space="0" w:color="auto"/>
        <w:right w:val="none" w:sz="0" w:space="0" w:color="auto"/>
      </w:divBdr>
    </w:div>
    <w:div w:id="1030690379">
      <w:bodyDiv w:val="1"/>
      <w:marLeft w:val="0"/>
      <w:marRight w:val="0"/>
      <w:marTop w:val="0"/>
      <w:marBottom w:val="0"/>
      <w:divBdr>
        <w:top w:val="none" w:sz="0" w:space="0" w:color="auto"/>
        <w:left w:val="none" w:sz="0" w:space="0" w:color="auto"/>
        <w:bottom w:val="none" w:sz="0" w:space="0" w:color="auto"/>
        <w:right w:val="none" w:sz="0" w:space="0" w:color="auto"/>
      </w:divBdr>
    </w:div>
    <w:div w:id="1031420621">
      <w:bodyDiv w:val="1"/>
      <w:marLeft w:val="0"/>
      <w:marRight w:val="0"/>
      <w:marTop w:val="0"/>
      <w:marBottom w:val="0"/>
      <w:divBdr>
        <w:top w:val="none" w:sz="0" w:space="0" w:color="auto"/>
        <w:left w:val="none" w:sz="0" w:space="0" w:color="auto"/>
        <w:bottom w:val="none" w:sz="0" w:space="0" w:color="auto"/>
        <w:right w:val="none" w:sz="0" w:space="0" w:color="auto"/>
      </w:divBdr>
    </w:div>
    <w:div w:id="1031497682">
      <w:bodyDiv w:val="1"/>
      <w:marLeft w:val="0"/>
      <w:marRight w:val="0"/>
      <w:marTop w:val="0"/>
      <w:marBottom w:val="0"/>
      <w:divBdr>
        <w:top w:val="none" w:sz="0" w:space="0" w:color="auto"/>
        <w:left w:val="none" w:sz="0" w:space="0" w:color="auto"/>
        <w:bottom w:val="none" w:sz="0" w:space="0" w:color="auto"/>
        <w:right w:val="none" w:sz="0" w:space="0" w:color="auto"/>
      </w:divBdr>
    </w:div>
    <w:div w:id="1033454924">
      <w:bodyDiv w:val="1"/>
      <w:marLeft w:val="0"/>
      <w:marRight w:val="0"/>
      <w:marTop w:val="0"/>
      <w:marBottom w:val="0"/>
      <w:divBdr>
        <w:top w:val="none" w:sz="0" w:space="0" w:color="auto"/>
        <w:left w:val="none" w:sz="0" w:space="0" w:color="auto"/>
        <w:bottom w:val="none" w:sz="0" w:space="0" w:color="auto"/>
        <w:right w:val="none" w:sz="0" w:space="0" w:color="auto"/>
      </w:divBdr>
    </w:div>
    <w:div w:id="1033922096">
      <w:bodyDiv w:val="1"/>
      <w:marLeft w:val="0"/>
      <w:marRight w:val="0"/>
      <w:marTop w:val="0"/>
      <w:marBottom w:val="0"/>
      <w:divBdr>
        <w:top w:val="none" w:sz="0" w:space="0" w:color="auto"/>
        <w:left w:val="none" w:sz="0" w:space="0" w:color="auto"/>
        <w:bottom w:val="none" w:sz="0" w:space="0" w:color="auto"/>
        <w:right w:val="none" w:sz="0" w:space="0" w:color="auto"/>
      </w:divBdr>
    </w:div>
    <w:div w:id="1034036110">
      <w:bodyDiv w:val="1"/>
      <w:marLeft w:val="0"/>
      <w:marRight w:val="0"/>
      <w:marTop w:val="0"/>
      <w:marBottom w:val="0"/>
      <w:divBdr>
        <w:top w:val="none" w:sz="0" w:space="0" w:color="auto"/>
        <w:left w:val="none" w:sz="0" w:space="0" w:color="auto"/>
        <w:bottom w:val="none" w:sz="0" w:space="0" w:color="auto"/>
        <w:right w:val="none" w:sz="0" w:space="0" w:color="auto"/>
      </w:divBdr>
    </w:div>
    <w:div w:id="1034580308">
      <w:bodyDiv w:val="1"/>
      <w:marLeft w:val="0"/>
      <w:marRight w:val="0"/>
      <w:marTop w:val="0"/>
      <w:marBottom w:val="0"/>
      <w:divBdr>
        <w:top w:val="none" w:sz="0" w:space="0" w:color="auto"/>
        <w:left w:val="none" w:sz="0" w:space="0" w:color="auto"/>
        <w:bottom w:val="none" w:sz="0" w:space="0" w:color="auto"/>
        <w:right w:val="none" w:sz="0" w:space="0" w:color="auto"/>
      </w:divBdr>
    </w:div>
    <w:div w:id="1034765747">
      <w:bodyDiv w:val="1"/>
      <w:marLeft w:val="0"/>
      <w:marRight w:val="0"/>
      <w:marTop w:val="0"/>
      <w:marBottom w:val="0"/>
      <w:divBdr>
        <w:top w:val="none" w:sz="0" w:space="0" w:color="auto"/>
        <w:left w:val="none" w:sz="0" w:space="0" w:color="auto"/>
        <w:bottom w:val="none" w:sz="0" w:space="0" w:color="auto"/>
        <w:right w:val="none" w:sz="0" w:space="0" w:color="auto"/>
      </w:divBdr>
    </w:div>
    <w:div w:id="1034816218">
      <w:bodyDiv w:val="1"/>
      <w:marLeft w:val="0"/>
      <w:marRight w:val="0"/>
      <w:marTop w:val="0"/>
      <w:marBottom w:val="0"/>
      <w:divBdr>
        <w:top w:val="none" w:sz="0" w:space="0" w:color="auto"/>
        <w:left w:val="none" w:sz="0" w:space="0" w:color="auto"/>
        <w:bottom w:val="none" w:sz="0" w:space="0" w:color="auto"/>
        <w:right w:val="none" w:sz="0" w:space="0" w:color="auto"/>
      </w:divBdr>
    </w:div>
    <w:div w:id="1036003045">
      <w:bodyDiv w:val="1"/>
      <w:marLeft w:val="0"/>
      <w:marRight w:val="0"/>
      <w:marTop w:val="0"/>
      <w:marBottom w:val="0"/>
      <w:divBdr>
        <w:top w:val="none" w:sz="0" w:space="0" w:color="auto"/>
        <w:left w:val="none" w:sz="0" w:space="0" w:color="auto"/>
        <w:bottom w:val="none" w:sz="0" w:space="0" w:color="auto"/>
        <w:right w:val="none" w:sz="0" w:space="0" w:color="auto"/>
      </w:divBdr>
    </w:div>
    <w:div w:id="1036127073">
      <w:bodyDiv w:val="1"/>
      <w:marLeft w:val="0"/>
      <w:marRight w:val="0"/>
      <w:marTop w:val="0"/>
      <w:marBottom w:val="0"/>
      <w:divBdr>
        <w:top w:val="none" w:sz="0" w:space="0" w:color="auto"/>
        <w:left w:val="none" w:sz="0" w:space="0" w:color="auto"/>
        <w:bottom w:val="none" w:sz="0" w:space="0" w:color="auto"/>
        <w:right w:val="none" w:sz="0" w:space="0" w:color="auto"/>
      </w:divBdr>
    </w:div>
    <w:div w:id="1040324169">
      <w:bodyDiv w:val="1"/>
      <w:marLeft w:val="0"/>
      <w:marRight w:val="0"/>
      <w:marTop w:val="0"/>
      <w:marBottom w:val="0"/>
      <w:divBdr>
        <w:top w:val="none" w:sz="0" w:space="0" w:color="auto"/>
        <w:left w:val="none" w:sz="0" w:space="0" w:color="auto"/>
        <w:bottom w:val="none" w:sz="0" w:space="0" w:color="auto"/>
        <w:right w:val="none" w:sz="0" w:space="0" w:color="auto"/>
      </w:divBdr>
    </w:div>
    <w:div w:id="1040931744">
      <w:bodyDiv w:val="1"/>
      <w:marLeft w:val="0"/>
      <w:marRight w:val="0"/>
      <w:marTop w:val="0"/>
      <w:marBottom w:val="0"/>
      <w:divBdr>
        <w:top w:val="none" w:sz="0" w:space="0" w:color="auto"/>
        <w:left w:val="none" w:sz="0" w:space="0" w:color="auto"/>
        <w:bottom w:val="none" w:sz="0" w:space="0" w:color="auto"/>
        <w:right w:val="none" w:sz="0" w:space="0" w:color="auto"/>
      </w:divBdr>
    </w:div>
    <w:div w:id="1042050610">
      <w:bodyDiv w:val="1"/>
      <w:marLeft w:val="0"/>
      <w:marRight w:val="0"/>
      <w:marTop w:val="0"/>
      <w:marBottom w:val="0"/>
      <w:divBdr>
        <w:top w:val="none" w:sz="0" w:space="0" w:color="auto"/>
        <w:left w:val="none" w:sz="0" w:space="0" w:color="auto"/>
        <w:bottom w:val="none" w:sz="0" w:space="0" w:color="auto"/>
        <w:right w:val="none" w:sz="0" w:space="0" w:color="auto"/>
      </w:divBdr>
    </w:div>
    <w:div w:id="1042052998">
      <w:bodyDiv w:val="1"/>
      <w:marLeft w:val="0"/>
      <w:marRight w:val="0"/>
      <w:marTop w:val="0"/>
      <w:marBottom w:val="0"/>
      <w:divBdr>
        <w:top w:val="none" w:sz="0" w:space="0" w:color="auto"/>
        <w:left w:val="none" w:sz="0" w:space="0" w:color="auto"/>
        <w:bottom w:val="none" w:sz="0" w:space="0" w:color="auto"/>
        <w:right w:val="none" w:sz="0" w:space="0" w:color="auto"/>
      </w:divBdr>
    </w:div>
    <w:div w:id="1042635127">
      <w:bodyDiv w:val="1"/>
      <w:marLeft w:val="0"/>
      <w:marRight w:val="0"/>
      <w:marTop w:val="0"/>
      <w:marBottom w:val="0"/>
      <w:divBdr>
        <w:top w:val="none" w:sz="0" w:space="0" w:color="auto"/>
        <w:left w:val="none" w:sz="0" w:space="0" w:color="auto"/>
        <w:bottom w:val="none" w:sz="0" w:space="0" w:color="auto"/>
        <w:right w:val="none" w:sz="0" w:space="0" w:color="auto"/>
      </w:divBdr>
    </w:div>
    <w:div w:id="1044208817">
      <w:bodyDiv w:val="1"/>
      <w:marLeft w:val="0"/>
      <w:marRight w:val="0"/>
      <w:marTop w:val="0"/>
      <w:marBottom w:val="0"/>
      <w:divBdr>
        <w:top w:val="none" w:sz="0" w:space="0" w:color="auto"/>
        <w:left w:val="none" w:sz="0" w:space="0" w:color="auto"/>
        <w:bottom w:val="none" w:sz="0" w:space="0" w:color="auto"/>
        <w:right w:val="none" w:sz="0" w:space="0" w:color="auto"/>
      </w:divBdr>
      <w:divsChild>
        <w:div w:id="688795913">
          <w:marLeft w:val="0"/>
          <w:marRight w:val="0"/>
          <w:marTop w:val="0"/>
          <w:marBottom w:val="360"/>
          <w:divBdr>
            <w:top w:val="none" w:sz="0" w:space="0" w:color="auto"/>
            <w:left w:val="none" w:sz="0" w:space="0" w:color="auto"/>
            <w:bottom w:val="none" w:sz="0" w:space="0" w:color="auto"/>
            <w:right w:val="none" w:sz="0" w:space="0" w:color="auto"/>
          </w:divBdr>
        </w:div>
      </w:divsChild>
    </w:div>
    <w:div w:id="1044477917">
      <w:bodyDiv w:val="1"/>
      <w:marLeft w:val="0"/>
      <w:marRight w:val="0"/>
      <w:marTop w:val="0"/>
      <w:marBottom w:val="0"/>
      <w:divBdr>
        <w:top w:val="none" w:sz="0" w:space="0" w:color="auto"/>
        <w:left w:val="none" w:sz="0" w:space="0" w:color="auto"/>
        <w:bottom w:val="none" w:sz="0" w:space="0" w:color="auto"/>
        <w:right w:val="none" w:sz="0" w:space="0" w:color="auto"/>
      </w:divBdr>
    </w:div>
    <w:div w:id="1045174630">
      <w:bodyDiv w:val="1"/>
      <w:marLeft w:val="0"/>
      <w:marRight w:val="0"/>
      <w:marTop w:val="0"/>
      <w:marBottom w:val="0"/>
      <w:divBdr>
        <w:top w:val="none" w:sz="0" w:space="0" w:color="auto"/>
        <w:left w:val="none" w:sz="0" w:space="0" w:color="auto"/>
        <w:bottom w:val="none" w:sz="0" w:space="0" w:color="auto"/>
        <w:right w:val="none" w:sz="0" w:space="0" w:color="auto"/>
      </w:divBdr>
    </w:div>
    <w:div w:id="1045832474">
      <w:bodyDiv w:val="1"/>
      <w:marLeft w:val="0"/>
      <w:marRight w:val="0"/>
      <w:marTop w:val="0"/>
      <w:marBottom w:val="0"/>
      <w:divBdr>
        <w:top w:val="none" w:sz="0" w:space="0" w:color="auto"/>
        <w:left w:val="none" w:sz="0" w:space="0" w:color="auto"/>
        <w:bottom w:val="none" w:sz="0" w:space="0" w:color="auto"/>
        <w:right w:val="none" w:sz="0" w:space="0" w:color="auto"/>
      </w:divBdr>
    </w:div>
    <w:div w:id="1048380282">
      <w:bodyDiv w:val="1"/>
      <w:marLeft w:val="0"/>
      <w:marRight w:val="0"/>
      <w:marTop w:val="0"/>
      <w:marBottom w:val="0"/>
      <w:divBdr>
        <w:top w:val="none" w:sz="0" w:space="0" w:color="auto"/>
        <w:left w:val="none" w:sz="0" w:space="0" w:color="auto"/>
        <w:bottom w:val="none" w:sz="0" w:space="0" w:color="auto"/>
        <w:right w:val="none" w:sz="0" w:space="0" w:color="auto"/>
      </w:divBdr>
    </w:div>
    <w:div w:id="1048799055">
      <w:bodyDiv w:val="1"/>
      <w:marLeft w:val="0"/>
      <w:marRight w:val="0"/>
      <w:marTop w:val="0"/>
      <w:marBottom w:val="0"/>
      <w:divBdr>
        <w:top w:val="none" w:sz="0" w:space="0" w:color="auto"/>
        <w:left w:val="none" w:sz="0" w:space="0" w:color="auto"/>
        <w:bottom w:val="none" w:sz="0" w:space="0" w:color="auto"/>
        <w:right w:val="none" w:sz="0" w:space="0" w:color="auto"/>
      </w:divBdr>
    </w:div>
    <w:div w:id="1049301252">
      <w:bodyDiv w:val="1"/>
      <w:marLeft w:val="0"/>
      <w:marRight w:val="0"/>
      <w:marTop w:val="0"/>
      <w:marBottom w:val="0"/>
      <w:divBdr>
        <w:top w:val="none" w:sz="0" w:space="0" w:color="auto"/>
        <w:left w:val="none" w:sz="0" w:space="0" w:color="auto"/>
        <w:bottom w:val="none" w:sz="0" w:space="0" w:color="auto"/>
        <w:right w:val="none" w:sz="0" w:space="0" w:color="auto"/>
      </w:divBdr>
    </w:div>
    <w:div w:id="1049525696">
      <w:bodyDiv w:val="1"/>
      <w:marLeft w:val="0"/>
      <w:marRight w:val="0"/>
      <w:marTop w:val="0"/>
      <w:marBottom w:val="0"/>
      <w:divBdr>
        <w:top w:val="none" w:sz="0" w:space="0" w:color="auto"/>
        <w:left w:val="none" w:sz="0" w:space="0" w:color="auto"/>
        <w:bottom w:val="none" w:sz="0" w:space="0" w:color="auto"/>
        <w:right w:val="none" w:sz="0" w:space="0" w:color="auto"/>
      </w:divBdr>
    </w:div>
    <w:div w:id="1051925948">
      <w:bodyDiv w:val="1"/>
      <w:marLeft w:val="0"/>
      <w:marRight w:val="0"/>
      <w:marTop w:val="0"/>
      <w:marBottom w:val="0"/>
      <w:divBdr>
        <w:top w:val="none" w:sz="0" w:space="0" w:color="auto"/>
        <w:left w:val="none" w:sz="0" w:space="0" w:color="auto"/>
        <w:bottom w:val="none" w:sz="0" w:space="0" w:color="auto"/>
        <w:right w:val="none" w:sz="0" w:space="0" w:color="auto"/>
      </w:divBdr>
    </w:div>
    <w:div w:id="1055280238">
      <w:bodyDiv w:val="1"/>
      <w:marLeft w:val="0"/>
      <w:marRight w:val="0"/>
      <w:marTop w:val="0"/>
      <w:marBottom w:val="0"/>
      <w:divBdr>
        <w:top w:val="none" w:sz="0" w:space="0" w:color="auto"/>
        <w:left w:val="none" w:sz="0" w:space="0" w:color="auto"/>
        <w:bottom w:val="none" w:sz="0" w:space="0" w:color="auto"/>
        <w:right w:val="none" w:sz="0" w:space="0" w:color="auto"/>
      </w:divBdr>
    </w:div>
    <w:div w:id="1055281363">
      <w:bodyDiv w:val="1"/>
      <w:marLeft w:val="0"/>
      <w:marRight w:val="0"/>
      <w:marTop w:val="0"/>
      <w:marBottom w:val="0"/>
      <w:divBdr>
        <w:top w:val="none" w:sz="0" w:space="0" w:color="auto"/>
        <w:left w:val="none" w:sz="0" w:space="0" w:color="auto"/>
        <w:bottom w:val="none" w:sz="0" w:space="0" w:color="auto"/>
        <w:right w:val="none" w:sz="0" w:space="0" w:color="auto"/>
      </w:divBdr>
    </w:div>
    <w:div w:id="1055548413">
      <w:bodyDiv w:val="1"/>
      <w:marLeft w:val="0"/>
      <w:marRight w:val="0"/>
      <w:marTop w:val="0"/>
      <w:marBottom w:val="0"/>
      <w:divBdr>
        <w:top w:val="none" w:sz="0" w:space="0" w:color="auto"/>
        <w:left w:val="none" w:sz="0" w:space="0" w:color="auto"/>
        <w:bottom w:val="none" w:sz="0" w:space="0" w:color="auto"/>
        <w:right w:val="none" w:sz="0" w:space="0" w:color="auto"/>
      </w:divBdr>
    </w:div>
    <w:div w:id="1055737788">
      <w:bodyDiv w:val="1"/>
      <w:marLeft w:val="0"/>
      <w:marRight w:val="0"/>
      <w:marTop w:val="0"/>
      <w:marBottom w:val="0"/>
      <w:divBdr>
        <w:top w:val="none" w:sz="0" w:space="0" w:color="auto"/>
        <w:left w:val="none" w:sz="0" w:space="0" w:color="auto"/>
        <w:bottom w:val="none" w:sz="0" w:space="0" w:color="auto"/>
        <w:right w:val="none" w:sz="0" w:space="0" w:color="auto"/>
      </w:divBdr>
    </w:div>
    <w:div w:id="1056195967">
      <w:bodyDiv w:val="1"/>
      <w:marLeft w:val="0"/>
      <w:marRight w:val="0"/>
      <w:marTop w:val="0"/>
      <w:marBottom w:val="0"/>
      <w:divBdr>
        <w:top w:val="none" w:sz="0" w:space="0" w:color="auto"/>
        <w:left w:val="none" w:sz="0" w:space="0" w:color="auto"/>
        <w:bottom w:val="none" w:sz="0" w:space="0" w:color="auto"/>
        <w:right w:val="none" w:sz="0" w:space="0" w:color="auto"/>
      </w:divBdr>
    </w:div>
    <w:div w:id="1058288132">
      <w:bodyDiv w:val="1"/>
      <w:marLeft w:val="0"/>
      <w:marRight w:val="0"/>
      <w:marTop w:val="0"/>
      <w:marBottom w:val="0"/>
      <w:divBdr>
        <w:top w:val="none" w:sz="0" w:space="0" w:color="auto"/>
        <w:left w:val="none" w:sz="0" w:space="0" w:color="auto"/>
        <w:bottom w:val="none" w:sz="0" w:space="0" w:color="auto"/>
        <w:right w:val="none" w:sz="0" w:space="0" w:color="auto"/>
      </w:divBdr>
    </w:div>
    <w:div w:id="1059206476">
      <w:bodyDiv w:val="1"/>
      <w:marLeft w:val="0"/>
      <w:marRight w:val="0"/>
      <w:marTop w:val="0"/>
      <w:marBottom w:val="0"/>
      <w:divBdr>
        <w:top w:val="none" w:sz="0" w:space="0" w:color="auto"/>
        <w:left w:val="none" w:sz="0" w:space="0" w:color="auto"/>
        <w:bottom w:val="none" w:sz="0" w:space="0" w:color="auto"/>
        <w:right w:val="none" w:sz="0" w:space="0" w:color="auto"/>
      </w:divBdr>
    </w:div>
    <w:div w:id="1059550703">
      <w:bodyDiv w:val="1"/>
      <w:marLeft w:val="0"/>
      <w:marRight w:val="0"/>
      <w:marTop w:val="0"/>
      <w:marBottom w:val="0"/>
      <w:divBdr>
        <w:top w:val="none" w:sz="0" w:space="0" w:color="auto"/>
        <w:left w:val="none" w:sz="0" w:space="0" w:color="auto"/>
        <w:bottom w:val="none" w:sz="0" w:space="0" w:color="auto"/>
        <w:right w:val="none" w:sz="0" w:space="0" w:color="auto"/>
      </w:divBdr>
    </w:div>
    <w:div w:id="1067386764">
      <w:bodyDiv w:val="1"/>
      <w:marLeft w:val="0"/>
      <w:marRight w:val="0"/>
      <w:marTop w:val="0"/>
      <w:marBottom w:val="0"/>
      <w:divBdr>
        <w:top w:val="none" w:sz="0" w:space="0" w:color="auto"/>
        <w:left w:val="none" w:sz="0" w:space="0" w:color="auto"/>
        <w:bottom w:val="none" w:sz="0" w:space="0" w:color="auto"/>
        <w:right w:val="none" w:sz="0" w:space="0" w:color="auto"/>
      </w:divBdr>
    </w:div>
    <w:div w:id="1068118326">
      <w:bodyDiv w:val="1"/>
      <w:marLeft w:val="0"/>
      <w:marRight w:val="0"/>
      <w:marTop w:val="0"/>
      <w:marBottom w:val="0"/>
      <w:divBdr>
        <w:top w:val="none" w:sz="0" w:space="0" w:color="auto"/>
        <w:left w:val="none" w:sz="0" w:space="0" w:color="auto"/>
        <w:bottom w:val="none" w:sz="0" w:space="0" w:color="auto"/>
        <w:right w:val="none" w:sz="0" w:space="0" w:color="auto"/>
      </w:divBdr>
    </w:div>
    <w:div w:id="1068840070">
      <w:bodyDiv w:val="1"/>
      <w:marLeft w:val="0"/>
      <w:marRight w:val="0"/>
      <w:marTop w:val="0"/>
      <w:marBottom w:val="0"/>
      <w:divBdr>
        <w:top w:val="none" w:sz="0" w:space="0" w:color="auto"/>
        <w:left w:val="none" w:sz="0" w:space="0" w:color="auto"/>
        <w:bottom w:val="none" w:sz="0" w:space="0" w:color="auto"/>
        <w:right w:val="none" w:sz="0" w:space="0" w:color="auto"/>
      </w:divBdr>
    </w:div>
    <w:div w:id="1069881134">
      <w:bodyDiv w:val="1"/>
      <w:marLeft w:val="0"/>
      <w:marRight w:val="0"/>
      <w:marTop w:val="0"/>
      <w:marBottom w:val="0"/>
      <w:divBdr>
        <w:top w:val="none" w:sz="0" w:space="0" w:color="auto"/>
        <w:left w:val="none" w:sz="0" w:space="0" w:color="auto"/>
        <w:bottom w:val="none" w:sz="0" w:space="0" w:color="auto"/>
        <w:right w:val="none" w:sz="0" w:space="0" w:color="auto"/>
      </w:divBdr>
    </w:div>
    <w:div w:id="1069958888">
      <w:bodyDiv w:val="1"/>
      <w:marLeft w:val="0"/>
      <w:marRight w:val="0"/>
      <w:marTop w:val="0"/>
      <w:marBottom w:val="0"/>
      <w:divBdr>
        <w:top w:val="none" w:sz="0" w:space="0" w:color="auto"/>
        <w:left w:val="none" w:sz="0" w:space="0" w:color="auto"/>
        <w:bottom w:val="none" w:sz="0" w:space="0" w:color="auto"/>
        <w:right w:val="none" w:sz="0" w:space="0" w:color="auto"/>
      </w:divBdr>
    </w:div>
    <w:div w:id="1073433365">
      <w:bodyDiv w:val="1"/>
      <w:marLeft w:val="0"/>
      <w:marRight w:val="0"/>
      <w:marTop w:val="0"/>
      <w:marBottom w:val="0"/>
      <w:divBdr>
        <w:top w:val="none" w:sz="0" w:space="0" w:color="auto"/>
        <w:left w:val="none" w:sz="0" w:space="0" w:color="auto"/>
        <w:bottom w:val="none" w:sz="0" w:space="0" w:color="auto"/>
        <w:right w:val="none" w:sz="0" w:space="0" w:color="auto"/>
      </w:divBdr>
    </w:div>
    <w:div w:id="1074553041">
      <w:bodyDiv w:val="1"/>
      <w:marLeft w:val="0"/>
      <w:marRight w:val="0"/>
      <w:marTop w:val="0"/>
      <w:marBottom w:val="0"/>
      <w:divBdr>
        <w:top w:val="none" w:sz="0" w:space="0" w:color="auto"/>
        <w:left w:val="none" w:sz="0" w:space="0" w:color="auto"/>
        <w:bottom w:val="none" w:sz="0" w:space="0" w:color="auto"/>
        <w:right w:val="none" w:sz="0" w:space="0" w:color="auto"/>
      </w:divBdr>
    </w:div>
    <w:div w:id="1075778660">
      <w:bodyDiv w:val="1"/>
      <w:marLeft w:val="0"/>
      <w:marRight w:val="0"/>
      <w:marTop w:val="0"/>
      <w:marBottom w:val="0"/>
      <w:divBdr>
        <w:top w:val="none" w:sz="0" w:space="0" w:color="auto"/>
        <w:left w:val="none" w:sz="0" w:space="0" w:color="auto"/>
        <w:bottom w:val="none" w:sz="0" w:space="0" w:color="auto"/>
        <w:right w:val="none" w:sz="0" w:space="0" w:color="auto"/>
      </w:divBdr>
    </w:div>
    <w:div w:id="1075931230">
      <w:bodyDiv w:val="1"/>
      <w:marLeft w:val="0"/>
      <w:marRight w:val="0"/>
      <w:marTop w:val="0"/>
      <w:marBottom w:val="0"/>
      <w:divBdr>
        <w:top w:val="none" w:sz="0" w:space="0" w:color="auto"/>
        <w:left w:val="none" w:sz="0" w:space="0" w:color="auto"/>
        <w:bottom w:val="none" w:sz="0" w:space="0" w:color="auto"/>
        <w:right w:val="none" w:sz="0" w:space="0" w:color="auto"/>
      </w:divBdr>
    </w:div>
    <w:div w:id="1076440114">
      <w:bodyDiv w:val="1"/>
      <w:marLeft w:val="0"/>
      <w:marRight w:val="0"/>
      <w:marTop w:val="0"/>
      <w:marBottom w:val="0"/>
      <w:divBdr>
        <w:top w:val="none" w:sz="0" w:space="0" w:color="auto"/>
        <w:left w:val="none" w:sz="0" w:space="0" w:color="auto"/>
        <w:bottom w:val="none" w:sz="0" w:space="0" w:color="auto"/>
        <w:right w:val="none" w:sz="0" w:space="0" w:color="auto"/>
      </w:divBdr>
    </w:div>
    <w:div w:id="1076786104">
      <w:bodyDiv w:val="1"/>
      <w:marLeft w:val="0"/>
      <w:marRight w:val="0"/>
      <w:marTop w:val="0"/>
      <w:marBottom w:val="0"/>
      <w:divBdr>
        <w:top w:val="none" w:sz="0" w:space="0" w:color="auto"/>
        <w:left w:val="none" w:sz="0" w:space="0" w:color="auto"/>
        <w:bottom w:val="none" w:sz="0" w:space="0" w:color="auto"/>
        <w:right w:val="none" w:sz="0" w:space="0" w:color="auto"/>
      </w:divBdr>
    </w:div>
    <w:div w:id="1077897650">
      <w:bodyDiv w:val="1"/>
      <w:marLeft w:val="0"/>
      <w:marRight w:val="0"/>
      <w:marTop w:val="0"/>
      <w:marBottom w:val="0"/>
      <w:divBdr>
        <w:top w:val="none" w:sz="0" w:space="0" w:color="auto"/>
        <w:left w:val="none" w:sz="0" w:space="0" w:color="auto"/>
        <w:bottom w:val="none" w:sz="0" w:space="0" w:color="auto"/>
        <w:right w:val="none" w:sz="0" w:space="0" w:color="auto"/>
      </w:divBdr>
    </w:div>
    <w:div w:id="1079248434">
      <w:bodyDiv w:val="1"/>
      <w:marLeft w:val="0"/>
      <w:marRight w:val="0"/>
      <w:marTop w:val="0"/>
      <w:marBottom w:val="0"/>
      <w:divBdr>
        <w:top w:val="none" w:sz="0" w:space="0" w:color="auto"/>
        <w:left w:val="none" w:sz="0" w:space="0" w:color="auto"/>
        <w:bottom w:val="none" w:sz="0" w:space="0" w:color="auto"/>
        <w:right w:val="none" w:sz="0" w:space="0" w:color="auto"/>
      </w:divBdr>
    </w:div>
    <w:div w:id="1081176450">
      <w:bodyDiv w:val="1"/>
      <w:marLeft w:val="0"/>
      <w:marRight w:val="0"/>
      <w:marTop w:val="0"/>
      <w:marBottom w:val="0"/>
      <w:divBdr>
        <w:top w:val="none" w:sz="0" w:space="0" w:color="auto"/>
        <w:left w:val="none" w:sz="0" w:space="0" w:color="auto"/>
        <w:bottom w:val="none" w:sz="0" w:space="0" w:color="auto"/>
        <w:right w:val="none" w:sz="0" w:space="0" w:color="auto"/>
      </w:divBdr>
    </w:div>
    <w:div w:id="1082065989">
      <w:bodyDiv w:val="1"/>
      <w:marLeft w:val="0"/>
      <w:marRight w:val="0"/>
      <w:marTop w:val="0"/>
      <w:marBottom w:val="0"/>
      <w:divBdr>
        <w:top w:val="none" w:sz="0" w:space="0" w:color="auto"/>
        <w:left w:val="none" w:sz="0" w:space="0" w:color="auto"/>
        <w:bottom w:val="none" w:sz="0" w:space="0" w:color="auto"/>
        <w:right w:val="none" w:sz="0" w:space="0" w:color="auto"/>
      </w:divBdr>
    </w:div>
    <w:div w:id="1082217197">
      <w:bodyDiv w:val="1"/>
      <w:marLeft w:val="0"/>
      <w:marRight w:val="0"/>
      <w:marTop w:val="0"/>
      <w:marBottom w:val="0"/>
      <w:divBdr>
        <w:top w:val="none" w:sz="0" w:space="0" w:color="auto"/>
        <w:left w:val="none" w:sz="0" w:space="0" w:color="auto"/>
        <w:bottom w:val="none" w:sz="0" w:space="0" w:color="auto"/>
        <w:right w:val="none" w:sz="0" w:space="0" w:color="auto"/>
      </w:divBdr>
    </w:div>
    <w:div w:id="1082219611">
      <w:bodyDiv w:val="1"/>
      <w:marLeft w:val="0"/>
      <w:marRight w:val="0"/>
      <w:marTop w:val="0"/>
      <w:marBottom w:val="0"/>
      <w:divBdr>
        <w:top w:val="none" w:sz="0" w:space="0" w:color="auto"/>
        <w:left w:val="none" w:sz="0" w:space="0" w:color="auto"/>
        <w:bottom w:val="none" w:sz="0" w:space="0" w:color="auto"/>
        <w:right w:val="none" w:sz="0" w:space="0" w:color="auto"/>
      </w:divBdr>
    </w:div>
    <w:div w:id="1082599858">
      <w:bodyDiv w:val="1"/>
      <w:marLeft w:val="0"/>
      <w:marRight w:val="0"/>
      <w:marTop w:val="0"/>
      <w:marBottom w:val="0"/>
      <w:divBdr>
        <w:top w:val="none" w:sz="0" w:space="0" w:color="auto"/>
        <w:left w:val="none" w:sz="0" w:space="0" w:color="auto"/>
        <w:bottom w:val="none" w:sz="0" w:space="0" w:color="auto"/>
        <w:right w:val="none" w:sz="0" w:space="0" w:color="auto"/>
      </w:divBdr>
    </w:div>
    <w:div w:id="1082683291">
      <w:bodyDiv w:val="1"/>
      <w:marLeft w:val="0"/>
      <w:marRight w:val="0"/>
      <w:marTop w:val="0"/>
      <w:marBottom w:val="0"/>
      <w:divBdr>
        <w:top w:val="none" w:sz="0" w:space="0" w:color="auto"/>
        <w:left w:val="none" w:sz="0" w:space="0" w:color="auto"/>
        <w:bottom w:val="none" w:sz="0" w:space="0" w:color="auto"/>
        <w:right w:val="none" w:sz="0" w:space="0" w:color="auto"/>
      </w:divBdr>
    </w:div>
    <w:div w:id="1083453583">
      <w:bodyDiv w:val="1"/>
      <w:marLeft w:val="0"/>
      <w:marRight w:val="0"/>
      <w:marTop w:val="0"/>
      <w:marBottom w:val="0"/>
      <w:divBdr>
        <w:top w:val="none" w:sz="0" w:space="0" w:color="auto"/>
        <w:left w:val="none" w:sz="0" w:space="0" w:color="auto"/>
        <w:bottom w:val="none" w:sz="0" w:space="0" w:color="auto"/>
        <w:right w:val="none" w:sz="0" w:space="0" w:color="auto"/>
      </w:divBdr>
    </w:div>
    <w:div w:id="1086150045">
      <w:bodyDiv w:val="1"/>
      <w:marLeft w:val="0"/>
      <w:marRight w:val="0"/>
      <w:marTop w:val="0"/>
      <w:marBottom w:val="0"/>
      <w:divBdr>
        <w:top w:val="none" w:sz="0" w:space="0" w:color="auto"/>
        <w:left w:val="none" w:sz="0" w:space="0" w:color="auto"/>
        <w:bottom w:val="none" w:sz="0" w:space="0" w:color="auto"/>
        <w:right w:val="none" w:sz="0" w:space="0" w:color="auto"/>
      </w:divBdr>
    </w:div>
    <w:div w:id="1087310408">
      <w:bodyDiv w:val="1"/>
      <w:marLeft w:val="0"/>
      <w:marRight w:val="0"/>
      <w:marTop w:val="0"/>
      <w:marBottom w:val="0"/>
      <w:divBdr>
        <w:top w:val="none" w:sz="0" w:space="0" w:color="auto"/>
        <w:left w:val="none" w:sz="0" w:space="0" w:color="auto"/>
        <w:bottom w:val="none" w:sz="0" w:space="0" w:color="auto"/>
        <w:right w:val="none" w:sz="0" w:space="0" w:color="auto"/>
      </w:divBdr>
    </w:div>
    <w:div w:id="1087311726">
      <w:bodyDiv w:val="1"/>
      <w:marLeft w:val="0"/>
      <w:marRight w:val="0"/>
      <w:marTop w:val="0"/>
      <w:marBottom w:val="0"/>
      <w:divBdr>
        <w:top w:val="none" w:sz="0" w:space="0" w:color="auto"/>
        <w:left w:val="none" w:sz="0" w:space="0" w:color="auto"/>
        <w:bottom w:val="none" w:sz="0" w:space="0" w:color="auto"/>
        <w:right w:val="none" w:sz="0" w:space="0" w:color="auto"/>
      </w:divBdr>
      <w:divsChild>
        <w:div w:id="1473596056">
          <w:marLeft w:val="418"/>
          <w:marRight w:val="0"/>
          <w:marTop w:val="0"/>
          <w:marBottom w:val="0"/>
          <w:divBdr>
            <w:top w:val="none" w:sz="0" w:space="0" w:color="auto"/>
            <w:left w:val="none" w:sz="0" w:space="0" w:color="auto"/>
            <w:bottom w:val="none" w:sz="0" w:space="0" w:color="auto"/>
            <w:right w:val="none" w:sz="0" w:space="0" w:color="auto"/>
          </w:divBdr>
        </w:div>
      </w:divsChild>
    </w:div>
    <w:div w:id="1087534579">
      <w:bodyDiv w:val="1"/>
      <w:marLeft w:val="0"/>
      <w:marRight w:val="0"/>
      <w:marTop w:val="0"/>
      <w:marBottom w:val="0"/>
      <w:divBdr>
        <w:top w:val="none" w:sz="0" w:space="0" w:color="auto"/>
        <w:left w:val="none" w:sz="0" w:space="0" w:color="auto"/>
        <w:bottom w:val="none" w:sz="0" w:space="0" w:color="auto"/>
        <w:right w:val="none" w:sz="0" w:space="0" w:color="auto"/>
      </w:divBdr>
    </w:div>
    <w:div w:id="1088186678">
      <w:bodyDiv w:val="1"/>
      <w:marLeft w:val="0"/>
      <w:marRight w:val="0"/>
      <w:marTop w:val="0"/>
      <w:marBottom w:val="0"/>
      <w:divBdr>
        <w:top w:val="none" w:sz="0" w:space="0" w:color="auto"/>
        <w:left w:val="none" w:sz="0" w:space="0" w:color="auto"/>
        <w:bottom w:val="none" w:sz="0" w:space="0" w:color="auto"/>
        <w:right w:val="none" w:sz="0" w:space="0" w:color="auto"/>
      </w:divBdr>
    </w:div>
    <w:div w:id="1088230967">
      <w:bodyDiv w:val="1"/>
      <w:marLeft w:val="0"/>
      <w:marRight w:val="0"/>
      <w:marTop w:val="0"/>
      <w:marBottom w:val="0"/>
      <w:divBdr>
        <w:top w:val="none" w:sz="0" w:space="0" w:color="auto"/>
        <w:left w:val="none" w:sz="0" w:space="0" w:color="auto"/>
        <w:bottom w:val="none" w:sz="0" w:space="0" w:color="auto"/>
        <w:right w:val="none" w:sz="0" w:space="0" w:color="auto"/>
      </w:divBdr>
    </w:div>
    <w:div w:id="1092511200">
      <w:bodyDiv w:val="1"/>
      <w:marLeft w:val="0"/>
      <w:marRight w:val="0"/>
      <w:marTop w:val="0"/>
      <w:marBottom w:val="0"/>
      <w:divBdr>
        <w:top w:val="none" w:sz="0" w:space="0" w:color="auto"/>
        <w:left w:val="none" w:sz="0" w:space="0" w:color="auto"/>
        <w:bottom w:val="none" w:sz="0" w:space="0" w:color="auto"/>
        <w:right w:val="none" w:sz="0" w:space="0" w:color="auto"/>
      </w:divBdr>
    </w:div>
    <w:div w:id="1092774020">
      <w:bodyDiv w:val="1"/>
      <w:marLeft w:val="0"/>
      <w:marRight w:val="0"/>
      <w:marTop w:val="0"/>
      <w:marBottom w:val="0"/>
      <w:divBdr>
        <w:top w:val="none" w:sz="0" w:space="0" w:color="auto"/>
        <w:left w:val="none" w:sz="0" w:space="0" w:color="auto"/>
        <w:bottom w:val="none" w:sz="0" w:space="0" w:color="auto"/>
        <w:right w:val="none" w:sz="0" w:space="0" w:color="auto"/>
      </w:divBdr>
    </w:div>
    <w:div w:id="1095321456">
      <w:bodyDiv w:val="1"/>
      <w:marLeft w:val="0"/>
      <w:marRight w:val="0"/>
      <w:marTop w:val="0"/>
      <w:marBottom w:val="0"/>
      <w:divBdr>
        <w:top w:val="none" w:sz="0" w:space="0" w:color="auto"/>
        <w:left w:val="none" w:sz="0" w:space="0" w:color="auto"/>
        <w:bottom w:val="none" w:sz="0" w:space="0" w:color="auto"/>
        <w:right w:val="none" w:sz="0" w:space="0" w:color="auto"/>
      </w:divBdr>
    </w:div>
    <w:div w:id="1095830508">
      <w:bodyDiv w:val="1"/>
      <w:marLeft w:val="0"/>
      <w:marRight w:val="0"/>
      <w:marTop w:val="0"/>
      <w:marBottom w:val="0"/>
      <w:divBdr>
        <w:top w:val="none" w:sz="0" w:space="0" w:color="auto"/>
        <w:left w:val="none" w:sz="0" w:space="0" w:color="auto"/>
        <w:bottom w:val="none" w:sz="0" w:space="0" w:color="auto"/>
        <w:right w:val="none" w:sz="0" w:space="0" w:color="auto"/>
      </w:divBdr>
    </w:div>
    <w:div w:id="1095975634">
      <w:bodyDiv w:val="1"/>
      <w:marLeft w:val="0"/>
      <w:marRight w:val="0"/>
      <w:marTop w:val="0"/>
      <w:marBottom w:val="0"/>
      <w:divBdr>
        <w:top w:val="none" w:sz="0" w:space="0" w:color="auto"/>
        <w:left w:val="none" w:sz="0" w:space="0" w:color="auto"/>
        <w:bottom w:val="none" w:sz="0" w:space="0" w:color="auto"/>
        <w:right w:val="none" w:sz="0" w:space="0" w:color="auto"/>
      </w:divBdr>
    </w:div>
    <w:div w:id="1097142682">
      <w:bodyDiv w:val="1"/>
      <w:marLeft w:val="0"/>
      <w:marRight w:val="0"/>
      <w:marTop w:val="0"/>
      <w:marBottom w:val="0"/>
      <w:divBdr>
        <w:top w:val="none" w:sz="0" w:space="0" w:color="auto"/>
        <w:left w:val="none" w:sz="0" w:space="0" w:color="auto"/>
        <w:bottom w:val="none" w:sz="0" w:space="0" w:color="auto"/>
        <w:right w:val="none" w:sz="0" w:space="0" w:color="auto"/>
      </w:divBdr>
    </w:div>
    <w:div w:id="1097480324">
      <w:bodyDiv w:val="1"/>
      <w:marLeft w:val="0"/>
      <w:marRight w:val="0"/>
      <w:marTop w:val="0"/>
      <w:marBottom w:val="0"/>
      <w:divBdr>
        <w:top w:val="none" w:sz="0" w:space="0" w:color="auto"/>
        <w:left w:val="none" w:sz="0" w:space="0" w:color="auto"/>
        <w:bottom w:val="none" w:sz="0" w:space="0" w:color="auto"/>
        <w:right w:val="none" w:sz="0" w:space="0" w:color="auto"/>
      </w:divBdr>
    </w:div>
    <w:div w:id="1101947123">
      <w:bodyDiv w:val="1"/>
      <w:marLeft w:val="0"/>
      <w:marRight w:val="0"/>
      <w:marTop w:val="0"/>
      <w:marBottom w:val="0"/>
      <w:divBdr>
        <w:top w:val="none" w:sz="0" w:space="0" w:color="auto"/>
        <w:left w:val="none" w:sz="0" w:space="0" w:color="auto"/>
        <w:bottom w:val="none" w:sz="0" w:space="0" w:color="auto"/>
        <w:right w:val="none" w:sz="0" w:space="0" w:color="auto"/>
      </w:divBdr>
    </w:div>
    <w:div w:id="1102536260">
      <w:bodyDiv w:val="1"/>
      <w:marLeft w:val="0"/>
      <w:marRight w:val="0"/>
      <w:marTop w:val="0"/>
      <w:marBottom w:val="0"/>
      <w:divBdr>
        <w:top w:val="none" w:sz="0" w:space="0" w:color="auto"/>
        <w:left w:val="none" w:sz="0" w:space="0" w:color="auto"/>
        <w:bottom w:val="none" w:sz="0" w:space="0" w:color="auto"/>
        <w:right w:val="none" w:sz="0" w:space="0" w:color="auto"/>
      </w:divBdr>
    </w:div>
    <w:div w:id="1103264241">
      <w:bodyDiv w:val="1"/>
      <w:marLeft w:val="0"/>
      <w:marRight w:val="0"/>
      <w:marTop w:val="0"/>
      <w:marBottom w:val="0"/>
      <w:divBdr>
        <w:top w:val="none" w:sz="0" w:space="0" w:color="auto"/>
        <w:left w:val="none" w:sz="0" w:space="0" w:color="auto"/>
        <w:bottom w:val="none" w:sz="0" w:space="0" w:color="auto"/>
        <w:right w:val="none" w:sz="0" w:space="0" w:color="auto"/>
      </w:divBdr>
    </w:div>
    <w:div w:id="1103526761">
      <w:bodyDiv w:val="1"/>
      <w:marLeft w:val="0"/>
      <w:marRight w:val="0"/>
      <w:marTop w:val="0"/>
      <w:marBottom w:val="0"/>
      <w:divBdr>
        <w:top w:val="none" w:sz="0" w:space="0" w:color="auto"/>
        <w:left w:val="none" w:sz="0" w:space="0" w:color="auto"/>
        <w:bottom w:val="none" w:sz="0" w:space="0" w:color="auto"/>
        <w:right w:val="none" w:sz="0" w:space="0" w:color="auto"/>
      </w:divBdr>
    </w:div>
    <w:div w:id="1104573795">
      <w:bodyDiv w:val="1"/>
      <w:marLeft w:val="0"/>
      <w:marRight w:val="0"/>
      <w:marTop w:val="0"/>
      <w:marBottom w:val="0"/>
      <w:divBdr>
        <w:top w:val="none" w:sz="0" w:space="0" w:color="auto"/>
        <w:left w:val="none" w:sz="0" w:space="0" w:color="auto"/>
        <w:bottom w:val="none" w:sz="0" w:space="0" w:color="auto"/>
        <w:right w:val="none" w:sz="0" w:space="0" w:color="auto"/>
      </w:divBdr>
    </w:div>
    <w:div w:id="1104956700">
      <w:bodyDiv w:val="1"/>
      <w:marLeft w:val="0"/>
      <w:marRight w:val="0"/>
      <w:marTop w:val="0"/>
      <w:marBottom w:val="0"/>
      <w:divBdr>
        <w:top w:val="none" w:sz="0" w:space="0" w:color="auto"/>
        <w:left w:val="none" w:sz="0" w:space="0" w:color="auto"/>
        <w:bottom w:val="none" w:sz="0" w:space="0" w:color="auto"/>
        <w:right w:val="none" w:sz="0" w:space="0" w:color="auto"/>
      </w:divBdr>
    </w:div>
    <w:div w:id="1105349967">
      <w:bodyDiv w:val="1"/>
      <w:marLeft w:val="0"/>
      <w:marRight w:val="0"/>
      <w:marTop w:val="0"/>
      <w:marBottom w:val="0"/>
      <w:divBdr>
        <w:top w:val="none" w:sz="0" w:space="0" w:color="auto"/>
        <w:left w:val="none" w:sz="0" w:space="0" w:color="auto"/>
        <w:bottom w:val="none" w:sz="0" w:space="0" w:color="auto"/>
        <w:right w:val="none" w:sz="0" w:space="0" w:color="auto"/>
      </w:divBdr>
    </w:div>
    <w:div w:id="1106929312">
      <w:bodyDiv w:val="1"/>
      <w:marLeft w:val="0"/>
      <w:marRight w:val="0"/>
      <w:marTop w:val="0"/>
      <w:marBottom w:val="0"/>
      <w:divBdr>
        <w:top w:val="none" w:sz="0" w:space="0" w:color="auto"/>
        <w:left w:val="none" w:sz="0" w:space="0" w:color="auto"/>
        <w:bottom w:val="none" w:sz="0" w:space="0" w:color="auto"/>
        <w:right w:val="none" w:sz="0" w:space="0" w:color="auto"/>
      </w:divBdr>
    </w:div>
    <w:div w:id="1107575783">
      <w:bodyDiv w:val="1"/>
      <w:marLeft w:val="0"/>
      <w:marRight w:val="0"/>
      <w:marTop w:val="0"/>
      <w:marBottom w:val="0"/>
      <w:divBdr>
        <w:top w:val="none" w:sz="0" w:space="0" w:color="auto"/>
        <w:left w:val="none" w:sz="0" w:space="0" w:color="auto"/>
        <w:bottom w:val="none" w:sz="0" w:space="0" w:color="auto"/>
        <w:right w:val="none" w:sz="0" w:space="0" w:color="auto"/>
      </w:divBdr>
    </w:div>
    <w:div w:id="1108431710">
      <w:bodyDiv w:val="1"/>
      <w:marLeft w:val="0"/>
      <w:marRight w:val="0"/>
      <w:marTop w:val="0"/>
      <w:marBottom w:val="0"/>
      <w:divBdr>
        <w:top w:val="none" w:sz="0" w:space="0" w:color="auto"/>
        <w:left w:val="none" w:sz="0" w:space="0" w:color="auto"/>
        <w:bottom w:val="none" w:sz="0" w:space="0" w:color="auto"/>
        <w:right w:val="none" w:sz="0" w:space="0" w:color="auto"/>
      </w:divBdr>
    </w:div>
    <w:div w:id="1108741299">
      <w:bodyDiv w:val="1"/>
      <w:marLeft w:val="0"/>
      <w:marRight w:val="0"/>
      <w:marTop w:val="0"/>
      <w:marBottom w:val="0"/>
      <w:divBdr>
        <w:top w:val="none" w:sz="0" w:space="0" w:color="auto"/>
        <w:left w:val="none" w:sz="0" w:space="0" w:color="auto"/>
        <w:bottom w:val="none" w:sz="0" w:space="0" w:color="auto"/>
        <w:right w:val="none" w:sz="0" w:space="0" w:color="auto"/>
      </w:divBdr>
    </w:div>
    <w:div w:id="1110975767">
      <w:bodyDiv w:val="1"/>
      <w:marLeft w:val="0"/>
      <w:marRight w:val="0"/>
      <w:marTop w:val="0"/>
      <w:marBottom w:val="0"/>
      <w:divBdr>
        <w:top w:val="none" w:sz="0" w:space="0" w:color="auto"/>
        <w:left w:val="none" w:sz="0" w:space="0" w:color="auto"/>
        <w:bottom w:val="none" w:sz="0" w:space="0" w:color="auto"/>
        <w:right w:val="none" w:sz="0" w:space="0" w:color="auto"/>
      </w:divBdr>
    </w:div>
    <w:div w:id="1112553895">
      <w:bodyDiv w:val="1"/>
      <w:marLeft w:val="0"/>
      <w:marRight w:val="0"/>
      <w:marTop w:val="0"/>
      <w:marBottom w:val="0"/>
      <w:divBdr>
        <w:top w:val="none" w:sz="0" w:space="0" w:color="auto"/>
        <w:left w:val="none" w:sz="0" w:space="0" w:color="auto"/>
        <w:bottom w:val="none" w:sz="0" w:space="0" w:color="auto"/>
        <w:right w:val="none" w:sz="0" w:space="0" w:color="auto"/>
      </w:divBdr>
    </w:div>
    <w:div w:id="1113552482">
      <w:bodyDiv w:val="1"/>
      <w:marLeft w:val="0"/>
      <w:marRight w:val="0"/>
      <w:marTop w:val="0"/>
      <w:marBottom w:val="0"/>
      <w:divBdr>
        <w:top w:val="none" w:sz="0" w:space="0" w:color="auto"/>
        <w:left w:val="none" w:sz="0" w:space="0" w:color="auto"/>
        <w:bottom w:val="none" w:sz="0" w:space="0" w:color="auto"/>
        <w:right w:val="none" w:sz="0" w:space="0" w:color="auto"/>
      </w:divBdr>
    </w:div>
    <w:div w:id="1114784098">
      <w:bodyDiv w:val="1"/>
      <w:marLeft w:val="0"/>
      <w:marRight w:val="0"/>
      <w:marTop w:val="0"/>
      <w:marBottom w:val="0"/>
      <w:divBdr>
        <w:top w:val="none" w:sz="0" w:space="0" w:color="auto"/>
        <w:left w:val="none" w:sz="0" w:space="0" w:color="auto"/>
        <w:bottom w:val="none" w:sz="0" w:space="0" w:color="auto"/>
        <w:right w:val="none" w:sz="0" w:space="0" w:color="auto"/>
      </w:divBdr>
    </w:div>
    <w:div w:id="1114788101">
      <w:bodyDiv w:val="1"/>
      <w:marLeft w:val="0"/>
      <w:marRight w:val="0"/>
      <w:marTop w:val="0"/>
      <w:marBottom w:val="0"/>
      <w:divBdr>
        <w:top w:val="none" w:sz="0" w:space="0" w:color="auto"/>
        <w:left w:val="none" w:sz="0" w:space="0" w:color="auto"/>
        <w:bottom w:val="none" w:sz="0" w:space="0" w:color="auto"/>
        <w:right w:val="none" w:sz="0" w:space="0" w:color="auto"/>
      </w:divBdr>
    </w:div>
    <w:div w:id="1116145830">
      <w:bodyDiv w:val="1"/>
      <w:marLeft w:val="0"/>
      <w:marRight w:val="0"/>
      <w:marTop w:val="0"/>
      <w:marBottom w:val="0"/>
      <w:divBdr>
        <w:top w:val="none" w:sz="0" w:space="0" w:color="auto"/>
        <w:left w:val="none" w:sz="0" w:space="0" w:color="auto"/>
        <w:bottom w:val="none" w:sz="0" w:space="0" w:color="auto"/>
        <w:right w:val="none" w:sz="0" w:space="0" w:color="auto"/>
      </w:divBdr>
    </w:div>
    <w:div w:id="1116603187">
      <w:bodyDiv w:val="1"/>
      <w:marLeft w:val="0"/>
      <w:marRight w:val="0"/>
      <w:marTop w:val="0"/>
      <w:marBottom w:val="0"/>
      <w:divBdr>
        <w:top w:val="none" w:sz="0" w:space="0" w:color="auto"/>
        <w:left w:val="none" w:sz="0" w:space="0" w:color="auto"/>
        <w:bottom w:val="none" w:sz="0" w:space="0" w:color="auto"/>
        <w:right w:val="none" w:sz="0" w:space="0" w:color="auto"/>
      </w:divBdr>
    </w:div>
    <w:div w:id="1119569419">
      <w:bodyDiv w:val="1"/>
      <w:marLeft w:val="0"/>
      <w:marRight w:val="0"/>
      <w:marTop w:val="0"/>
      <w:marBottom w:val="0"/>
      <w:divBdr>
        <w:top w:val="none" w:sz="0" w:space="0" w:color="auto"/>
        <w:left w:val="none" w:sz="0" w:space="0" w:color="auto"/>
        <w:bottom w:val="none" w:sz="0" w:space="0" w:color="auto"/>
        <w:right w:val="none" w:sz="0" w:space="0" w:color="auto"/>
      </w:divBdr>
    </w:div>
    <w:div w:id="1121144378">
      <w:bodyDiv w:val="1"/>
      <w:marLeft w:val="0"/>
      <w:marRight w:val="0"/>
      <w:marTop w:val="0"/>
      <w:marBottom w:val="0"/>
      <w:divBdr>
        <w:top w:val="none" w:sz="0" w:space="0" w:color="auto"/>
        <w:left w:val="none" w:sz="0" w:space="0" w:color="auto"/>
        <w:bottom w:val="none" w:sz="0" w:space="0" w:color="auto"/>
        <w:right w:val="none" w:sz="0" w:space="0" w:color="auto"/>
      </w:divBdr>
    </w:div>
    <w:div w:id="1124159857">
      <w:bodyDiv w:val="1"/>
      <w:marLeft w:val="0"/>
      <w:marRight w:val="0"/>
      <w:marTop w:val="0"/>
      <w:marBottom w:val="0"/>
      <w:divBdr>
        <w:top w:val="none" w:sz="0" w:space="0" w:color="auto"/>
        <w:left w:val="none" w:sz="0" w:space="0" w:color="auto"/>
        <w:bottom w:val="none" w:sz="0" w:space="0" w:color="auto"/>
        <w:right w:val="none" w:sz="0" w:space="0" w:color="auto"/>
      </w:divBdr>
    </w:div>
    <w:div w:id="1124273624">
      <w:bodyDiv w:val="1"/>
      <w:marLeft w:val="0"/>
      <w:marRight w:val="0"/>
      <w:marTop w:val="0"/>
      <w:marBottom w:val="0"/>
      <w:divBdr>
        <w:top w:val="none" w:sz="0" w:space="0" w:color="auto"/>
        <w:left w:val="none" w:sz="0" w:space="0" w:color="auto"/>
        <w:bottom w:val="none" w:sz="0" w:space="0" w:color="auto"/>
        <w:right w:val="none" w:sz="0" w:space="0" w:color="auto"/>
      </w:divBdr>
    </w:div>
    <w:div w:id="1124275656">
      <w:bodyDiv w:val="1"/>
      <w:marLeft w:val="0"/>
      <w:marRight w:val="0"/>
      <w:marTop w:val="0"/>
      <w:marBottom w:val="0"/>
      <w:divBdr>
        <w:top w:val="none" w:sz="0" w:space="0" w:color="auto"/>
        <w:left w:val="none" w:sz="0" w:space="0" w:color="auto"/>
        <w:bottom w:val="none" w:sz="0" w:space="0" w:color="auto"/>
        <w:right w:val="none" w:sz="0" w:space="0" w:color="auto"/>
      </w:divBdr>
    </w:div>
    <w:div w:id="1125780578">
      <w:bodyDiv w:val="1"/>
      <w:marLeft w:val="0"/>
      <w:marRight w:val="0"/>
      <w:marTop w:val="0"/>
      <w:marBottom w:val="0"/>
      <w:divBdr>
        <w:top w:val="none" w:sz="0" w:space="0" w:color="auto"/>
        <w:left w:val="none" w:sz="0" w:space="0" w:color="auto"/>
        <w:bottom w:val="none" w:sz="0" w:space="0" w:color="auto"/>
        <w:right w:val="none" w:sz="0" w:space="0" w:color="auto"/>
      </w:divBdr>
    </w:div>
    <w:div w:id="1126630454">
      <w:bodyDiv w:val="1"/>
      <w:marLeft w:val="0"/>
      <w:marRight w:val="0"/>
      <w:marTop w:val="0"/>
      <w:marBottom w:val="0"/>
      <w:divBdr>
        <w:top w:val="none" w:sz="0" w:space="0" w:color="auto"/>
        <w:left w:val="none" w:sz="0" w:space="0" w:color="auto"/>
        <w:bottom w:val="none" w:sz="0" w:space="0" w:color="auto"/>
        <w:right w:val="none" w:sz="0" w:space="0" w:color="auto"/>
      </w:divBdr>
    </w:div>
    <w:div w:id="1128086038">
      <w:bodyDiv w:val="1"/>
      <w:marLeft w:val="0"/>
      <w:marRight w:val="0"/>
      <w:marTop w:val="0"/>
      <w:marBottom w:val="0"/>
      <w:divBdr>
        <w:top w:val="none" w:sz="0" w:space="0" w:color="auto"/>
        <w:left w:val="none" w:sz="0" w:space="0" w:color="auto"/>
        <w:bottom w:val="none" w:sz="0" w:space="0" w:color="auto"/>
        <w:right w:val="none" w:sz="0" w:space="0" w:color="auto"/>
      </w:divBdr>
    </w:div>
    <w:div w:id="1129279025">
      <w:bodyDiv w:val="1"/>
      <w:marLeft w:val="0"/>
      <w:marRight w:val="0"/>
      <w:marTop w:val="0"/>
      <w:marBottom w:val="0"/>
      <w:divBdr>
        <w:top w:val="none" w:sz="0" w:space="0" w:color="auto"/>
        <w:left w:val="none" w:sz="0" w:space="0" w:color="auto"/>
        <w:bottom w:val="none" w:sz="0" w:space="0" w:color="auto"/>
        <w:right w:val="none" w:sz="0" w:space="0" w:color="auto"/>
      </w:divBdr>
    </w:div>
    <w:div w:id="1130055424">
      <w:bodyDiv w:val="1"/>
      <w:marLeft w:val="0"/>
      <w:marRight w:val="0"/>
      <w:marTop w:val="0"/>
      <w:marBottom w:val="0"/>
      <w:divBdr>
        <w:top w:val="none" w:sz="0" w:space="0" w:color="auto"/>
        <w:left w:val="none" w:sz="0" w:space="0" w:color="auto"/>
        <w:bottom w:val="none" w:sz="0" w:space="0" w:color="auto"/>
        <w:right w:val="none" w:sz="0" w:space="0" w:color="auto"/>
      </w:divBdr>
    </w:div>
    <w:div w:id="1132673386">
      <w:bodyDiv w:val="1"/>
      <w:marLeft w:val="0"/>
      <w:marRight w:val="0"/>
      <w:marTop w:val="0"/>
      <w:marBottom w:val="0"/>
      <w:divBdr>
        <w:top w:val="none" w:sz="0" w:space="0" w:color="auto"/>
        <w:left w:val="none" w:sz="0" w:space="0" w:color="auto"/>
        <w:bottom w:val="none" w:sz="0" w:space="0" w:color="auto"/>
        <w:right w:val="none" w:sz="0" w:space="0" w:color="auto"/>
      </w:divBdr>
    </w:div>
    <w:div w:id="1132820052">
      <w:bodyDiv w:val="1"/>
      <w:marLeft w:val="0"/>
      <w:marRight w:val="0"/>
      <w:marTop w:val="0"/>
      <w:marBottom w:val="0"/>
      <w:divBdr>
        <w:top w:val="none" w:sz="0" w:space="0" w:color="auto"/>
        <w:left w:val="none" w:sz="0" w:space="0" w:color="auto"/>
        <w:bottom w:val="none" w:sz="0" w:space="0" w:color="auto"/>
        <w:right w:val="none" w:sz="0" w:space="0" w:color="auto"/>
      </w:divBdr>
    </w:div>
    <w:div w:id="1133449876">
      <w:bodyDiv w:val="1"/>
      <w:marLeft w:val="0"/>
      <w:marRight w:val="0"/>
      <w:marTop w:val="0"/>
      <w:marBottom w:val="0"/>
      <w:divBdr>
        <w:top w:val="none" w:sz="0" w:space="0" w:color="auto"/>
        <w:left w:val="none" w:sz="0" w:space="0" w:color="auto"/>
        <w:bottom w:val="none" w:sz="0" w:space="0" w:color="auto"/>
        <w:right w:val="none" w:sz="0" w:space="0" w:color="auto"/>
      </w:divBdr>
    </w:div>
    <w:div w:id="1133906977">
      <w:bodyDiv w:val="1"/>
      <w:marLeft w:val="0"/>
      <w:marRight w:val="0"/>
      <w:marTop w:val="0"/>
      <w:marBottom w:val="0"/>
      <w:divBdr>
        <w:top w:val="none" w:sz="0" w:space="0" w:color="auto"/>
        <w:left w:val="none" w:sz="0" w:space="0" w:color="auto"/>
        <w:bottom w:val="none" w:sz="0" w:space="0" w:color="auto"/>
        <w:right w:val="none" w:sz="0" w:space="0" w:color="auto"/>
      </w:divBdr>
    </w:div>
    <w:div w:id="1133984101">
      <w:bodyDiv w:val="1"/>
      <w:marLeft w:val="0"/>
      <w:marRight w:val="0"/>
      <w:marTop w:val="0"/>
      <w:marBottom w:val="0"/>
      <w:divBdr>
        <w:top w:val="none" w:sz="0" w:space="0" w:color="auto"/>
        <w:left w:val="none" w:sz="0" w:space="0" w:color="auto"/>
        <w:bottom w:val="none" w:sz="0" w:space="0" w:color="auto"/>
        <w:right w:val="none" w:sz="0" w:space="0" w:color="auto"/>
      </w:divBdr>
      <w:divsChild>
        <w:div w:id="470095676">
          <w:marLeft w:val="418"/>
          <w:marRight w:val="0"/>
          <w:marTop w:val="0"/>
          <w:marBottom w:val="0"/>
          <w:divBdr>
            <w:top w:val="none" w:sz="0" w:space="0" w:color="auto"/>
            <w:left w:val="none" w:sz="0" w:space="0" w:color="auto"/>
            <w:bottom w:val="none" w:sz="0" w:space="0" w:color="auto"/>
            <w:right w:val="none" w:sz="0" w:space="0" w:color="auto"/>
          </w:divBdr>
        </w:div>
        <w:div w:id="1204638424">
          <w:marLeft w:val="418"/>
          <w:marRight w:val="0"/>
          <w:marTop w:val="0"/>
          <w:marBottom w:val="0"/>
          <w:divBdr>
            <w:top w:val="none" w:sz="0" w:space="0" w:color="auto"/>
            <w:left w:val="none" w:sz="0" w:space="0" w:color="auto"/>
            <w:bottom w:val="none" w:sz="0" w:space="0" w:color="auto"/>
            <w:right w:val="none" w:sz="0" w:space="0" w:color="auto"/>
          </w:divBdr>
        </w:div>
        <w:div w:id="1459910169">
          <w:marLeft w:val="418"/>
          <w:marRight w:val="0"/>
          <w:marTop w:val="0"/>
          <w:marBottom w:val="0"/>
          <w:divBdr>
            <w:top w:val="none" w:sz="0" w:space="0" w:color="auto"/>
            <w:left w:val="none" w:sz="0" w:space="0" w:color="auto"/>
            <w:bottom w:val="none" w:sz="0" w:space="0" w:color="auto"/>
            <w:right w:val="none" w:sz="0" w:space="0" w:color="auto"/>
          </w:divBdr>
        </w:div>
        <w:div w:id="1970931920">
          <w:marLeft w:val="418"/>
          <w:marRight w:val="0"/>
          <w:marTop w:val="0"/>
          <w:marBottom w:val="0"/>
          <w:divBdr>
            <w:top w:val="none" w:sz="0" w:space="0" w:color="auto"/>
            <w:left w:val="none" w:sz="0" w:space="0" w:color="auto"/>
            <w:bottom w:val="none" w:sz="0" w:space="0" w:color="auto"/>
            <w:right w:val="none" w:sz="0" w:space="0" w:color="auto"/>
          </w:divBdr>
        </w:div>
      </w:divsChild>
    </w:div>
    <w:div w:id="1134058183">
      <w:bodyDiv w:val="1"/>
      <w:marLeft w:val="0"/>
      <w:marRight w:val="0"/>
      <w:marTop w:val="0"/>
      <w:marBottom w:val="0"/>
      <w:divBdr>
        <w:top w:val="none" w:sz="0" w:space="0" w:color="auto"/>
        <w:left w:val="none" w:sz="0" w:space="0" w:color="auto"/>
        <w:bottom w:val="none" w:sz="0" w:space="0" w:color="auto"/>
        <w:right w:val="none" w:sz="0" w:space="0" w:color="auto"/>
      </w:divBdr>
    </w:div>
    <w:div w:id="1135874240">
      <w:bodyDiv w:val="1"/>
      <w:marLeft w:val="0"/>
      <w:marRight w:val="0"/>
      <w:marTop w:val="0"/>
      <w:marBottom w:val="0"/>
      <w:divBdr>
        <w:top w:val="none" w:sz="0" w:space="0" w:color="auto"/>
        <w:left w:val="none" w:sz="0" w:space="0" w:color="auto"/>
        <w:bottom w:val="none" w:sz="0" w:space="0" w:color="auto"/>
        <w:right w:val="none" w:sz="0" w:space="0" w:color="auto"/>
      </w:divBdr>
    </w:div>
    <w:div w:id="1136071488">
      <w:bodyDiv w:val="1"/>
      <w:marLeft w:val="0"/>
      <w:marRight w:val="0"/>
      <w:marTop w:val="0"/>
      <w:marBottom w:val="0"/>
      <w:divBdr>
        <w:top w:val="none" w:sz="0" w:space="0" w:color="auto"/>
        <w:left w:val="none" w:sz="0" w:space="0" w:color="auto"/>
        <w:bottom w:val="none" w:sz="0" w:space="0" w:color="auto"/>
        <w:right w:val="none" w:sz="0" w:space="0" w:color="auto"/>
      </w:divBdr>
    </w:div>
    <w:div w:id="1136219212">
      <w:bodyDiv w:val="1"/>
      <w:marLeft w:val="0"/>
      <w:marRight w:val="0"/>
      <w:marTop w:val="0"/>
      <w:marBottom w:val="0"/>
      <w:divBdr>
        <w:top w:val="none" w:sz="0" w:space="0" w:color="auto"/>
        <w:left w:val="none" w:sz="0" w:space="0" w:color="auto"/>
        <w:bottom w:val="none" w:sz="0" w:space="0" w:color="auto"/>
        <w:right w:val="none" w:sz="0" w:space="0" w:color="auto"/>
      </w:divBdr>
    </w:div>
    <w:div w:id="1143353401">
      <w:bodyDiv w:val="1"/>
      <w:marLeft w:val="0"/>
      <w:marRight w:val="0"/>
      <w:marTop w:val="0"/>
      <w:marBottom w:val="0"/>
      <w:divBdr>
        <w:top w:val="none" w:sz="0" w:space="0" w:color="auto"/>
        <w:left w:val="none" w:sz="0" w:space="0" w:color="auto"/>
        <w:bottom w:val="none" w:sz="0" w:space="0" w:color="auto"/>
        <w:right w:val="none" w:sz="0" w:space="0" w:color="auto"/>
      </w:divBdr>
    </w:div>
    <w:div w:id="1144008922">
      <w:bodyDiv w:val="1"/>
      <w:marLeft w:val="0"/>
      <w:marRight w:val="0"/>
      <w:marTop w:val="0"/>
      <w:marBottom w:val="0"/>
      <w:divBdr>
        <w:top w:val="none" w:sz="0" w:space="0" w:color="auto"/>
        <w:left w:val="none" w:sz="0" w:space="0" w:color="auto"/>
        <w:bottom w:val="none" w:sz="0" w:space="0" w:color="auto"/>
        <w:right w:val="none" w:sz="0" w:space="0" w:color="auto"/>
      </w:divBdr>
    </w:div>
    <w:div w:id="1145512493">
      <w:bodyDiv w:val="1"/>
      <w:marLeft w:val="0"/>
      <w:marRight w:val="0"/>
      <w:marTop w:val="0"/>
      <w:marBottom w:val="0"/>
      <w:divBdr>
        <w:top w:val="none" w:sz="0" w:space="0" w:color="auto"/>
        <w:left w:val="none" w:sz="0" w:space="0" w:color="auto"/>
        <w:bottom w:val="none" w:sz="0" w:space="0" w:color="auto"/>
        <w:right w:val="none" w:sz="0" w:space="0" w:color="auto"/>
      </w:divBdr>
    </w:div>
    <w:div w:id="1145898937">
      <w:bodyDiv w:val="1"/>
      <w:marLeft w:val="0"/>
      <w:marRight w:val="0"/>
      <w:marTop w:val="0"/>
      <w:marBottom w:val="0"/>
      <w:divBdr>
        <w:top w:val="none" w:sz="0" w:space="0" w:color="auto"/>
        <w:left w:val="none" w:sz="0" w:space="0" w:color="auto"/>
        <w:bottom w:val="none" w:sz="0" w:space="0" w:color="auto"/>
        <w:right w:val="none" w:sz="0" w:space="0" w:color="auto"/>
      </w:divBdr>
    </w:div>
    <w:div w:id="1146899323">
      <w:bodyDiv w:val="1"/>
      <w:marLeft w:val="0"/>
      <w:marRight w:val="0"/>
      <w:marTop w:val="0"/>
      <w:marBottom w:val="0"/>
      <w:divBdr>
        <w:top w:val="none" w:sz="0" w:space="0" w:color="auto"/>
        <w:left w:val="none" w:sz="0" w:space="0" w:color="auto"/>
        <w:bottom w:val="none" w:sz="0" w:space="0" w:color="auto"/>
        <w:right w:val="none" w:sz="0" w:space="0" w:color="auto"/>
      </w:divBdr>
    </w:div>
    <w:div w:id="1148323451">
      <w:bodyDiv w:val="1"/>
      <w:marLeft w:val="0"/>
      <w:marRight w:val="0"/>
      <w:marTop w:val="0"/>
      <w:marBottom w:val="0"/>
      <w:divBdr>
        <w:top w:val="none" w:sz="0" w:space="0" w:color="auto"/>
        <w:left w:val="none" w:sz="0" w:space="0" w:color="auto"/>
        <w:bottom w:val="none" w:sz="0" w:space="0" w:color="auto"/>
        <w:right w:val="none" w:sz="0" w:space="0" w:color="auto"/>
      </w:divBdr>
    </w:div>
    <w:div w:id="1148668198">
      <w:bodyDiv w:val="1"/>
      <w:marLeft w:val="0"/>
      <w:marRight w:val="0"/>
      <w:marTop w:val="0"/>
      <w:marBottom w:val="0"/>
      <w:divBdr>
        <w:top w:val="none" w:sz="0" w:space="0" w:color="auto"/>
        <w:left w:val="none" w:sz="0" w:space="0" w:color="auto"/>
        <w:bottom w:val="none" w:sz="0" w:space="0" w:color="auto"/>
        <w:right w:val="none" w:sz="0" w:space="0" w:color="auto"/>
      </w:divBdr>
    </w:div>
    <w:div w:id="1149321148">
      <w:bodyDiv w:val="1"/>
      <w:marLeft w:val="0"/>
      <w:marRight w:val="0"/>
      <w:marTop w:val="0"/>
      <w:marBottom w:val="0"/>
      <w:divBdr>
        <w:top w:val="none" w:sz="0" w:space="0" w:color="auto"/>
        <w:left w:val="none" w:sz="0" w:space="0" w:color="auto"/>
        <w:bottom w:val="none" w:sz="0" w:space="0" w:color="auto"/>
        <w:right w:val="none" w:sz="0" w:space="0" w:color="auto"/>
      </w:divBdr>
    </w:div>
    <w:div w:id="1149639027">
      <w:bodyDiv w:val="1"/>
      <w:marLeft w:val="0"/>
      <w:marRight w:val="0"/>
      <w:marTop w:val="0"/>
      <w:marBottom w:val="0"/>
      <w:divBdr>
        <w:top w:val="none" w:sz="0" w:space="0" w:color="auto"/>
        <w:left w:val="none" w:sz="0" w:space="0" w:color="auto"/>
        <w:bottom w:val="none" w:sz="0" w:space="0" w:color="auto"/>
        <w:right w:val="none" w:sz="0" w:space="0" w:color="auto"/>
      </w:divBdr>
    </w:div>
    <w:div w:id="1151680595">
      <w:bodyDiv w:val="1"/>
      <w:marLeft w:val="0"/>
      <w:marRight w:val="0"/>
      <w:marTop w:val="0"/>
      <w:marBottom w:val="0"/>
      <w:divBdr>
        <w:top w:val="none" w:sz="0" w:space="0" w:color="auto"/>
        <w:left w:val="none" w:sz="0" w:space="0" w:color="auto"/>
        <w:bottom w:val="none" w:sz="0" w:space="0" w:color="auto"/>
        <w:right w:val="none" w:sz="0" w:space="0" w:color="auto"/>
      </w:divBdr>
    </w:div>
    <w:div w:id="1151867716">
      <w:bodyDiv w:val="1"/>
      <w:marLeft w:val="0"/>
      <w:marRight w:val="0"/>
      <w:marTop w:val="0"/>
      <w:marBottom w:val="0"/>
      <w:divBdr>
        <w:top w:val="none" w:sz="0" w:space="0" w:color="auto"/>
        <w:left w:val="none" w:sz="0" w:space="0" w:color="auto"/>
        <w:bottom w:val="none" w:sz="0" w:space="0" w:color="auto"/>
        <w:right w:val="none" w:sz="0" w:space="0" w:color="auto"/>
      </w:divBdr>
      <w:divsChild>
        <w:div w:id="69498871">
          <w:marLeft w:val="418"/>
          <w:marRight w:val="0"/>
          <w:marTop w:val="0"/>
          <w:marBottom w:val="0"/>
          <w:divBdr>
            <w:top w:val="none" w:sz="0" w:space="0" w:color="auto"/>
            <w:left w:val="none" w:sz="0" w:space="0" w:color="auto"/>
            <w:bottom w:val="none" w:sz="0" w:space="0" w:color="auto"/>
            <w:right w:val="none" w:sz="0" w:space="0" w:color="auto"/>
          </w:divBdr>
        </w:div>
        <w:div w:id="281427213">
          <w:marLeft w:val="418"/>
          <w:marRight w:val="0"/>
          <w:marTop w:val="0"/>
          <w:marBottom w:val="0"/>
          <w:divBdr>
            <w:top w:val="none" w:sz="0" w:space="0" w:color="auto"/>
            <w:left w:val="none" w:sz="0" w:space="0" w:color="auto"/>
            <w:bottom w:val="none" w:sz="0" w:space="0" w:color="auto"/>
            <w:right w:val="none" w:sz="0" w:space="0" w:color="auto"/>
          </w:divBdr>
        </w:div>
        <w:div w:id="309864021">
          <w:marLeft w:val="418"/>
          <w:marRight w:val="0"/>
          <w:marTop w:val="0"/>
          <w:marBottom w:val="0"/>
          <w:divBdr>
            <w:top w:val="none" w:sz="0" w:space="0" w:color="auto"/>
            <w:left w:val="none" w:sz="0" w:space="0" w:color="auto"/>
            <w:bottom w:val="none" w:sz="0" w:space="0" w:color="auto"/>
            <w:right w:val="none" w:sz="0" w:space="0" w:color="auto"/>
          </w:divBdr>
        </w:div>
        <w:div w:id="595985189">
          <w:marLeft w:val="418"/>
          <w:marRight w:val="0"/>
          <w:marTop w:val="0"/>
          <w:marBottom w:val="0"/>
          <w:divBdr>
            <w:top w:val="none" w:sz="0" w:space="0" w:color="auto"/>
            <w:left w:val="none" w:sz="0" w:space="0" w:color="auto"/>
            <w:bottom w:val="none" w:sz="0" w:space="0" w:color="auto"/>
            <w:right w:val="none" w:sz="0" w:space="0" w:color="auto"/>
          </w:divBdr>
        </w:div>
        <w:div w:id="986008784">
          <w:marLeft w:val="418"/>
          <w:marRight w:val="0"/>
          <w:marTop w:val="0"/>
          <w:marBottom w:val="0"/>
          <w:divBdr>
            <w:top w:val="none" w:sz="0" w:space="0" w:color="auto"/>
            <w:left w:val="none" w:sz="0" w:space="0" w:color="auto"/>
            <w:bottom w:val="none" w:sz="0" w:space="0" w:color="auto"/>
            <w:right w:val="none" w:sz="0" w:space="0" w:color="auto"/>
          </w:divBdr>
        </w:div>
      </w:divsChild>
    </w:div>
    <w:div w:id="1152332785">
      <w:bodyDiv w:val="1"/>
      <w:marLeft w:val="0"/>
      <w:marRight w:val="0"/>
      <w:marTop w:val="0"/>
      <w:marBottom w:val="0"/>
      <w:divBdr>
        <w:top w:val="none" w:sz="0" w:space="0" w:color="auto"/>
        <w:left w:val="none" w:sz="0" w:space="0" w:color="auto"/>
        <w:bottom w:val="none" w:sz="0" w:space="0" w:color="auto"/>
        <w:right w:val="none" w:sz="0" w:space="0" w:color="auto"/>
      </w:divBdr>
    </w:div>
    <w:div w:id="1153181979">
      <w:bodyDiv w:val="1"/>
      <w:marLeft w:val="0"/>
      <w:marRight w:val="0"/>
      <w:marTop w:val="0"/>
      <w:marBottom w:val="0"/>
      <w:divBdr>
        <w:top w:val="none" w:sz="0" w:space="0" w:color="auto"/>
        <w:left w:val="none" w:sz="0" w:space="0" w:color="auto"/>
        <w:bottom w:val="none" w:sz="0" w:space="0" w:color="auto"/>
        <w:right w:val="none" w:sz="0" w:space="0" w:color="auto"/>
      </w:divBdr>
    </w:div>
    <w:div w:id="1157454782">
      <w:bodyDiv w:val="1"/>
      <w:marLeft w:val="0"/>
      <w:marRight w:val="0"/>
      <w:marTop w:val="0"/>
      <w:marBottom w:val="0"/>
      <w:divBdr>
        <w:top w:val="none" w:sz="0" w:space="0" w:color="auto"/>
        <w:left w:val="none" w:sz="0" w:space="0" w:color="auto"/>
        <w:bottom w:val="none" w:sz="0" w:space="0" w:color="auto"/>
        <w:right w:val="none" w:sz="0" w:space="0" w:color="auto"/>
      </w:divBdr>
    </w:div>
    <w:div w:id="1157964269">
      <w:bodyDiv w:val="1"/>
      <w:marLeft w:val="0"/>
      <w:marRight w:val="0"/>
      <w:marTop w:val="0"/>
      <w:marBottom w:val="0"/>
      <w:divBdr>
        <w:top w:val="none" w:sz="0" w:space="0" w:color="auto"/>
        <w:left w:val="none" w:sz="0" w:space="0" w:color="auto"/>
        <w:bottom w:val="none" w:sz="0" w:space="0" w:color="auto"/>
        <w:right w:val="none" w:sz="0" w:space="0" w:color="auto"/>
      </w:divBdr>
    </w:div>
    <w:div w:id="1159223779">
      <w:bodyDiv w:val="1"/>
      <w:marLeft w:val="0"/>
      <w:marRight w:val="0"/>
      <w:marTop w:val="0"/>
      <w:marBottom w:val="0"/>
      <w:divBdr>
        <w:top w:val="none" w:sz="0" w:space="0" w:color="auto"/>
        <w:left w:val="none" w:sz="0" w:space="0" w:color="auto"/>
        <w:bottom w:val="none" w:sz="0" w:space="0" w:color="auto"/>
        <w:right w:val="none" w:sz="0" w:space="0" w:color="auto"/>
      </w:divBdr>
    </w:div>
    <w:div w:id="1159733521">
      <w:bodyDiv w:val="1"/>
      <w:marLeft w:val="0"/>
      <w:marRight w:val="0"/>
      <w:marTop w:val="0"/>
      <w:marBottom w:val="0"/>
      <w:divBdr>
        <w:top w:val="none" w:sz="0" w:space="0" w:color="auto"/>
        <w:left w:val="none" w:sz="0" w:space="0" w:color="auto"/>
        <w:bottom w:val="none" w:sz="0" w:space="0" w:color="auto"/>
        <w:right w:val="none" w:sz="0" w:space="0" w:color="auto"/>
      </w:divBdr>
    </w:div>
    <w:div w:id="1160119960">
      <w:bodyDiv w:val="1"/>
      <w:marLeft w:val="0"/>
      <w:marRight w:val="0"/>
      <w:marTop w:val="0"/>
      <w:marBottom w:val="0"/>
      <w:divBdr>
        <w:top w:val="none" w:sz="0" w:space="0" w:color="auto"/>
        <w:left w:val="none" w:sz="0" w:space="0" w:color="auto"/>
        <w:bottom w:val="none" w:sz="0" w:space="0" w:color="auto"/>
        <w:right w:val="none" w:sz="0" w:space="0" w:color="auto"/>
      </w:divBdr>
    </w:div>
    <w:div w:id="1161383643">
      <w:bodyDiv w:val="1"/>
      <w:marLeft w:val="0"/>
      <w:marRight w:val="0"/>
      <w:marTop w:val="0"/>
      <w:marBottom w:val="0"/>
      <w:divBdr>
        <w:top w:val="none" w:sz="0" w:space="0" w:color="auto"/>
        <w:left w:val="none" w:sz="0" w:space="0" w:color="auto"/>
        <w:bottom w:val="none" w:sz="0" w:space="0" w:color="auto"/>
        <w:right w:val="none" w:sz="0" w:space="0" w:color="auto"/>
      </w:divBdr>
    </w:div>
    <w:div w:id="1162311151">
      <w:bodyDiv w:val="1"/>
      <w:marLeft w:val="0"/>
      <w:marRight w:val="0"/>
      <w:marTop w:val="0"/>
      <w:marBottom w:val="0"/>
      <w:divBdr>
        <w:top w:val="none" w:sz="0" w:space="0" w:color="auto"/>
        <w:left w:val="none" w:sz="0" w:space="0" w:color="auto"/>
        <w:bottom w:val="none" w:sz="0" w:space="0" w:color="auto"/>
        <w:right w:val="none" w:sz="0" w:space="0" w:color="auto"/>
      </w:divBdr>
    </w:div>
    <w:div w:id="1162967698">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163935729">
      <w:bodyDiv w:val="1"/>
      <w:marLeft w:val="0"/>
      <w:marRight w:val="0"/>
      <w:marTop w:val="0"/>
      <w:marBottom w:val="0"/>
      <w:divBdr>
        <w:top w:val="none" w:sz="0" w:space="0" w:color="auto"/>
        <w:left w:val="none" w:sz="0" w:space="0" w:color="auto"/>
        <w:bottom w:val="none" w:sz="0" w:space="0" w:color="auto"/>
        <w:right w:val="none" w:sz="0" w:space="0" w:color="auto"/>
      </w:divBdr>
    </w:div>
    <w:div w:id="1164664789">
      <w:bodyDiv w:val="1"/>
      <w:marLeft w:val="0"/>
      <w:marRight w:val="0"/>
      <w:marTop w:val="0"/>
      <w:marBottom w:val="0"/>
      <w:divBdr>
        <w:top w:val="none" w:sz="0" w:space="0" w:color="auto"/>
        <w:left w:val="none" w:sz="0" w:space="0" w:color="auto"/>
        <w:bottom w:val="none" w:sz="0" w:space="0" w:color="auto"/>
        <w:right w:val="none" w:sz="0" w:space="0" w:color="auto"/>
      </w:divBdr>
    </w:div>
    <w:div w:id="1165129758">
      <w:bodyDiv w:val="1"/>
      <w:marLeft w:val="0"/>
      <w:marRight w:val="0"/>
      <w:marTop w:val="0"/>
      <w:marBottom w:val="0"/>
      <w:divBdr>
        <w:top w:val="none" w:sz="0" w:space="0" w:color="auto"/>
        <w:left w:val="none" w:sz="0" w:space="0" w:color="auto"/>
        <w:bottom w:val="none" w:sz="0" w:space="0" w:color="auto"/>
        <w:right w:val="none" w:sz="0" w:space="0" w:color="auto"/>
      </w:divBdr>
      <w:divsChild>
        <w:div w:id="1264655033">
          <w:marLeft w:val="547"/>
          <w:marRight w:val="0"/>
          <w:marTop w:val="0"/>
          <w:marBottom w:val="0"/>
          <w:divBdr>
            <w:top w:val="none" w:sz="0" w:space="0" w:color="auto"/>
            <w:left w:val="none" w:sz="0" w:space="0" w:color="auto"/>
            <w:bottom w:val="none" w:sz="0" w:space="0" w:color="auto"/>
            <w:right w:val="none" w:sz="0" w:space="0" w:color="auto"/>
          </w:divBdr>
        </w:div>
      </w:divsChild>
    </w:div>
    <w:div w:id="1165246788">
      <w:bodyDiv w:val="1"/>
      <w:marLeft w:val="0"/>
      <w:marRight w:val="0"/>
      <w:marTop w:val="0"/>
      <w:marBottom w:val="0"/>
      <w:divBdr>
        <w:top w:val="none" w:sz="0" w:space="0" w:color="auto"/>
        <w:left w:val="none" w:sz="0" w:space="0" w:color="auto"/>
        <w:bottom w:val="none" w:sz="0" w:space="0" w:color="auto"/>
        <w:right w:val="none" w:sz="0" w:space="0" w:color="auto"/>
      </w:divBdr>
    </w:div>
    <w:div w:id="1165894429">
      <w:bodyDiv w:val="1"/>
      <w:marLeft w:val="0"/>
      <w:marRight w:val="0"/>
      <w:marTop w:val="0"/>
      <w:marBottom w:val="0"/>
      <w:divBdr>
        <w:top w:val="none" w:sz="0" w:space="0" w:color="auto"/>
        <w:left w:val="none" w:sz="0" w:space="0" w:color="auto"/>
        <w:bottom w:val="none" w:sz="0" w:space="0" w:color="auto"/>
        <w:right w:val="none" w:sz="0" w:space="0" w:color="auto"/>
      </w:divBdr>
    </w:div>
    <w:div w:id="1165977343">
      <w:bodyDiv w:val="1"/>
      <w:marLeft w:val="0"/>
      <w:marRight w:val="0"/>
      <w:marTop w:val="0"/>
      <w:marBottom w:val="0"/>
      <w:divBdr>
        <w:top w:val="none" w:sz="0" w:space="0" w:color="auto"/>
        <w:left w:val="none" w:sz="0" w:space="0" w:color="auto"/>
        <w:bottom w:val="none" w:sz="0" w:space="0" w:color="auto"/>
        <w:right w:val="none" w:sz="0" w:space="0" w:color="auto"/>
      </w:divBdr>
    </w:div>
    <w:div w:id="1168596703">
      <w:bodyDiv w:val="1"/>
      <w:marLeft w:val="0"/>
      <w:marRight w:val="0"/>
      <w:marTop w:val="0"/>
      <w:marBottom w:val="0"/>
      <w:divBdr>
        <w:top w:val="none" w:sz="0" w:space="0" w:color="auto"/>
        <w:left w:val="none" w:sz="0" w:space="0" w:color="auto"/>
        <w:bottom w:val="none" w:sz="0" w:space="0" w:color="auto"/>
        <w:right w:val="none" w:sz="0" w:space="0" w:color="auto"/>
      </w:divBdr>
    </w:div>
    <w:div w:id="1169058698">
      <w:bodyDiv w:val="1"/>
      <w:marLeft w:val="0"/>
      <w:marRight w:val="0"/>
      <w:marTop w:val="0"/>
      <w:marBottom w:val="0"/>
      <w:divBdr>
        <w:top w:val="none" w:sz="0" w:space="0" w:color="auto"/>
        <w:left w:val="none" w:sz="0" w:space="0" w:color="auto"/>
        <w:bottom w:val="none" w:sz="0" w:space="0" w:color="auto"/>
        <w:right w:val="none" w:sz="0" w:space="0" w:color="auto"/>
      </w:divBdr>
    </w:div>
    <w:div w:id="1169175939">
      <w:bodyDiv w:val="1"/>
      <w:marLeft w:val="0"/>
      <w:marRight w:val="0"/>
      <w:marTop w:val="0"/>
      <w:marBottom w:val="0"/>
      <w:divBdr>
        <w:top w:val="none" w:sz="0" w:space="0" w:color="auto"/>
        <w:left w:val="none" w:sz="0" w:space="0" w:color="auto"/>
        <w:bottom w:val="none" w:sz="0" w:space="0" w:color="auto"/>
        <w:right w:val="none" w:sz="0" w:space="0" w:color="auto"/>
      </w:divBdr>
    </w:div>
    <w:div w:id="1170487259">
      <w:bodyDiv w:val="1"/>
      <w:marLeft w:val="0"/>
      <w:marRight w:val="0"/>
      <w:marTop w:val="0"/>
      <w:marBottom w:val="0"/>
      <w:divBdr>
        <w:top w:val="none" w:sz="0" w:space="0" w:color="auto"/>
        <w:left w:val="none" w:sz="0" w:space="0" w:color="auto"/>
        <w:bottom w:val="none" w:sz="0" w:space="0" w:color="auto"/>
        <w:right w:val="none" w:sz="0" w:space="0" w:color="auto"/>
      </w:divBdr>
    </w:div>
    <w:div w:id="1170683198">
      <w:bodyDiv w:val="1"/>
      <w:marLeft w:val="0"/>
      <w:marRight w:val="0"/>
      <w:marTop w:val="0"/>
      <w:marBottom w:val="0"/>
      <w:divBdr>
        <w:top w:val="none" w:sz="0" w:space="0" w:color="auto"/>
        <w:left w:val="none" w:sz="0" w:space="0" w:color="auto"/>
        <w:bottom w:val="none" w:sz="0" w:space="0" w:color="auto"/>
        <w:right w:val="none" w:sz="0" w:space="0" w:color="auto"/>
      </w:divBdr>
    </w:div>
    <w:div w:id="1172336531">
      <w:bodyDiv w:val="1"/>
      <w:marLeft w:val="0"/>
      <w:marRight w:val="0"/>
      <w:marTop w:val="0"/>
      <w:marBottom w:val="0"/>
      <w:divBdr>
        <w:top w:val="none" w:sz="0" w:space="0" w:color="auto"/>
        <w:left w:val="none" w:sz="0" w:space="0" w:color="auto"/>
        <w:bottom w:val="none" w:sz="0" w:space="0" w:color="auto"/>
        <w:right w:val="none" w:sz="0" w:space="0" w:color="auto"/>
      </w:divBdr>
    </w:div>
    <w:div w:id="1172990382">
      <w:bodyDiv w:val="1"/>
      <w:marLeft w:val="0"/>
      <w:marRight w:val="0"/>
      <w:marTop w:val="0"/>
      <w:marBottom w:val="0"/>
      <w:divBdr>
        <w:top w:val="none" w:sz="0" w:space="0" w:color="auto"/>
        <w:left w:val="none" w:sz="0" w:space="0" w:color="auto"/>
        <w:bottom w:val="none" w:sz="0" w:space="0" w:color="auto"/>
        <w:right w:val="none" w:sz="0" w:space="0" w:color="auto"/>
      </w:divBdr>
    </w:div>
    <w:div w:id="1173492214">
      <w:bodyDiv w:val="1"/>
      <w:marLeft w:val="0"/>
      <w:marRight w:val="0"/>
      <w:marTop w:val="0"/>
      <w:marBottom w:val="0"/>
      <w:divBdr>
        <w:top w:val="none" w:sz="0" w:space="0" w:color="auto"/>
        <w:left w:val="none" w:sz="0" w:space="0" w:color="auto"/>
        <w:bottom w:val="none" w:sz="0" w:space="0" w:color="auto"/>
        <w:right w:val="none" w:sz="0" w:space="0" w:color="auto"/>
      </w:divBdr>
    </w:div>
    <w:div w:id="1174028566">
      <w:bodyDiv w:val="1"/>
      <w:marLeft w:val="0"/>
      <w:marRight w:val="0"/>
      <w:marTop w:val="0"/>
      <w:marBottom w:val="0"/>
      <w:divBdr>
        <w:top w:val="none" w:sz="0" w:space="0" w:color="auto"/>
        <w:left w:val="none" w:sz="0" w:space="0" w:color="auto"/>
        <w:bottom w:val="none" w:sz="0" w:space="0" w:color="auto"/>
        <w:right w:val="none" w:sz="0" w:space="0" w:color="auto"/>
      </w:divBdr>
    </w:div>
    <w:div w:id="1174687735">
      <w:bodyDiv w:val="1"/>
      <w:marLeft w:val="0"/>
      <w:marRight w:val="0"/>
      <w:marTop w:val="0"/>
      <w:marBottom w:val="0"/>
      <w:divBdr>
        <w:top w:val="none" w:sz="0" w:space="0" w:color="auto"/>
        <w:left w:val="none" w:sz="0" w:space="0" w:color="auto"/>
        <w:bottom w:val="none" w:sz="0" w:space="0" w:color="auto"/>
        <w:right w:val="none" w:sz="0" w:space="0" w:color="auto"/>
      </w:divBdr>
    </w:div>
    <w:div w:id="1174995958">
      <w:bodyDiv w:val="1"/>
      <w:marLeft w:val="0"/>
      <w:marRight w:val="0"/>
      <w:marTop w:val="0"/>
      <w:marBottom w:val="0"/>
      <w:divBdr>
        <w:top w:val="none" w:sz="0" w:space="0" w:color="auto"/>
        <w:left w:val="none" w:sz="0" w:space="0" w:color="auto"/>
        <w:bottom w:val="none" w:sz="0" w:space="0" w:color="auto"/>
        <w:right w:val="none" w:sz="0" w:space="0" w:color="auto"/>
      </w:divBdr>
    </w:div>
    <w:div w:id="1176190308">
      <w:bodyDiv w:val="1"/>
      <w:marLeft w:val="0"/>
      <w:marRight w:val="0"/>
      <w:marTop w:val="0"/>
      <w:marBottom w:val="0"/>
      <w:divBdr>
        <w:top w:val="none" w:sz="0" w:space="0" w:color="auto"/>
        <w:left w:val="none" w:sz="0" w:space="0" w:color="auto"/>
        <w:bottom w:val="none" w:sz="0" w:space="0" w:color="auto"/>
        <w:right w:val="none" w:sz="0" w:space="0" w:color="auto"/>
      </w:divBdr>
    </w:div>
    <w:div w:id="1177383654">
      <w:bodyDiv w:val="1"/>
      <w:marLeft w:val="0"/>
      <w:marRight w:val="0"/>
      <w:marTop w:val="0"/>
      <w:marBottom w:val="0"/>
      <w:divBdr>
        <w:top w:val="none" w:sz="0" w:space="0" w:color="auto"/>
        <w:left w:val="none" w:sz="0" w:space="0" w:color="auto"/>
        <w:bottom w:val="none" w:sz="0" w:space="0" w:color="auto"/>
        <w:right w:val="none" w:sz="0" w:space="0" w:color="auto"/>
      </w:divBdr>
    </w:div>
    <w:div w:id="1179541532">
      <w:bodyDiv w:val="1"/>
      <w:marLeft w:val="0"/>
      <w:marRight w:val="0"/>
      <w:marTop w:val="0"/>
      <w:marBottom w:val="0"/>
      <w:divBdr>
        <w:top w:val="none" w:sz="0" w:space="0" w:color="auto"/>
        <w:left w:val="none" w:sz="0" w:space="0" w:color="auto"/>
        <w:bottom w:val="none" w:sz="0" w:space="0" w:color="auto"/>
        <w:right w:val="none" w:sz="0" w:space="0" w:color="auto"/>
      </w:divBdr>
    </w:div>
    <w:div w:id="1179850552">
      <w:bodyDiv w:val="1"/>
      <w:marLeft w:val="0"/>
      <w:marRight w:val="0"/>
      <w:marTop w:val="0"/>
      <w:marBottom w:val="0"/>
      <w:divBdr>
        <w:top w:val="none" w:sz="0" w:space="0" w:color="auto"/>
        <w:left w:val="none" w:sz="0" w:space="0" w:color="auto"/>
        <w:bottom w:val="none" w:sz="0" w:space="0" w:color="auto"/>
        <w:right w:val="none" w:sz="0" w:space="0" w:color="auto"/>
      </w:divBdr>
    </w:div>
    <w:div w:id="1180435509">
      <w:bodyDiv w:val="1"/>
      <w:marLeft w:val="0"/>
      <w:marRight w:val="0"/>
      <w:marTop w:val="0"/>
      <w:marBottom w:val="0"/>
      <w:divBdr>
        <w:top w:val="none" w:sz="0" w:space="0" w:color="auto"/>
        <w:left w:val="none" w:sz="0" w:space="0" w:color="auto"/>
        <w:bottom w:val="none" w:sz="0" w:space="0" w:color="auto"/>
        <w:right w:val="none" w:sz="0" w:space="0" w:color="auto"/>
      </w:divBdr>
    </w:div>
    <w:div w:id="1181167145">
      <w:bodyDiv w:val="1"/>
      <w:marLeft w:val="0"/>
      <w:marRight w:val="0"/>
      <w:marTop w:val="0"/>
      <w:marBottom w:val="0"/>
      <w:divBdr>
        <w:top w:val="none" w:sz="0" w:space="0" w:color="auto"/>
        <w:left w:val="none" w:sz="0" w:space="0" w:color="auto"/>
        <w:bottom w:val="none" w:sz="0" w:space="0" w:color="auto"/>
        <w:right w:val="none" w:sz="0" w:space="0" w:color="auto"/>
      </w:divBdr>
    </w:div>
    <w:div w:id="1185904573">
      <w:bodyDiv w:val="1"/>
      <w:marLeft w:val="0"/>
      <w:marRight w:val="0"/>
      <w:marTop w:val="0"/>
      <w:marBottom w:val="0"/>
      <w:divBdr>
        <w:top w:val="none" w:sz="0" w:space="0" w:color="auto"/>
        <w:left w:val="none" w:sz="0" w:space="0" w:color="auto"/>
        <w:bottom w:val="none" w:sz="0" w:space="0" w:color="auto"/>
        <w:right w:val="none" w:sz="0" w:space="0" w:color="auto"/>
      </w:divBdr>
    </w:div>
    <w:div w:id="1186021089">
      <w:bodyDiv w:val="1"/>
      <w:marLeft w:val="0"/>
      <w:marRight w:val="0"/>
      <w:marTop w:val="0"/>
      <w:marBottom w:val="0"/>
      <w:divBdr>
        <w:top w:val="none" w:sz="0" w:space="0" w:color="auto"/>
        <w:left w:val="none" w:sz="0" w:space="0" w:color="auto"/>
        <w:bottom w:val="none" w:sz="0" w:space="0" w:color="auto"/>
        <w:right w:val="none" w:sz="0" w:space="0" w:color="auto"/>
      </w:divBdr>
    </w:div>
    <w:div w:id="1186284916">
      <w:bodyDiv w:val="1"/>
      <w:marLeft w:val="0"/>
      <w:marRight w:val="0"/>
      <w:marTop w:val="0"/>
      <w:marBottom w:val="0"/>
      <w:divBdr>
        <w:top w:val="none" w:sz="0" w:space="0" w:color="auto"/>
        <w:left w:val="none" w:sz="0" w:space="0" w:color="auto"/>
        <w:bottom w:val="none" w:sz="0" w:space="0" w:color="auto"/>
        <w:right w:val="none" w:sz="0" w:space="0" w:color="auto"/>
      </w:divBdr>
    </w:div>
    <w:div w:id="1186627177">
      <w:bodyDiv w:val="1"/>
      <w:marLeft w:val="0"/>
      <w:marRight w:val="0"/>
      <w:marTop w:val="0"/>
      <w:marBottom w:val="0"/>
      <w:divBdr>
        <w:top w:val="none" w:sz="0" w:space="0" w:color="auto"/>
        <w:left w:val="none" w:sz="0" w:space="0" w:color="auto"/>
        <w:bottom w:val="none" w:sz="0" w:space="0" w:color="auto"/>
        <w:right w:val="none" w:sz="0" w:space="0" w:color="auto"/>
      </w:divBdr>
    </w:div>
    <w:div w:id="1187212914">
      <w:bodyDiv w:val="1"/>
      <w:marLeft w:val="0"/>
      <w:marRight w:val="0"/>
      <w:marTop w:val="0"/>
      <w:marBottom w:val="0"/>
      <w:divBdr>
        <w:top w:val="none" w:sz="0" w:space="0" w:color="auto"/>
        <w:left w:val="none" w:sz="0" w:space="0" w:color="auto"/>
        <w:bottom w:val="none" w:sz="0" w:space="0" w:color="auto"/>
        <w:right w:val="none" w:sz="0" w:space="0" w:color="auto"/>
      </w:divBdr>
    </w:div>
    <w:div w:id="1188908603">
      <w:bodyDiv w:val="1"/>
      <w:marLeft w:val="0"/>
      <w:marRight w:val="0"/>
      <w:marTop w:val="0"/>
      <w:marBottom w:val="0"/>
      <w:divBdr>
        <w:top w:val="none" w:sz="0" w:space="0" w:color="auto"/>
        <w:left w:val="none" w:sz="0" w:space="0" w:color="auto"/>
        <w:bottom w:val="none" w:sz="0" w:space="0" w:color="auto"/>
        <w:right w:val="none" w:sz="0" w:space="0" w:color="auto"/>
      </w:divBdr>
    </w:div>
    <w:div w:id="1189220162">
      <w:bodyDiv w:val="1"/>
      <w:marLeft w:val="0"/>
      <w:marRight w:val="0"/>
      <w:marTop w:val="0"/>
      <w:marBottom w:val="0"/>
      <w:divBdr>
        <w:top w:val="none" w:sz="0" w:space="0" w:color="auto"/>
        <w:left w:val="none" w:sz="0" w:space="0" w:color="auto"/>
        <w:bottom w:val="none" w:sz="0" w:space="0" w:color="auto"/>
        <w:right w:val="none" w:sz="0" w:space="0" w:color="auto"/>
      </w:divBdr>
    </w:div>
    <w:div w:id="1189297220">
      <w:bodyDiv w:val="1"/>
      <w:marLeft w:val="0"/>
      <w:marRight w:val="0"/>
      <w:marTop w:val="0"/>
      <w:marBottom w:val="0"/>
      <w:divBdr>
        <w:top w:val="none" w:sz="0" w:space="0" w:color="auto"/>
        <w:left w:val="none" w:sz="0" w:space="0" w:color="auto"/>
        <w:bottom w:val="none" w:sz="0" w:space="0" w:color="auto"/>
        <w:right w:val="none" w:sz="0" w:space="0" w:color="auto"/>
      </w:divBdr>
    </w:div>
    <w:div w:id="1190023900">
      <w:bodyDiv w:val="1"/>
      <w:marLeft w:val="0"/>
      <w:marRight w:val="0"/>
      <w:marTop w:val="0"/>
      <w:marBottom w:val="0"/>
      <w:divBdr>
        <w:top w:val="none" w:sz="0" w:space="0" w:color="auto"/>
        <w:left w:val="none" w:sz="0" w:space="0" w:color="auto"/>
        <w:bottom w:val="none" w:sz="0" w:space="0" w:color="auto"/>
        <w:right w:val="none" w:sz="0" w:space="0" w:color="auto"/>
      </w:divBdr>
    </w:div>
    <w:div w:id="1190995308">
      <w:bodyDiv w:val="1"/>
      <w:marLeft w:val="0"/>
      <w:marRight w:val="0"/>
      <w:marTop w:val="0"/>
      <w:marBottom w:val="0"/>
      <w:divBdr>
        <w:top w:val="none" w:sz="0" w:space="0" w:color="auto"/>
        <w:left w:val="none" w:sz="0" w:space="0" w:color="auto"/>
        <w:bottom w:val="none" w:sz="0" w:space="0" w:color="auto"/>
        <w:right w:val="none" w:sz="0" w:space="0" w:color="auto"/>
      </w:divBdr>
    </w:div>
    <w:div w:id="1191190716">
      <w:bodyDiv w:val="1"/>
      <w:marLeft w:val="0"/>
      <w:marRight w:val="0"/>
      <w:marTop w:val="0"/>
      <w:marBottom w:val="0"/>
      <w:divBdr>
        <w:top w:val="none" w:sz="0" w:space="0" w:color="auto"/>
        <w:left w:val="none" w:sz="0" w:space="0" w:color="auto"/>
        <w:bottom w:val="none" w:sz="0" w:space="0" w:color="auto"/>
        <w:right w:val="none" w:sz="0" w:space="0" w:color="auto"/>
      </w:divBdr>
    </w:div>
    <w:div w:id="1191869288">
      <w:bodyDiv w:val="1"/>
      <w:marLeft w:val="0"/>
      <w:marRight w:val="0"/>
      <w:marTop w:val="0"/>
      <w:marBottom w:val="0"/>
      <w:divBdr>
        <w:top w:val="none" w:sz="0" w:space="0" w:color="auto"/>
        <w:left w:val="none" w:sz="0" w:space="0" w:color="auto"/>
        <w:bottom w:val="none" w:sz="0" w:space="0" w:color="auto"/>
        <w:right w:val="none" w:sz="0" w:space="0" w:color="auto"/>
      </w:divBdr>
    </w:div>
    <w:div w:id="1193348013">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4154558">
      <w:bodyDiv w:val="1"/>
      <w:marLeft w:val="0"/>
      <w:marRight w:val="0"/>
      <w:marTop w:val="0"/>
      <w:marBottom w:val="0"/>
      <w:divBdr>
        <w:top w:val="none" w:sz="0" w:space="0" w:color="auto"/>
        <w:left w:val="none" w:sz="0" w:space="0" w:color="auto"/>
        <w:bottom w:val="none" w:sz="0" w:space="0" w:color="auto"/>
        <w:right w:val="none" w:sz="0" w:space="0" w:color="auto"/>
      </w:divBdr>
    </w:div>
    <w:div w:id="1195577868">
      <w:bodyDiv w:val="1"/>
      <w:marLeft w:val="0"/>
      <w:marRight w:val="0"/>
      <w:marTop w:val="0"/>
      <w:marBottom w:val="0"/>
      <w:divBdr>
        <w:top w:val="none" w:sz="0" w:space="0" w:color="auto"/>
        <w:left w:val="none" w:sz="0" w:space="0" w:color="auto"/>
        <w:bottom w:val="none" w:sz="0" w:space="0" w:color="auto"/>
        <w:right w:val="none" w:sz="0" w:space="0" w:color="auto"/>
      </w:divBdr>
    </w:div>
    <w:div w:id="1195846597">
      <w:bodyDiv w:val="1"/>
      <w:marLeft w:val="0"/>
      <w:marRight w:val="0"/>
      <w:marTop w:val="0"/>
      <w:marBottom w:val="0"/>
      <w:divBdr>
        <w:top w:val="none" w:sz="0" w:space="0" w:color="auto"/>
        <w:left w:val="none" w:sz="0" w:space="0" w:color="auto"/>
        <w:bottom w:val="none" w:sz="0" w:space="0" w:color="auto"/>
        <w:right w:val="none" w:sz="0" w:space="0" w:color="auto"/>
      </w:divBdr>
    </w:div>
    <w:div w:id="1197082101">
      <w:bodyDiv w:val="1"/>
      <w:marLeft w:val="0"/>
      <w:marRight w:val="0"/>
      <w:marTop w:val="0"/>
      <w:marBottom w:val="0"/>
      <w:divBdr>
        <w:top w:val="none" w:sz="0" w:space="0" w:color="auto"/>
        <w:left w:val="none" w:sz="0" w:space="0" w:color="auto"/>
        <w:bottom w:val="none" w:sz="0" w:space="0" w:color="auto"/>
        <w:right w:val="none" w:sz="0" w:space="0" w:color="auto"/>
      </w:divBdr>
    </w:div>
    <w:div w:id="1197544447">
      <w:bodyDiv w:val="1"/>
      <w:marLeft w:val="0"/>
      <w:marRight w:val="0"/>
      <w:marTop w:val="0"/>
      <w:marBottom w:val="0"/>
      <w:divBdr>
        <w:top w:val="none" w:sz="0" w:space="0" w:color="auto"/>
        <w:left w:val="none" w:sz="0" w:space="0" w:color="auto"/>
        <w:bottom w:val="none" w:sz="0" w:space="0" w:color="auto"/>
        <w:right w:val="none" w:sz="0" w:space="0" w:color="auto"/>
      </w:divBdr>
    </w:div>
    <w:div w:id="1198397739">
      <w:bodyDiv w:val="1"/>
      <w:marLeft w:val="0"/>
      <w:marRight w:val="0"/>
      <w:marTop w:val="0"/>
      <w:marBottom w:val="0"/>
      <w:divBdr>
        <w:top w:val="none" w:sz="0" w:space="0" w:color="auto"/>
        <w:left w:val="none" w:sz="0" w:space="0" w:color="auto"/>
        <w:bottom w:val="none" w:sz="0" w:space="0" w:color="auto"/>
        <w:right w:val="none" w:sz="0" w:space="0" w:color="auto"/>
      </w:divBdr>
    </w:div>
    <w:div w:id="1199275367">
      <w:bodyDiv w:val="1"/>
      <w:marLeft w:val="0"/>
      <w:marRight w:val="0"/>
      <w:marTop w:val="0"/>
      <w:marBottom w:val="0"/>
      <w:divBdr>
        <w:top w:val="none" w:sz="0" w:space="0" w:color="auto"/>
        <w:left w:val="none" w:sz="0" w:space="0" w:color="auto"/>
        <w:bottom w:val="none" w:sz="0" w:space="0" w:color="auto"/>
        <w:right w:val="none" w:sz="0" w:space="0" w:color="auto"/>
      </w:divBdr>
    </w:div>
    <w:div w:id="1199393969">
      <w:bodyDiv w:val="1"/>
      <w:marLeft w:val="0"/>
      <w:marRight w:val="0"/>
      <w:marTop w:val="0"/>
      <w:marBottom w:val="0"/>
      <w:divBdr>
        <w:top w:val="none" w:sz="0" w:space="0" w:color="auto"/>
        <w:left w:val="none" w:sz="0" w:space="0" w:color="auto"/>
        <w:bottom w:val="none" w:sz="0" w:space="0" w:color="auto"/>
        <w:right w:val="none" w:sz="0" w:space="0" w:color="auto"/>
      </w:divBdr>
    </w:div>
    <w:div w:id="1199856679">
      <w:bodyDiv w:val="1"/>
      <w:marLeft w:val="0"/>
      <w:marRight w:val="0"/>
      <w:marTop w:val="0"/>
      <w:marBottom w:val="0"/>
      <w:divBdr>
        <w:top w:val="none" w:sz="0" w:space="0" w:color="auto"/>
        <w:left w:val="none" w:sz="0" w:space="0" w:color="auto"/>
        <w:bottom w:val="none" w:sz="0" w:space="0" w:color="auto"/>
        <w:right w:val="none" w:sz="0" w:space="0" w:color="auto"/>
      </w:divBdr>
    </w:div>
    <w:div w:id="1200164804">
      <w:bodyDiv w:val="1"/>
      <w:marLeft w:val="0"/>
      <w:marRight w:val="0"/>
      <w:marTop w:val="0"/>
      <w:marBottom w:val="0"/>
      <w:divBdr>
        <w:top w:val="none" w:sz="0" w:space="0" w:color="auto"/>
        <w:left w:val="none" w:sz="0" w:space="0" w:color="auto"/>
        <w:bottom w:val="none" w:sz="0" w:space="0" w:color="auto"/>
        <w:right w:val="none" w:sz="0" w:space="0" w:color="auto"/>
      </w:divBdr>
    </w:div>
    <w:div w:id="1201631769">
      <w:bodyDiv w:val="1"/>
      <w:marLeft w:val="0"/>
      <w:marRight w:val="0"/>
      <w:marTop w:val="0"/>
      <w:marBottom w:val="0"/>
      <w:divBdr>
        <w:top w:val="none" w:sz="0" w:space="0" w:color="auto"/>
        <w:left w:val="none" w:sz="0" w:space="0" w:color="auto"/>
        <w:bottom w:val="none" w:sz="0" w:space="0" w:color="auto"/>
        <w:right w:val="none" w:sz="0" w:space="0" w:color="auto"/>
      </w:divBdr>
    </w:div>
    <w:div w:id="1201942579">
      <w:bodyDiv w:val="1"/>
      <w:marLeft w:val="0"/>
      <w:marRight w:val="0"/>
      <w:marTop w:val="0"/>
      <w:marBottom w:val="0"/>
      <w:divBdr>
        <w:top w:val="none" w:sz="0" w:space="0" w:color="auto"/>
        <w:left w:val="none" w:sz="0" w:space="0" w:color="auto"/>
        <w:bottom w:val="none" w:sz="0" w:space="0" w:color="auto"/>
        <w:right w:val="none" w:sz="0" w:space="0" w:color="auto"/>
      </w:divBdr>
    </w:div>
    <w:div w:id="1202939991">
      <w:bodyDiv w:val="1"/>
      <w:marLeft w:val="0"/>
      <w:marRight w:val="0"/>
      <w:marTop w:val="0"/>
      <w:marBottom w:val="0"/>
      <w:divBdr>
        <w:top w:val="none" w:sz="0" w:space="0" w:color="auto"/>
        <w:left w:val="none" w:sz="0" w:space="0" w:color="auto"/>
        <w:bottom w:val="none" w:sz="0" w:space="0" w:color="auto"/>
        <w:right w:val="none" w:sz="0" w:space="0" w:color="auto"/>
      </w:divBdr>
    </w:div>
    <w:div w:id="1202941958">
      <w:bodyDiv w:val="1"/>
      <w:marLeft w:val="0"/>
      <w:marRight w:val="0"/>
      <w:marTop w:val="0"/>
      <w:marBottom w:val="0"/>
      <w:divBdr>
        <w:top w:val="none" w:sz="0" w:space="0" w:color="auto"/>
        <w:left w:val="none" w:sz="0" w:space="0" w:color="auto"/>
        <w:bottom w:val="none" w:sz="0" w:space="0" w:color="auto"/>
        <w:right w:val="none" w:sz="0" w:space="0" w:color="auto"/>
      </w:divBdr>
    </w:div>
    <w:div w:id="1204368966">
      <w:bodyDiv w:val="1"/>
      <w:marLeft w:val="0"/>
      <w:marRight w:val="0"/>
      <w:marTop w:val="0"/>
      <w:marBottom w:val="0"/>
      <w:divBdr>
        <w:top w:val="none" w:sz="0" w:space="0" w:color="auto"/>
        <w:left w:val="none" w:sz="0" w:space="0" w:color="auto"/>
        <w:bottom w:val="none" w:sz="0" w:space="0" w:color="auto"/>
        <w:right w:val="none" w:sz="0" w:space="0" w:color="auto"/>
      </w:divBdr>
    </w:div>
    <w:div w:id="1204829575">
      <w:bodyDiv w:val="1"/>
      <w:marLeft w:val="0"/>
      <w:marRight w:val="0"/>
      <w:marTop w:val="0"/>
      <w:marBottom w:val="0"/>
      <w:divBdr>
        <w:top w:val="none" w:sz="0" w:space="0" w:color="auto"/>
        <w:left w:val="none" w:sz="0" w:space="0" w:color="auto"/>
        <w:bottom w:val="none" w:sz="0" w:space="0" w:color="auto"/>
        <w:right w:val="none" w:sz="0" w:space="0" w:color="auto"/>
      </w:divBdr>
    </w:div>
    <w:div w:id="1205560733">
      <w:bodyDiv w:val="1"/>
      <w:marLeft w:val="0"/>
      <w:marRight w:val="0"/>
      <w:marTop w:val="0"/>
      <w:marBottom w:val="0"/>
      <w:divBdr>
        <w:top w:val="none" w:sz="0" w:space="0" w:color="auto"/>
        <w:left w:val="none" w:sz="0" w:space="0" w:color="auto"/>
        <w:bottom w:val="none" w:sz="0" w:space="0" w:color="auto"/>
        <w:right w:val="none" w:sz="0" w:space="0" w:color="auto"/>
      </w:divBdr>
    </w:div>
    <w:div w:id="1205948552">
      <w:bodyDiv w:val="1"/>
      <w:marLeft w:val="0"/>
      <w:marRight w:val="0"/>
      <w:marTop w:val="0"/>
      <w:marBottom w:val="0"/>
      <w:divBdr>
        <w:top w:val="none" w:sz="0" w:space="0" w:color="auto"/>
        <w:left w:val="none" w:sz="0" w:space="0" w:color="auto"/>
        <w:bottom w:val="none" w:sz="0" w:space="0" w:color="auto"/>
        <w:right w:val="none" w:sz="0" w:space="0" w:color="auto"/>
      </w:divBdr>
    </w:div>
    <w:div w:id="1206334513">
      <w:bodyDiv w:val="1"/>
      <w:marLeft w:val="0"/>
      <w:marRight w:val="0"/>
      <w:marTop w:val="0"/>
      <w:marBottom w:val="0"/>
      <w:divBdr>
        <w:top w:val="none" w:sz="0" w:space="0" w:color="auto"/>
        <w:left w:val="none" w:sz="0" w:space="0" w:color="auto"/>
        <w:bottom w:val="none" w:sz="0" w:space="0" w:color="auto"/>
        <w:right w:val="none" w:sz="0" w:space="0" w:color="auto"/>
      </w:divBdr>
    </w:div>
    <w:div w:id="1207253712">
      <w:bodyDiv w:val="1"/>
      <w:marLeft w:val="0"/>
      <w:marRight w:val="0"/>
      <w:marTop w:val="0"/>
      <w:marBottom w:val="0"/>
      <w:divBdr>
        <w:top w:val="none" w:sz="0" w:space="0" w:color="auto"/>
        <w:left w:val="none" w:sz="0" w:space="0" w:color="auto"/>
        <w:bottom w:val="none" w:sz="0" w:space="0" w:color="auto"/>
        <w:right w:val="none" w:sz="0" w:space="0" w:color="auto"/>
      </w:divBdr>
    </w:div>
    <w:div w:id="1208640506">
      <w:bodyDiv w:val="1"/>
      <w:marLeft w:val="0"/>
      <w:marRight w:val="0"/>
      <w:marTop w:val="0"/>
      <w:marBottom w:val="0"/>
      <w:divBdr>
        <w:top w:val="none" w:sz="0" w:space="0" w:color="auto"/>
        <w:left w:val="none" w:sz="0" w:space="0" w:color="auto"/>
        <w:bottom w:val="none" w:sz="0" w:space="0" w:color="auto"/>
        <w:right w:val="none" w:sz="0" w:space="0" w:color="auto"/>
      </w:divBdr>
    </w:div>
    <w:div w:id="1208685017">
      <w:bodyDiv w:val="1"/>
      <w:marLeft w:val="0"/>
      <w:marRight w:val="0"/>
      <w:marTop w:val="0"/>
      <w:marBottom w:val="0"/>
      <w:divBdr>
        <w:top w:val="none" w:sz="0" w:space="0" w:color="auto"/>
        <w:left w:val="none" w:sz="0" w:space="0" w:color="auto"/>
        <w:bottom w:val="none" w:sz="0" w:space="0" w:color="auto"/>
        <w:right w:val="none" w:sz="0" w:space="0" w:color="auto"/>
      </w:divBdr>
    </w:div>
    <w:div w:id="1209337402">
      <w:bodyDiv w:val="1"/>
      <w:marLeft w:val="0"/>
      <w:marRight w:val="0"/>
      <w:marTop w:val="0"/>
      <w:marBottom w:val="0"/>
      <w:divBdr>
        <w:top w:val="none" w:sz="0" w:space="0" w:color="auto"/>
        <w:left w:val="none" w:sz="0" w:space="0" w:color="auto"/>
        <w:bottom w:val="none" w:sz="0" w:space="0" w:color="auto"/>
        <w:right w:val="none" w:sz="0" w:space="0" w:color="auto"/>
      </w:divBdr>
    </w:div>
    <w:div w:id="1209339375">
      <w:bodyDiv w:val="1"/>
      <w:marLeft w:val="0"/>
      <w:marRight w:val="0"/>
      <w:marTop w:val="0"/>
      <w:marBottom w:val="0"/>
      <w:divBdr>
        <w:top w:val="none" w:sz="0" w:space="0" w:color="auto"/>
        <w:left w:val="none" w:sz="0" w:space="0" w:color="auto"/>
        <w:bottom w:val="none" w:sz="0" w:space="0" w:color="auto"/>
        <w:right w:val="none" w:sz="0" w:space="0" w:color="auto"/>
      </w:divBdr>
    </w:div>
    <w:div w:id="1210604952">
      <w:bodyDiv w:val="1"/>
      <w:marLeft w:val="0"/>
      <w:marRight w:val="0"/>
      <w:marTop w:val="0"/>
      <w:marBottom w:val="0"/>
      <w:divBdr>
        <w:top w:val="none" w:sz="0" w:space="0" w:color="auto"/>
        <w:left w:val="none" w:sz="0" w:space="0" w:color="auto"/>
        <w:bottom w:val="none" w:sz="0" w:space="0" w:color="auto"/>
        <w:right w:val="none" w:sz="0" w:space="0" w:color="auto"/>
      </w:divBdr>
    </w:div>
    <w:div w:id="1210724368">
      <w:bodyDiv w:val="1"/>
      <w:marLeft w:val="0"/>
      <w:marRight w:val="0"/>
      <w:marTop w:val="0"/>
      <w:marBottom w:val="0"/>
      <w:divBdr>
        <w:top w:val="none" w:sz="0" w:space="0" w:color="auto"/>
        <w:left w:val="none" w:sz="0" w:space="0" w:color="auto"/>
        <w:bottom w:val="none" w:sz="0" w:space="0" w:color="auto"/>
        <w:right w:val="none" w:sz="0" w:space="0" w:color="auto"/>
      </w:divBdr>
    </w:div>
    <w:div w:id="1211379639">
      <w:bodyDiv w:val="1"/>
      <w:marLeft w:val="0"/>
      <w:marRight w:val="0"/>
      <w:marTop w:val="0"/>
      <w:marBottom w:val="0"/>
      <w:divBdr>
        <w:top w:val="none" w:sz="0" w:space="0" w:color="auto"/>
        <w:left w:val="none" w:sz="0" w:space="0" w:color="auto"/>
        <w:bottom w:val="none" w:sz="0" w:space="0" w:color="auto"/>
        <w:right w:val="none" w:sz="0" w:space="0" w:color="auto"/>
      </w:divBdr>
    </w:div>
    <w:div w:id="1215190879">
      <w:bodyDiv w:val="1"/>
      <w:marLeft w:val="0"/>
      <w:marRight w:val="0"/>
      <w:marTop w:val="0"/>
      <w:marBottom w:val="0"/>
      <w:divBdr>
        <w:top w:val="none" w:sz="0" w:space="0" w:color="auto"/>
        <w:left w:val="none" w:sz="0" w:space="0" w:color="auto"/>
        <w:bottom w:val="none" w:sz="0" w:space="0" w:color="auto"/>
        <w:right w:val="none" w:sz="0" w:space="0" w:color="auto"/>
      </w:divBdr>
    </w:div>
    <w:div w:id="1215847399">
      <w:bodyDiv w:val="1"/>
      <w:marLeft w:val="0"/>
      <w:marRight w:val="0"/>
      <w:marTop w:val="0"/>
      <w:marBottom w:val="0"/>
      <w:divBdr>
        <w:top w:val="none" w:sz="0" w:space="0" w:color="auto"/>
        <w:left w:val="none" w:sz="0" w:space="0" w:color="auto"/>
        <w:bottom w:val="none" w:sz="0" w:space="0" w:color="auto"/>
        <w:right w:val="none" w:sz="0" w:space="0" w:color="auto"/>
      </w:divBdr>
    </w:div>
    <w:div w:id="1216232525">
      <w:bodyDiv w:val="1"/>
      <w:marLeft w:val="0"/>
      <w:marRight w:val="0"/>
      <w:marTop w:val="0"/>
      <w:marBottom w:val="0"/>
      <w:divBdr>
        <w:top w:val="none" w:sz="0" w:space="0" w:color="auto"/>
        <w:left w:val="none" w:sz="0" w:space="0" w:color="auto"/>
        <w:bottom w:val="none" w:sz="0" w:space="0" w:color="auto"/>
        <w:right w:val="none" w:sz="0" w:space="0" w:color="auto"/>
      </w:divBdr>
    </w:div>
    <w:div w:id="1216354740">
      <w:bodyDiv w:val="1"/>
      <w:marLeft w:val="0"/>
      <w:marRight w:val="0"/>
      <w:marTop w:val="0"/>
      <w:marBottom w:val="0"/>
      <w:divBdr>
        <w:top w:val="none" w:sz="0" w:space="0" w:color="auto"/>
        <w:left w:val="none" w:sz="0" w:space="0" w:color="auto"/>
        <w:bottom w:val="none" w:sz="0" w:space="0" w:color="auto"/>
        <w:right w:val="none" w:sz="0" w:space="0" w:color="auto"/>
      </w:divBdr>
    </w:div>
    <w:div w:id="1218201315">
      <w:bodyDiv w:val="1"/>
      <w:marLeft w:val="0"/>
      <w:marRight w:val="0"/>
      <w:marTop w:val="0"/>
      <w:marBottom w:val="0"/>
      <w:divBdr>
        <w:top w:val="none" w:sz="0" w:space="0" w:color="auto"/>
        <w:left w:val="none" w:sz="0" w:space="0" w:color="auto"/>
        <w:bottom w:val="none" w:sz="0" w:space="0" w:color="auto"/>
        <w:right w:val="none" w:sz="0" w:space="0" w:color="auto"/>
      </w:divBdr>
    </w:div>
    <w:div w:id="1218320356">
      <w:bodyDiv w:val="1"/>
      <w:marLeft w:val="0"/>
      <w:marRight w:val="0"/>
      <w:marTop w:val="0"/>
      <w:marBottom w:val="0"/>
      <w:divBdr>
        <w:top w:val="none" w:sz="0" w:space="0" w:color="auto"/>
        <w:left w:val="none" w:sz="0" w:space="0" w:color="auto"/>
        <w:bottom w:val="none" w:sz="0" w:space="0" w:color="auto"/>
        <w:right w:val="none" w:sz="0" w:space="0" w:color="auto"/>
      </w:divBdr>
    </w:div>
    <w:div w:id="1220240587">
      <w:bodyDiv w:val="1"/>
      <w:marLeft w:val="0"/>
      <w:marRight w:val="0"/>
      <w:marTop w:val="0"/>
      <w:marBottom w:val="0"/>
      <w:divBdr>
        <w:top w:val="none" w:sz="0" w:space="0" w:color="auto"/>
        <w:left w:val="none" w:sz="0" w:space="0" w:color="auto"/>
        <w:bottom w:val="none" w:sz="0" w:space="0" w:color="auto"/>
        <w:right w:val="none" w:sz="0" w:space="0" w:color="auto"/>
      </w:divBdr>
    </w:div>
    <w:div w:id="1220245450">
      <w:bodyDiv w:val="1"/>
      <w:marLeft w:val="0"/>
      <w:marRight w:val="0"/>
      <w:marTop w:val="0"/>
      <w:marBottom w:val="0"/>
      <w:divBdr>
        <w:top w:val="none" w:sz="0" w:space="0" w:color="auto"/>
        <w:left w:val="none" w:sz="0" w:space="0" w:color="auto"/>
        <w:bottom w:val="none" w:sz="0" w:space="0" w:color="auto"/>
        <w:right w:val="none" w:sz="0" w:space="0" w:color="auto"/>
      </w:divBdr>
    </w:div>
    <w:div w:id="1220283843">
      <w:bodyDiv w:val="1"/>
      <w:marLeft w:val="0"/>
      <w:marRight w:val="0"/>
      <w:marTop w:val="0"/>
      <w:marBottom w:val="0"/>
      <w:divBdr>
        <w:top w:val="none" w:sz="0" w:space="0" w:color="auto"/>
        <w:left w:val="none" w:sz="0" w:space="0" w:color="auto"/>
        <w:bottom w:val="none" w:sz="0" w:space="0" w:color="auto"/>
        <w:right w:val="none" w:sz="0" w:space="0" w:color="auto"/>
      </w:divBdr>
    </w:div>
    <w:div w:id="1220553059">
      <w:bodyDiv w:val="1"/>
      <w:marLeft w:val="0"/>
      <w:marRight w:val="0"/>
      <w:marTop w:val="0"/>
      <w:marBottom w:val="0"/>
      <w:divBdr>
        <w:top w:val="none" w:sz="0" w:space="0" w:color="auto"/>
        <w:left w:val="none" w:sz="0" w:space="0" w:color="auto"/>
        <w:bottom w:val="none" w:sz="0" w:space="0" w:color="auto"/>
        <w:right w:val="none" w:sz="0" w:space="0" w:color="auto"/>
      </w:divBdr>
    </w:div>
    <w:div w:id="1220677820">
      <w:bodyDiv w:val="1"/>
      <w:marLeft w:val="0"/>
      <w:marRight w:val="0"/>
      <w:marTop w:val="0"/>
      <w:marBottom w:val="0"/>
      <w:divBdr>
        <w:top w:val="none" w:sz="0" w:space="0" w:color="auto"/>
        <w:left w:val="none" w:sz="0" w:space="0" w:color="auto"/>
        <w:bottom w:val="none" w:sz="0" w:space="0" w:color="auto"/>
        <w:right w:val="none" w:sz="0" w:space="0" w:color="auto"/>
      </w:divBdr>
    </w:div>
    <w:div w:id="1221482301">
      <w:bodyDiv w:val="1"/>
      <w:marLeft w:val="0"/>
      <w:marRight w:val="0"/>
      <w:marTop w:val="0"/>
      <w:marBottom w:val="0"/>
      <w:divBdr>
        <w:top w:val="none" w:sz="0" w:space="0" w:color="auto"/>
        <w:left w:val="none" w:sz="0" w:space="0" w:color="auto"/>
        <w:bottom w:val="none" w:sz="0" w:space="0" w:color="auto"/>
        <w:right w:val="none" w:sz="0" w:space="0" w:color="auto"/>
      </w:divBdr>
    </w:div>
    <w:div w:id="1223907038">
      <w:bodyDiv w:val="1"/>
      <w:marLeft w:val="0"/>
      <w:marRight w:val="0"/>
      <w:marTop w:val="0"/>
      <w:marBottom w:val="0"/>
      <w:divBdr>
        <w:top w:val="none" w:sz="0" w:space="0" w:color="auto"/>
        <w:left w:val="none" w:sz="0" w:space="0" w:color="auto"/>
        <w:bottom w:val="none" w:sz="0" w:space="0" w:color="auto"/>
        <w:right w:val="none" w:sz="0" w:space="0" w:color="auto"/>
      </w:divBdr>
    </w:div>
    <w:div w:id="1223907745">
      <w:bodyDiv w:val="1"/>
      <w:marLeft w:val="0"/>
      <w:marRight w:val="0"/>
      <w:marTop w:val="0"/>
      <w:marBottom w:val="0"/>
      <w:divBdr>
        <w:top w:val="none" w:sz="0" w:space="0" w:color="auto"/>
        <w:left w:val="none" w:sz="0" w:space="0" w:color="auto"/>
        <w:bottom w:val="none" w:sz="0" w:space="0" w:color="auto"/>
        <w:right w:val="none" w:sz="0" w:space="0" w:color="auto"/>
      </w:divBdr>
    </w:div>
    <w:div w:id="1226792793">
      <w:bodyDiv w:val="1"/>
      <w:marLeft w:val="0"/>
      <w:marRight w:val="0"/>
      <w:marTop w:val="0"/>
      <w:marBottom w:val="0"/>
      <w:divBdr>
        <w:top w:val="none" w:sz="0" w:space="0" w:color="auto"/>
        <w:left w:val="none" w:sz="0" w:space="0" w:color="auto"/>
        <w:bottom w:val="none" w:sz="0" w:space="0" w:color="auto"/>
        <w:right w:val="none" w:sz="0" w:space="0" w:color="auto"/>
      </w:divBdr>
    </w:div>
    <w:div w:id="1227255907">
      <w:bodyDiv w:val="1"/>
      <w:marLeft w:val="0"/>
      <w:marRight w:val="0"/>
      <w:marTop w:val="0"/>
      <w:marBottom w:val="0"/>
      <w:divBdr>
        <w:top w:val="none" w:sz="0" w:space="0" w:color="auto"/>
        <w:left w:val="none" w:sz="0" w:space="0" w:color="auto"/>
        <w:bottom w:val="none" w:sz="0" w:space="0" w:color="auto"/>
        <w:right w:val="none" w:sz="0" w:space="0" w:color="auto"/>
      </w:divBdr>
    </w:div>
    <w:div w:id="1227763246">
      <w:bodyDiv w:val="1"/>
      <w:marLeft w:val="0"/>
      <w:marRight w:val="0"/>
      <w:marTop w:val="0"/>
      <w:marBottom w:val="0"/>
      <w:divBdr>
        <w:top w:val="none" w:sz="0" w:space="0" w:color="auto"/>
        <w:left w:val="none" w:sz="0" w:space="0" w:color="auto"/>
        <w:bottom w:val="none" w:sz="0" w:space="0" w:color="auto"/>
        <w:right w:val="none" w:sz="0" w:space="0" w:color="auto"/>
      </w:divBdr>
    </w:div>
    <w:div w:id="1230193230">
      <w:bodyDiv w:val="1"/>
      <w:marLeft w:val="0"/>
      <w:marRight w:val="0"/>
      <w:marTop w:val="0"/>
      <w:marBottom w:val="0"/>
      <w:divBdr>
        <w:top w:val="none" w:sz="0" w:space="0" w:color="auto"/>
        <w:left w:val="none" w:sz="0" w:space="0" w:color="auto"/>
        <w:bottom w:val="none" w:sz="0" w:space="0" w:color="auto"/>
        <w:right w:val="none" w:sz="0" w:space="0" w:color="auto"/>
      </w:divBdr>
    </w:div>
    <w:div w:id="1230916894">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2084498">
      <w:bodyDiv w:val="1"/>
      <w:marLeft w:val="0"/>
      <w:marRight w:val="0"/>
      <w:marTop w:val="0"/>
      <w:marBottom w:val="0"/>
      <w:divBdr>
        <w:top w:val="none" w:sz="0" w:space="0" w:color="auto"/>
        <w:left w:val="none" w:sz="0" w:space="0" w:color="auto"/>
        <w:bottom w:val="none" w:sz="0" w:space="0" w:color="auto"/>
        <w:right w:val="none" w:sz="0" w:space="0" w:color="auto"/>
      </w:divBdr>
    </w:div>
    <w:div w:id="1234967636">
      <w:bodyDiv w:val="1"/>
      <w:marLeft w:val="0"/>
      <w:marRight w:val="0"/>
      <w:marTop w:val="0"/>
      <w:marBottom w:val="0"/>
      <w:divBdr>
        <w:top w:val="none" w:sz="0" w:space="0" w:color="auto"/>
        <w:left w:val="none" w:sz="0" w:space="0" w:color="auto"/>
        <w:bottom w:val="none" w:sz="0" w:space="0" w:color="auto"/>
        <w:right w:val="none" w:sz="0" w:space="0" w:color="auto"/>
      </w:divBdr>
    </w:div>
    <w:div w:id="1236818857">
      <w:bodyDiv w:val="1"/>
      <w:marLeft w:val="0"/>
      <w:marRight w:val="0"/>
      <w:marTop w:val="0"/>
      <w:marBottom w:val="0"/>
      <w:divBdr>
        <w:top w:val="none" w:sz="0" w:space="0" w:color="auto"/>
        <w:left w:val="none" w:sz="0" w:space="0" w:color="auto"/>
        <w:bottom w:val="none" w:sz="0" w:space="0" w:color="auto"/>
        <w:right w:val="none" w:sz="0" w:space="0" w:color="auto"/>
      </w:divBdr>
    </w:div>
    <w:div w:id="1237545318">
      <w:bodyDiv w:val="1"/>
      <w:marLeft w:val="0"/>
      <w:marRight w:val="0"/>
      <w:marTop w:val="0"/>
      <w:marBottom w:val="0"/>
      <w:divBdr>
        <w:top w:val="none" w:sz="0" w:space="0" w:color="auto"/>
        <w:left w:val="none" w:sz="0" w:space="0" w:color="auto"/>
        <w:bottom w:val="none" w:sz="0" w:space="0" w:color="auto"/>
        <w:right w:val="none" w:sz="0" w:space="0" w:color="auto"/>
      </w:divBdr>
    </w:div>
    <w:div w:id="1237596716">
      <w:bodyDiv w:val="1"/>
      <w:marLeft w:val="0"/>
      <w:marRight w:val="0"/>
      <w:marTop w:val="0"/>
      <w:marBottom w:val="0"/>
      <w:divBdr>
        <w:top w:val="none" w:sz="0" w:space="0" w:color="auto"/>
        <w:left w:val="none" w:sz="0" w:space="0" w:color="auto"/>
        <w:bottom w:val="none" w:sz="0" w:space="0" w:color="auto"/>
        <w:right w:val="none" w:sz="0" w:space="0" w:color="auto"/>
      </w:divBdr>
    </w:div>
    <w:div w:id="1238133830">
      <w:bodyDiv w:val="1"/>
      <w:marLeft w:val="0"/>
      <w:marRight w:val="0"/>
      <w:marTop w:val="0"/>
      <w:marBottom w:val="0"/>
      <w:divBdr>
        <w:top w:val="none" w:sz="0" w:space="0" w:color="auto"/>
        <w:left w:val="none" w:sz="0" w:space="0" w:color="auto"/>
        <w:bottom w:val="none" w:sz="0" w:space="0" w:color="auto"/>
        <w:right w:val="none" w:sz="0" w:space="0" w:color="auto"/>
      </w:divBdr>
    </w:div>
    <w:div w:id="1241064230">
      <w:bodyDiv w:val="1"/>
      <w:marLeft w:val="0"/>
      <w:marRight w:val="0"/>
      <w:marTop w:val="0"/>
      <w:marBottom w:val="0"/>
      <w:divBdr>
        <w:top w:val="none" w:sz="0" w:space="0" w:color="auto"/>
        <w:left w:val="none" w:sz="0" w:space="0" w:color="auto"/>
        <w:bottom w:val="none" w:sz="0" w:space="0" w:color="auto"/>
        <w:right w:val="none" w:sz="0" w:space="0" w:color="auto"/>
      </w:divBdr>
    </w:div>
    <w:div w:id="1241326895">
      <w:bodyDiv w:val="1"/>
      <w:marLeft w:val="0"/>
      <w:marRight w:val="0"/>
      <w:marTop w:val="0"/>
      <w:marBottom w:val="0"/>
      <w:divBdr>
        <w:top w:val="none" w:sz="0" w:space="0" w:color="auto"/>
        <w:left w:val="none" w:sz="0" w:space="0" w:color="auto"/>
        <w:bottom w:val="none" w:sz="0" w:space="0" w:color="auto"/>
        <w:right w:val="none" w:sz="0" w:space="0" w:color="auto"/>
      </w:divBdr>
    </w:div>
    <w:div w:id="1244679595">
      <w:bodyDiv w:val="1"/>
      <w:marLeft w:val="0"/>
      <w:marRight w:val="0"/>
      <w:marTop w:val="0"/>
      <w:marBottom w:val="0"/>
      <w:divBdr>
        <w:top w:val="none" w:sz="0" w:space="0" w:color="auto"/>
        <w:left w:val="none" w:sz="0" w:space="0" w:color="auto"/>
        <w:bottom w:val="none" w:sz="0" w:space="0" w:color="auto"/>
        <w:right w:val="none" w:sz="0" w:space="0" w:color="auto"/>
      </w:divBdr>
    </w:div>
    <w:div w:id="1245338616">
      <w:bodyDiv w:val="1"/>
      <w:marLeft w:val="0"/>
      <w:marRight w:val="0"/>
      <w:marTop w:val="0"/>
      <w:marBottom w:val="0"/>
      <w:divBdr>
        <w:top w:val="none" w:sz="0" w:space="0" w:color="auto"/>
        <w:left w:val="none" w:sz="0" w:space="0" w:color="auto"/>
        <w:bottom w:val="none" w:sz="0" w:space="0" w:color="auto"/>
        <w:right w:val="none" w:sz="0" w:space="0" w:color="auto"/>
      </w:divBdr>
    </w:div>
    <w:div w:id="1245459023">
      <w:bodyDiv w:val="1"/>
      <w:marLeft w:val="0"/>
      <w:marRight w:val="0"/>
      <w:marTop w:val="0"/>
      <w:marBottom w:val="0"/>
      <w:divBdr>
        <w:top w:val="none" w:sz="0" w:space="0" w:color="auto"/>
        <w:left w:val="none" w:sz="0" w:space="0" w:color="auto"/>
        <w:bottom w:val="none" w:sz="0" w:space="0" w:color="auto"/>
        <w:right w:val="none" w:sz="0" w:space="0" w:color="auto"/>
      </w:divBdr>
    </w:div>
    <w:div w:id="1249384661">
      <w:bodyDiv w:val="1"/>
      <w:marLeft w:val="0"/>
      <w:marRight w:val="0"/>
      <w:marTop w:val="0"/>
      <w:marBottom w:val="0"/>
      <w:divBdr>
        <w:top w:val="none" w:sz="0" w:space="0" w:color="auto"/>
        <w:left w:val="none" w:sz="0" w:space="0" w:color="auto"/>
        <w:bottom w:val="none" w:sz="0" w:space="0" w:color="auto"/>
        <w:right w:val="none" w:sz="0" w:space="0" w:color="auto"/>
      </w:divBdr>
    </w:div>
    <w:div w:id="1250625527">
      <w:bodyDiv w:val="1"/>
      <w:marLeft w:val="0"/>
      <w:marRight w:val="0"/>
      <w:marTop w:val="0"/>
      <w:marBottom w:val="0"/>
      <w:divBdr>
        <w:top w:val="none" w:sz="0" w:space="0" w:color="auto"/>
        <w:left w:val="none" w:sz="0" w:space="0" w:color="auto"/>
        <w:bottom w:val="none" w:sz="0" w:space="0" w:color="auto"/>
        <w:right w:val="none" w:sz="0" w:space="0" w:color="auto"/>
      </w:divBdr>
    </w:div>
    <w:div w:id="1250696740">
      <w:bodyDiv w:val="1"/>
      <w:marLeft w:val="0"/>
      <w:marRight w:val="0"/>
      <w:marTop w:val="0"/>
      <w:marBottom w:val="0"/>
      <w:divBdr>
        <w:top w:val="none" w:sz="0" w:space="0" w:color="auto"/>
        <w:left w:val="none" w:sz="0" w:space="0" w:color="auto"/>
        <w:bottom w:val="none" w:sz="0" w:space="0" w:color="auto"/>
        <w:right w:val="none" w:sz="0" w:space="0" w:color="auto"/>
      </w:divBdr>
    </w:div>
    <w:div w:id="1250848168">
      <w:bodyDiv w:val="1"/>
      <w:marLeft w:val="0"/>
      <w:marRight w:val="0"/>
      <w:marTop w:val="0"/>
      <w:marBottom w:val="0"/>
      <w:divBdr>
        <w:top w:val="none" w:sz="0" w:space="0" w:color="auto"/>
        <w:left w:val="none" w:sz="0" w:space="0" w:color="auto"/>
        <w:bottom w:val="none" w:sz="0" w:space="0" w:color="auto"/>
        <w:right w:val="none" w:sz="0" w:space="0" w:color="auto"/>
      </w:divBdr>
    </w:div>
    <w:div w:id="1253663573">
      <w:bodyDiv w:val="1"/>
      <w:marLeft w:val="0"/>
      <w:marRight w:val="0"/>
      <w:marTop w:val="0"/>
      <w:marBottom w:val="0"/>
      <w:divBdr>
        <w:top w:val="none" w:sz="0" w:space="0" w:color="auto"/>
        <w:left w:val="none" w:sz="0" w:space="0" w:color="auto"/>
        <w:bottom w:val="none" w:sz="0" w:space="0" w:color="auto"/>
        <w:right w:val="none" w:sz="0" w:space="0" w:color="auto"/>
      </w:divBdr>
    </w:div>
    <w:div w:id="1254975197">
      <w:bodyDiv w:val="1"/>
      <w:marLeft w:val="0"/>
      <w:marRight w:val="0"/>
      <w:marTop w:val="0"/>
      <w:marBottom w:val="0"/>
      <w:divBdr>
        <w:top w:val="none" w:sz="0" w:space="0" w:color="auto"/>
        <w:left w:val="none" w:sz="0" w:space="0" w:color="auto"/>
        <w:bottom w:val="none" w:sz="0" w:space="0" w:color="auto"/>
        <w:right w:val="none" w:sz="0" w:space="0" w:color="auto"/>
      </w:divBdr>
      <w:divsChild>
        <w:div w:id="1384989966">
          <w:marLeft w:val="547"/>
          <w:marRight w:val="0"/>
          <w:marTop w:val="0"/>
          <w:marBottom w:val="0"/>
          <w:divBdr>
            <w:top w:val="none" w:sz="0" w:space="0" w:color="auto"/>
            <w:left w:val="none" w:sz="0" w:space="0" w:color="auto"/>
            <w:bottom w:val="none" w:sz="0" w:space="0" w:color="auto"/>
            <w:right w:val="none" w:sz="0" w:space="0" w:color="auto"/>
          </w:divBdr>
        </w:div>
      </w:divsChild>
    </w:div>
    <w:div w:id="1255672641">
      <w:bodyDiv w:val="1"/>
      <w:marLeft w:val="0"/>
      <w:marRight w:val="0"/>
      <w:marTop w:val="0"/>
      <w:marBottom w:val="0"/>
      <w:divBdr>
        <w:top w:val="none" w:sz="0" w:space="0" w:color="auto"/>
        <w:left w:val="none" w:sz="0" w:space="0" w:color="auto"/>
        <w:bottom w:val="none" w:sz="0" w:space="0" w:color="auto"/>
        <w:right w:val="none" w:sz="0" w:space="0" w:color="auto"/>
      </w:divBdr>
    </w:div>
    <w:div w:id="1256094126">
      <w:bodyDiv w:val="1"/>
      <w:marLeft w:val="0"/>
      <w:marRight w:val="0"/>
      <w:marTop w:val="0"/>
      <w:marBottom w:val="0"/>
      <w:divBdr>
        <w:top w:val="none" w:sz="0" w:space="0" w:color="auto"/>
        <w:left w:val="none" w:sz="0" w:space="0" w:color="auto"/>
        <w:bottom w:val="none" w:sz="0" w:space="0" w:color="auto"/>
        <w:right w:val="none" w:sz="0" w:space="0" w:color="auto"/>
      </w:divBdr>
    </w:div>
    <w:div w:id="1257984572">
      <w:bodyDiv w:val="1"/>
      <w:marLeft w:val="0"/>
      <w:marRight w:val="0"/>
      <w:marTop w:val="0"/>
      <w:marBottom w:val="0"/>
      <w:divBdr>
        <w:top w:val="none" w:sz="0" w:space="0" w:color="auto"/>
        <w:left w:val="none" w:sz="0" w:space="0" w:color="auto"/>
        <w:bottom w:val="none" w:sz="0" w:space="0" w:color="auto"/>
        <w:right w:val="none" w:sz="0" w:space="0" w:color="auto"/>
      </w:divBdr>
    </w:div>
    <w:div w:id="1260064427">
      <w:bodyDiv w:val="1"/>
      <w:marLeft w:val="0"/>
      <w:marRight w:val="0"/>
      <w:marTop w:val="0"/>
      <w:marBottom w:val="0"/>
      <w:divBdr>
        <w:top w:val="none" w:sz="0" w:space="0" w:color="auto"/>
        <w:left w:val="none" w:sz="0" w:space="0" w:color="auto"/>
        <w:bottom w:val="none" w:sz="0" w:space="0" w:color="auto"/>
        <w:right w:val="none" w:sz="0" w:space="0" w:color="auto"/>
      </w:divBdr>
    </w:div>
    <w:div w:id="1261062870">
      <w:bodyDiv w:val="1"/>
      <w:marLeft w:val="0"/>
      <w:marRight w:val="0"/>
      <w:marTop w:val="0"/>
      <w:marBottom w:val="0"/>
      <w:divBdr>
        <w:top w:val="none" w:sz="0" w:space="0" w:color="auto"/>
        <w:left w:val="none" w:sz="0" w:space="0" w:color="auto"/>
        <w:bottom w:val="none" w:sz="0" w:space="0" w:color="auto"/>
        <w:right w:val="none" w:sz="0" w:space="0" w:color="auto"/>
      </w:divBdr>
    </w:div>
    <w:div w:id="1262376140">
      <w:bodyDiv w:val="1"/>
      <w:marLeft w:val="0"/>
      <w:marRight w:val="0"/>
      <w:marTop w:val="0"/>
      <w:marBottom w:val="0"/>
      <w:divBdr>
        <w:top w:val="none" w:sz="0" w:space="0" w:color="auto"/>
        <w:left w:val="none" w:sz="0" w:space="0" w:color="auto"/>
        <w:bottom w:val="none" w:sz="0" w:space="0" w:color="auto"/>
        <w:right w:val="none" w:sz="0" w:space="0" w:color="auto"/>
      </w:divBdr>
      <w:divsChild>
        <w:div w:id="760641213">
          <w:marLeft w:val="0"/>
          <w:marRight w:val="0"/>
          <w:marTop w:val="0"/>
          <w:marBottom w:val="0"/>
          <w:divBdr>
            <w:top w:val="none" w:sz="0" w:space="0" w:color="auto"/>
            <w:left w:val="none" w:sz="0" w:space="0" w:color="auto"/>
            <w:bottom w:val="none" w:sz="0" w:space="0" w:color="auto"/>
            <w:right w:val="none" w:sz="0" w:space="0" w:color="auto"/>
          </w:divBdr>
        </w:div>
        <w:div w:id="1530871174">
          <w:marLeft w:val="0"/>
          <w:marRight w:val="0"/>
          <w:marTop w:val="0"/>
          <w:marBottom w:val="0"/>
          <w:divBdr>
            <w:top w:val="none" w:sz="0" w:space="0" w:color="auto"/>
            <w:left w:val="none" w:sz="0" w:space="0" w:color="auto"/>
            <w:bottom w:val="none" w:sz="0" w:space="0" w:color="auto"/>
            <w:right w:val="none" w:sz="0" w:space="0" w:color="auto"/>
          </w:divBdr>
        </w:div>
      </w:divsChild>
    </w:div>
    <w:div w:id="1263302721">
      <w:bodyDiv w:val="1"/>
      <w:marLeft w:val="0"/>
      <w:marRight w:val="0"/>
      <w:marTop w:val="0"/>
      <w:marBottom w:val="0"/>
      <w:divBdr>
        <w:top w:val="none" w:sz="0" w:space="0" w:color="auto"/>
        <w:left w:val="none" w:sz="0" w:space="0" w:color="auto"/>
        <w:bottom w:val="none" w:sz="0" w:space="0" w:color="auto"/>
        <w:right w:val="none" w:sz="0" w:space="0" w:color="auto"/>
      </w:divBdr>
    </w:div>
    <w:div w:id="1264260126">
      <w:bodyDiv w:val="1"/>
      <w:marLeft w:val="0"/>
      <w:marRight w:val="0"/>
      <w:marTop w:val="0"/>
      <w:marBottom w:val="0"/>
      <w:divBdr>
        <w:top w:val="none" w:sz="0" w:space="0" w:color="auto"/>
        <w:left w:val="none" w:sz="0" w:space="0" w:color="auto"/>
        <w:bottom w:val="none" w:sz="0" w:space="0" w:color="auto"/>
        <w:right w:val="none" w:sz="0" w:space="0" w:color="auto"/>
      </w:divBdr>
    </w:div>
    <w:div w:id="1265696925">
      <w:bodyDiv w:val="1"/>
      <w:marLeft w:val="0"/>
      <w:marRight w:val="0"/>
      <w:marTop w:val="0"/>
      <w:marBottom w:val="0"/>
      <w:divBdr>
        <w:top w:val="none" w:sz="0" w:space="0" w:color="auto"/>
        <w:left w:val="none" w:sz="0" w:space="0" w:color="auto"/>
        <w:bottom w:val="none" w:sz="0" w:space="0" w:color="auto"/>
        <w:right w:val="none" w:sz="0" w:space="0" w:color="auto"/>
      </w:divBdr>
    </w:div>
    <w:div w:id="1266184825">
      <w:bodyDiv w:val="1"/>
      <w:marLeft w:val="0"/>
      <w:marRight w:val="0"/>
      <w:marTop w:val="0"/>
      <w:marBottom w:val="0"/>
      <w:divBdr>
        <w:top w:val="none" w:sz="0" w:space="0" w:color="auto"/>
        <w:left w:val="none" w:sz="0" w:space="0" w:color="auto"/>
        <w:bottom w:val="none" w:sz="0" w:space="0" w:color="auto"/>
        <w:right w:val="none" w:sz="0" w:space="0" w:color="auto"/>
      </w:divBdr>
    </w:div>
    <w:div w:id="1267151810">
      <w:bodyDiv w:val="1"/>
      <w:marLeft w:val="0"/>
      <w:marRight w:val="0"/>
      <w:marTop w:val="0"/>
      <w:marBottom w:val="0"/>
      <w:divBdr>
        <w:top w:val="none" w:sz="0" w:space="0" w:color="auto"/>
        <w:left w:val="none" w:sz="0" w:space="0" w:color="auto"/>
        <w:bottom w:val="none" w:sz="0" w:space="0" w:color="auto"/>
        <w:right w:val="none" w:sz="0" w:space="0" w:color="auto"/>
      </w:divBdr>
    </w:div>
    <w:div w:id="1267543570">
      <w:bodyDiv w:val="1"/>
      <w:marLeft w:val="0"/>
      <w:marRight w:val="0"/>
      <w:marTop w:val="0"/>
      <w:marBottom w:val="0"/>
      <w:divBdr>
        <w:top w:val="none" w:sz="0" w:space="0" w:color="auto"/>
        <w:left w:val="none" w:sz="0" w:space="0" w:color="auto"/>
        <w:bottom w:val="none" w:sz="0" w:space="0" w:color="auto"/>
        <w:right w:val="none" w:sz="0" w:space="0" w:color="auto"/>
      </w:divBdr>
    </w:div>
    <w:div w:id="1270505694">
      <w:bodyDiv w:val="1"/>
      <w:marLeft w:val="0"/>
      <w:marRight w:val="0"/>
      <w:marTop w:val="0"/>
      <w:marBottom w:val="0"/>
      <w:divBdr>
        <w:top w:val="none" w:sz="0" w:space="0" w:color="auto"/>
        <w:left w:val="none" w:sz="0" w:space="0" w:color="auto"/>
        <w:bottom w:val="none" w:sz="0" w:space="0" w:color="auto"/>
        <w:right w:val="none" w:sz="0" w:space="0" w:color="auto"/>
      </w:divBdr>
    </w:div>
    <w:div w:id="1271743498">
      <w:bodyDiv w:val="1"/>
      <w:marLeft w:val="0"/>
      <w:marRight w:val="0"/>
      <w:marTop w:val="0"/>
      <w:marBottom w:val="0"/>
      <w:divBdr>
        <w:top w:val="none" w:sz="0" w:space="0" w:color="auto"/>
        <w:left w:val="none" w:sz="0" w:space="0" w:color="auto"/>
        <w:bottom w:val="none" w:sz="0" w:space="0" w:color="auto"/>
        <w:right w:val="none" w:sz="0" w:space="0" w:color="auto"/>
      </w:divBdr>
    </w:div>
    <w:div w:id="1273244130">
      <w:bodyDiv w:val="1"/>
      <w:marLeft w:val="0"/>
      <w:marRight w:val="0"/>
      <w:marTop w:val="0"/>
      <w:marBottom w:val="0"/>
      <w:divBdr>
        <w:top w:val="none" w:sz="0" w:space="0" w:color="auto"/>
        <w:left w:val="none" w:sz="0" w:space="0" w:color="auto"/>
        <w:bottom w:val="none" w:sz="0" w:space="0" w:color="auto"/>
        <w:right w:val="none" w:sz="0" w:space="0" w:color="auto"/>
      </w:divBdr>
    </w:div>
    <w:div w:id="1273394129">
      <w:bodyDiv w:val="1"/>
      <w:marLeft w:val="0"/>
      <w:marRight w:val="0"/>
      <w:marTop w:val="0"/>
      <w:marBottom w:val="0"/>
      <w:divBdr>
        <w:top w:val="none" w:sz="0" w:space="0" w:color="auto"/>
        <w:left w:val="none" w:sz="0" w:space="0" w:color="auto"/>
        <w:bottom w:val="none" w:sz="0" w:space="0" w:color="auto"/>
        <w:right w:val="none" w:sz="0" w:space="0" w:color="auto"/>
      </w:divBdr>
    </w:div>
    <w:div w:id="1274434373">
      <w:bodyDiv w:val="1"/>
      <w:marLeft w:val="0"/>
      <w:marRight w:val="0"/>
      <w:marTop w:val="0"/>
      <w:marBottom w:val="0"/>
      <w:divBdr>
        <w:top w:val="none" w:sz="0" w:space="0" w:color="auto"/>
        <w:left w:val="none" w:sz="0" w:space="0" w:color="auto"/>
        <w:bottom w:val="none" w:sz="0" w:space="0" w:color="auto"/>
        <w:right w:val="none" w:sz="0" w:space="0" w:color="auto"/>
      </w:divBdr>
    </w:div>
    <w:div w:id="1276331674">
      <w:bodyDiv w:val="1"/>
      <w:marLeft w:val="0"/>
      <w:marRight w:val="0"/>
      <w:marTop w:val="0"/>
      <w:marBottom w:val="0"/>
      <w:divBdr>
        <w:top w:val="none" w:sz="0" w:space="0" w:color="auto"/>
        <w:left w:val="none" w:sz="0" w:space="0" w:color="auto"/>
        <w:bottom w:val="none" w:sz="0" w:space="0" w:color="auto"/>
        <w:right w:val="none" w:sz="0" w:space="0" w:color="auto"/>
      </w:divBdr>
    </w:div>
    <w:div w:id="1277639481">
      <w:bodyDiv w:val="1"/>
      <w:marLeft w:val="0"/>
      <w:marRight w:val="0"/>
      <w:marTop w:val="0"/>
      <w:marBottom w:val="0"/>
      <w:divBdr>
        <w:top w:val="none" w:sz="0" w:space="0" w:color="auto"/>
        <w:left w:val="none" w:sz="0" w:space="0" w:color="auto"/>
        <w:bottom w:val="none" w:sz="0" w:space="0" w:color="auto"/>
        <w:right w:val="none" w:sz="0" w:space="0" w:color="auto"/>
      </w:divBdr>
    </w:div>
    <w:div w:id="1278021581">
      <w:bodyDiv w:val="1"/>
      <w:marLeft w:val="0"/>
      <w:marRight w:val="0"/>
      <w:marTop w:val="0"/>
      <w:marBottom w:val="0"/>
      <w:divBdr>
        <w:top w:val="none" w:sz="0" w:space="0" w:color="auto"/>
        <w:left w:val="none" w:sz="0" w:space="0" w:color="auto"/>
        <w:bottom w:val="none" w:sz="0" w:space="0" w:color="auto"/>
        <w:right w:val="none" w:sz="0" w:space="0" w:color="auto"/>
      </w:divBdr>
    </w:div>
    <w:div w:id="1278755121">
      <w:bodyDiv w:val="1"/>
      <w:marLeft w:val="0"/>
      <w:marRight w:val="0"/>
      <w:marTop w:val="0"/>
      <w:marBottom w:val="0"/>
      <w:divBdr>
        <w:top w:val="none" w:sz="0" w:space="0" w:color="auto"/>
        <w:left w:val="none" w:sz="0" w:space="0" w:color="auto"/>
        <w:bottom w:val="none" w:sz="0" w:space="0" w:color="auto"/>
        <w:right w:val="none" w:sz="0" w:space="0" w:color="auto"/>
      </w:divBdr>
    </w:div>
    <w:div w:id="1279142068">
      <w:bodyDiv w:val="1"/>
      <w:marLeft w:val="0"/>
      <w:marRight w:val="0"/>
      <w:marTop w:val="0"/>
      <w:marBottom w:val="0"/>
      <w:divBdr>
        <w:top w:val="none" w:sz="0" w:space="0" w:color="auto"/>
        <w:left w:val="none" w:sz="0" w:space="0" w:color="auto"/>
        <w:bottom w:val="none" w:sz="0" w:space="0" w:color="auto"/>
        <w:right w:val="none" w:sz="0" w:space="0" w:color="auto"/>
      </w:divBdr>
    </w:div>
    <w:div w:id="1279527236">
      <w:bodyDiv w:val="1"/>
      <w:marLeft w:val="0"/>
      <w:marRight w:val="0"/>
      <w:marTop w:val="0"/>
      <w:marBottom w:val="0"/>
      <w:divBdr>
        <w:top w:val="none" w:sz="0" w:space="0" w:color="auto"/>
        <w:left w:val="none" w:sz="0" w:space="0" w:color="auto"/>
        <w:bottom w:val="none" w:sz="0" w:space="0" w:color="auto"/>
        <w:right w:val="none" w:sz="0" w:space="0" w:color="auto"/>
      </w:divBdr>
    </w:div>
    <w:div w:id="1280523968">
      <w:bodyDiv w:val="1"/>
      <w:marLeft w:val="0"/>
      <w:marRight w:val="0"/>
      <w:marTop w:val="0"/>
      <w:marBottom w:val="0"/>
      <w:divBdr>
        <w:top w:val="none" w:sz="0" w:space="0" w:color="auto"/>
        <w:left w:val="none" w:sz="0" w:space="0" w:color="auto"/>
        <w:bottom w:val="none" w:sz="0" w:space="0" w:color="auto"/>
        <w:right w:val="none" w:sz="0" w:space="0" w:color="auto"/>
      </w:divBdr>
    </w:div>
    <w:div w:id="1282300970">
      <w:bodyDiv w:val="1"/>
      <w:marLeft w:val="0"/>
      <w:marRight w:val="0"/>
      <w:marTop w:val="0"/>
      <w:marBottom w:val="0"/>
      <w:divBdr>
        <w:top w:val="none" w:sz="0" w:space="0" w:color="auto"/>
        <w:left w:val="none" w:sz="0" w:space="0" w:color="auto"/>
        <w:bottom w:val="none" w:sz="0" w:space="0" w:color="auto"/>
        <w:right w:val="none" w:sz="0" w:space="0" w:color="auto"/>
      </w:divBdr>
    </w:div>
    <w:div w:id="1282758775">
      <w:bodyDiv w:val="1"/>
      <w:marLeft w:val="0"/>
      <w:marRight w:val="0"/>
      <w:marTop w:val="0"/>
      <w:marBottom w:val="0"/>
      <w:divBdr>
        <w:top w:val="none" w:sz="0" w:space="0" w:color="auto"/>
        <w:left w:val="none" w:sz="0" w:space="0" w:color="auto"/>
        <w:bottom w:val="none" w:sz="0" w:space="0" w:color="auto"/>
        <w:right w:val="none" w:sz="0" w:space="0" w:color="auto"/>
      </w:divBdr>
    </w:div>
    <w:div w:id="1283223745">
      <w:bodyDiv w:val="1"/>
      <w:marLeft w:val="0"/>
      <w:marRight w:val="0"/>
      <w:marTop w:val="0"/>
      <w:marBottom w:val="0"/>
      <w:divBdr>
        <w:top w:val="none" w:sz="0" w:space="0" w:color="auto"/>
        <w:left w:val="none" w:sz="0" w:space="0" w:color="auto"/>
        <w:bottom w:val="none" w:sz="0" w:space="0" w:color="auto"/>
        <w:right w:val="none" w:sz="0" w:space="0" w:color="auto"/>
      </w:divBdr>
    </w:div>
    <w:div w:id="128438382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730510">
      <w:bodyDiv w:val="1"/>
      <w:marLeft w:val="0"/>
      <w:marRight w:val="0"/>
      <w:marTop w:val="0"/>
      <w:marBottom w:val="0"/>
      <w:divBdr>
        <w:top w:val="none" w:sz="0" w:space="0" w:color="auto"/>
        <w:left w:val="none" w:sz="0" w:space="0" w:color="auto"/>
        <w:bottom w:val="none" w:sz="0" w:space="0" w:color="auto"/>
        <w:right w:val="none" w:sz="0" w:space="0" w:color="auto"/>
      </w:divBdr>
    </w:div>
    <w:div w:id="1284843519">
      <w:bodyDiv w:val="1"/>
      <w:marLeft w:val="0"/>
      <w:marRight w:val="0"/>
      <w:marTop w:val="0"/>
      <w:marBottom w:val="0"/>
      <w:divBdr>
        <w:top w:val="none" w:sz="0" w:space="0" w:color="auto"/>
        <w:left w:val="none" w:sz="0" w:space="0" w:color="auto"/>
        <w:bottom w:val="none" w:sz="0" w:space="0" w:color="auto"/>
        <w:right w:val="none" w:sz="0" w:space="0" w:color="auto"/>
      </w:divBdr>
    </w:div>
    <w:div w:id="1285695710">
      <w:bodyDiv w:val="1"/>
      <w:marLeft w:val="0"/>
      <w:marRight w:val="0"/>
      <w:marTop w:val="0"/>
      <w:marBottom w:val="0"/>
      <w:divBdr>
        <w:top w:val="none" w:sz="0" w:space="0" w:color="auto"/>
        <w:left w:val="none" w:sz="0" w:space="0" w:color="auto"/>
        <w:bottom w:val="none" w:sz="0" w:space="0" w:color="auto"/>
        <w:right w:val="none" w:sz="0" w:space="0" w:color="auto"/>
      </w:divBdr>
    </w:div>
    <w:div w:id="1286348374">
      <w:bodyDiv w:val="1"/>
      <w:marLeft w:val="0"/>
      <w:marRight w:val="0"/>
      <w:marTop w:val="0"/>
      <w:marBottom w:val="0"/>
      <w:divBdr>
        <w:top w:val="none" w:sz="0" w:space="0" w:color="auto"/>
        <w:left w:val="none" w:sz="0" w:space="0" w:color="auto"/>
        <w:bottom w:val="none" w:sz="0" w:space="0" w:color="auto"/>
        <w:right w:val="none" w:sz="0" w:space="0" w:color="auto"/>
      </w:divBdr>
    </w:div>
    <w:div w:id="1287657989">
      <w:bodyDiv w:val="1"/>
      <w:marLeft w:val="0"/>
      <w:marRight w:val="0"/>
      <w:marTop w:val="0"/>
      <w:marBottom w:val="0"/>
      <w:divBdr>
        <w:top w:val="none" w:sz="0" w:space="0" w:color="auto"/>
        <w:left w:val="none" w:sz="0" w:space="0" w:color="auto"/>
        <w:bottom w:val="none" w:sz="0" w:space="0" w:color="auto"/>
        <w:right w:val="none" w:sz="0" w:space="0" w:color="auto"/>
      </w:divBdr>
    </w:div>
    <w:div w:id="1288076638">
      <w:bodyDiv w:val="1"/>
      <w:marLeft w:val="0"/>
      <w:marRight w:val="0"/>
      <w:marTop w:val="0"/>
      <w:marBottom w:val="0"/>
      <w:divBdr>
        <w:top w:val="none" w:sz="0" w:space="0" w:color="auto"/>
        <w:left w:val="none" w:sz="0" w:space="0" w:color="auto"/>
        <w:bottom w:val="none" w:sz="0" w:space="0" w:color="auto"/>
        <w:right w:val="none" w:sz="0" w:space="0" w:color="auto"/>
      </w:divBdr>
    </w:div>
    <w:div w:id="1289169086">
      <w:bodyDiv w:val="1"/>
      <w:marLeft w:val="0"/>
      <w:marRight w:val="0"/>
      <w:marTop w:val="0"/>
      <w:marBottom w:val="0"/>
      <w:divBdr>
        <w:top w:val="none" w:sz="0" w:space="0" w:color="auto"/>
        <w:left w:val="none" w:sz="0" w:space="0" w:color="auto"/>
        <w:bottom w:val="none" w:sz="0" w:space="0" w:color="auto"/>
        <w:right w:val="none" w:sz="0" w:space="0" w:color="auto"/>
      </w:divBdr>
    </w:div>
    <w:div w:id="1289362513">
      <w:bodyDiv w:val="1"/>
      <w:marLeft w:val="0"/>
      <w:marRight w:val="0"/>
      <w:marTop w:val="0"/>
      <w:marBottom w:val="0"/>
      <w:divBdr>
        <w:top w:val="none" w:sz="0" w:space="0" w:color="auto"/>
        <w:left w:val="none" w:sz="0" w:space="0" w:color="auto"/>
        <w:bottom w:val="none" w:sz="0" w:space="0" w:color="auto"/>
        <w:right w:val="none" w:sz="0" w:space="0" w:color="auto"/>
      </w:divBdr>
    </w:div>
    <w:div w:id="1290238714">
      <w:bodyDiv w:val="1"/>
      <w:marLeft w:val="0"/>
      <w:marRight w:val="0"/>
      <w:marTop w:val="0"/>
      <w:marBottom w:val="0"/>
      <w:divBdr>
        <w:top w:val="none" w:sz="0" w:space="0" w:color="auto"/>
        <w:left w:val="none" w:sz="0" w:space="0" w:color="auto"/>
        <w:bottom w:val="none" w:sz="0" w:space="0" w:color="auto"/>
        <w:right w:val="none" w:sz="0" w:space="0" w:color="auto"/>
      </w:divBdr>
    </w:div>
    <w:div w:id="1290474898">
      <w:bodyDiv w:val="1"/>
      <w:marLeft w:val="0"/>
      <w:marRight w:val="0"/>
      <w:marTop w:val="0"/>
      <w:marBottom w:val="0"/>
      <w:divBdr>
        <w:top w:val="none" w:sz="0" w:space="0" w:color="auto"/>
        <w:left w:val="none" w:sz="0" w:space="0" w:color="auto"/>
        <w:bottom w:val="none" w:sz="0" w:space="0" w:color="auto"/>
        <w:right w:val="none" w:sz="0" w:space="0" w:color="auto"/>
      </w:divBdr>
    </w:div>
    <w:div w:id="1297030212">
      <w:bodyDiv w:val="1"/>
      <w:marLeft w:val="0"/>
      <w:marRight w:val="0"/>
      <w:marTop w:val="0"/>
      <w:marBottom w:val="0"/>
      <w:divBdr>
        <w:top w:val="none" w:sz="0" w:space="0" w:color="auto"/>
        <w:left w:val="none" w:sz="0" w:space="0" w:color="auto"/>
        <w:bottom w:val="none" w:sz="0" w:space="0" w:color="auto"/>
        <w:right w:val="none" w:sz="0" w:space="0" w:color="auto"/>
      </w:divBdr>
      <w:divsChild>
        <w:div w:id="46877239">
          <w:marLeft w:val="0"/>
          <w:marRight w:val="0"/>
          <w:marTop w:val="0"/>
          <w:marBottom w:val="0"/>
          <w:divBdr>
            <w:top w:val="none" w:sz="0" w:space="0" w:color="auto"/>
            <w:left w:val="none" w:sz="0" w:space="0" w:color="auto"/>
            <w:bottom w:val="none" w:sz="0" w:space="0" w:color="auto"/>
            <w:right w:val="none" w:sz="0" w:space="0" w:color="auto"/>
          </w:divBdr>
          <w:divsChild>
            <w:div w:id="243272130">
              <w:marLeft w:val="0"/>
              <w:marRight w:val="0"/>
              <w:marTop w:val="0"/>
              <w:marBottom w:val="150"/>
              <w:divBdr>
                <w:top w:val="none" w:sz="0" w:space="0" w:color="auto"/>
                <w:left w:val="none" w:sz="0" w:space="0" w:color="auto"/>
                <w:bottom w:val="none" w:sz="0" w:space="0" w:color="auto"/>
                <w:right w:val="none" w:sz="0" w:space="0" w:color="auto"/>
              </w:divBdr>
            </w:div>
            <w:div w:id="1917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204">
      <w:bodyDiv w:val="1"/>
      <w:marLeft w:val="0"/>
      <w:marRight w:val="0"/>
      <w:marTop w:val="0"/>
      <w:marBottom w:val="0"/>
      <w:divBdr>
        <w:top w:val="none" w:sz="0" w:space="0" w:color="auto"/>
        <w:left w:val="none" w:sz="0" w:space="0" w:color="auto"/>
        <w:bottom w:val="none" w:sz="0" w:space="0" w:color="auto"/>
        <w:right w:val="none" w:sz="0" w:space="0" w:color="auto"/>
      </w:divBdr>
    </w:div>
    <w:div w:id="1298146617">
      <w:bodyDiv w:val="1"/>
      <w:marLeft w:val="0"/>
      <w:marRight w:val="0"/>
      <w:marTop w:val="0"/>
      <w:marBottom w:val="0"/>
      <w:divBdr>
        <w:top w:val="none" w:sz="0" w:space="0" w:color="auto"/>
        <w:left w:val="none" w:sz="0" w:space="0" w:color="auto"/>
        <w:bottom w:val="none" w:sz="0" w:space="0" w:color="auto"/>
        <w:right w:val="none" w:sz="0" w:space="0" w:color="auto"/>
      </w:divBdr>
    </w:div>
    <w:div w:id="1298295735">
      <w:bodyDiv w:val="1"/>
      <w:marLeft w:val="0"/>
      <w:marRight w:val="0"/>
      <w:marTop w:val="0"/>
      <w:marBottom w:val="0"/>
      <w:divBdr>
        <w:top w:val="none" w:sz="0" w:space="0" w:color="auto"/>
        <w:left w:val="none" w:sz="0" w:space="0" w:color="auto"/>
        <w:bottom w:val="none" w:sz="0" w:space="0" w:color="auto"/>
        <w:right w:val="none" w:sz="0" w:space="0" w:color="auto"/>
      </w:divBdr>
    </w:div>
    <w:div w:id="1298605754">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299649675">
      <w:bodyDiv w:val="1"/>
      <w:marLeft w:val="0"/>
      <w:marRight w:val="0"/>
      <w:marTop w:val="0"/>
      <w:marBottom w:val="0"/>
      <w:divBdr>
        <w:top w:val="none" w:sz="0" w:space="0" w:color="auto"/>
        <w:left w:val="none" w:sz="0" w:space="0" w:color="auto"/>
        <w:bottom w:val="none" w:sz="0" w:space="0" w:color="auto"/>
        <w:right w:val="none" w:sz="0" w:space="0" w:color="auto"/>
      </w:divBdr>
    </w:div>
    <w:div w:id="1301226390">
      <w:bodyDiv w:val="1"/>
      <w:marLeft w:val="0"/>
      <w:marRight w:val="0"/>
      <w:marTop w:val="0"/>
      <w:marBottom w:val="0"/>
      <w:divBdr>
        <w:top w:val="none" w:sz="0" w:space="0" w:color="auto"/>
        <w:left w:val="none" w:sz="0" w:space="0" w:color="auto"/>
        <w:bottom w:val="none" w:sz="0" w:space="0" w:color="auto"/>
        <w:right w:val="none" w:sz="0" w:space="0" w:color="auto"/>
      </w:divBdr>
    </w:div>
    <w:div w:id="1302156682">
      <w:bodyDiv w:val="1"/>
      <w:marLeft w:val="0"/>
      <w:marRight w:val="0"/>
      <w:marTop w:val="0"/>
      <w:marBottom w:val="0"/>
      <w:divBdr>
        <w:top w:val="none" w:sz="0" w:space="0" w:color="auto"/>
        <w:left w:val="none" w:sz="0" w:space="0" w:color="auto"/>
        <w:bottom w:val="none" w:sz="0" w:space="0" w:color="auto"/>
        <w:right w:val="none" w:sz="0" w:space="0" w:color="auto"/>
      </w:divBdr>
    </w:div>
    <w:div w:id="1303388979">
      <w:bodyDiv w:val="1"/>
      <w:marLeft w:val="0"/>
      <w:marRight w:val="0"/>
      <w:marTop w:val="0"/>
      <w:marBottom w:val="0"/>
      <w:divBdr>
        <w:top w:val="none" w:sz="0" w:space="0" w:color="auto"/>
        <w:left w:val="none" w:sz="0" w:space="0" w:color="auto"/>
        <w:bottom w:val="none" w:sz="0" w:space="0" w:color="auto"/>
        <w:right w:val="none" w:sz="0" w:space="0" w:color="auto"/>
      </w:divBdr>
    </w:div>
    <w:div w:id="1305157407">
      <w:bodyDiv w:val="1"/>
      <w:marLeft w:val="0"/>
      <w:marRight w:val="0"/>
      <w:marTop w:val="0"/>
      <w:marBottom w:val="0"/>
      <w:divBdr>
        <w:top w:val="none" w:sz="0" w:space="0" w:color="auto"/>
        <w:left w:val="none" w:sz="0" w:space="0" w:color="auto"/>
        <w:bottom w:val="none" w:sz="0" w:space="0" w:color="auto"/>
        <w:right w:val="none" w:sz="0" w:space="0" w:color="auto"/>
      </w:divBdr>
    </w:div>
    <w:div w:id="1306357625">
      <w:bodyDiv w:val="1"/>
      <w:marLeft w:val="0"/>
      <w:marRight w:val="0"/>
      <w:marTop w:val="0"/>
      <w:marBottom w:val="0"/>
      <w:divBdr>
        <w:top w:val="none" w:sz="0" w:space="0" w:color="auto"/>
        <w:left w:val="none" w:sz="0" w:space="0" w:color="auto"/>
        <w:bottom w:val="none" w:sz="0" w:space="0" w:color="auto"/>
        <w:right w:val="none" w:sz="0" w:space="0" w:color="auto"/>
      </w:divBdr>
    </w:div>
    <w:div w:id="1307665925">
      <w:bodyDiv w:val="1"/>
      <w:marLeft w:val="0"/>
      <w:marRight w:val="0"/>
      <w:marTop w:val="0"/>
      <w:marBottom w:val="0"/>
      <w:divBdr>
        <w:top w:val="none" w:sz="0" w:space="0" w:color="auto"/>
        <w:left w:val="none" w:sz="0" w:space="0" w:color="auto"/>
        <w:bottom w:val="none" w:sz="0" w:space="0" w:color="auto"/>
        <w:right w:val="none" w:sz="0" w:space="0" w:color="auto"/>
      </w:divBdr>
    </w:div>
    <w:div w:id="1307972944">
      <w:bodyDiv w:val="1"/>
      <w:marLeft w:val="0"/>
      <w:marRight w:val="0"/>
      <w:marTop w:val="0"/>
      <w:marBottom w:val="0"/>
      <w:divBdr>
        <w:top w:val="none" w:sz="0" w:space="0" w:color="auto"/>
        <w:left w:val="none" w:sz="0" w:space="0" w:color="auto"/>
        <w:bottom w:val="none" w:sz="0" w:space="0" w:color="auto"/>
        <w:right w:val="none" w:sz="0" w:space="0" w:color="auto"/>
      </w:divBdr>
    </w:div>
    <w:div w:id="1308632420">
      <w:bodyDiv w:val="1"/>
      <w:marLeft w:val="0"/>
      <w:marRight w:val="0"/>
      <w:marTop w:val="0"/>
      <w:marBottom w:val="0"/>
      <w:divBdr>
        <w:top w:val="none" w:sz="0" w:space="0" w:color="auto"/>
        <w:left w:val="none" w:sz="0" w:space="0" w:color="auto"/>
        <w:bottom w:val="none" w:sz="0" w:space="0" w:color="auto"/>
        <w:right w:val="none" w:sz="0" w:space="0" w:color="auto"/>
      </w:divBdr>
    </w:div>
    <w:div w:id="1309480674">
      <w:bodyDiv w:val="1"/>
      <w:marLeft w:val="0"/>
      <w:marRight w:val="0"/>
      <w:marTop w:val="0"/>
      <w:marBottom w:val="0"/>
      <w:divBdr>
        <w:top w:val="none" w:sz="0" w:space="0" w:color="auto"/>
        <w:left w:val="none" w:sz="0" w:space="0" w:color="auto"/>
        <w:bottom w:val="none" w:sz="0" w:space="0" w:color="auto"/>
        <w:right w:val="none" w:sz="0" w:space="0" w:color="auto"/>
      </w:divBdr>
    </w:div>
    <w:div w:id="1311709760">
      <w:bodyDiv w:val="1"/>
      <w:marLeft w:val="0"/>
      <w:marRight w:val="0"/>
      <w:marTop w:val="0"/>
      <w:marBottom w:val="0"/>
      <w:divBdr>
        <w:top w:val="none" w:sz="0" w:space="0" w:color="auto"/>
        <w:left w:val="none" w:sz="0" w:space="0" w:color="auto"/>
        <w:bottom w:val="none" w:sz="0" w:space="0" w:color="auto"/>
        <w:right w:val="none" w:sz="0" w:space="0" w:color="auto"/>
      </w:divBdr>
    </w:div>
    <w:div w:id="1313371209">
      <w:bodyDiv w:val="1"/>
      <w:marLeft w:val="0"/>
      <w:marRight w:val="0"/>
      <w:marTop w:val="0"/>
      <w:marBottom w:val="0"/>
      <w:divBdr>
        <w:top w:val="none" w:sz="0" w:space="0" w:color="auto"/>
        <w:left w:val="none" w:sz="0" w:space="0" w:color="auto"/>
        <w:bottom w:val="none" w:sz="0" w:space="0" w:color="auto"/>
        <w:right w:val="none" w:sz="0" w:space="0" w:color="auto"/>
      </w:divBdr>
    </w:div>
    <w:div w:id="1314486252">
      <w:bodyDiv w:val="1"/>
      <w:marLeft w:val="0"/>
      <w:marRight w:val="0"/>
      <w:marTop w:val="0"/>
      <w:marBottom w:val="0"/>
      <w:divBdr>
        <w:top w:val="none" w:sz="0" w:space="0" w:color="auto"/>
        <w:left w:val="none" w:sz="0" w:space="0" w:color="auto"/>
        <w:bottom w:val="none" w:sz="0" w:space="0" w:color="auto"/>
        <w:right w:val="none" w:sz="0" w:space="0" w:color="auto"/>
      </w:divBdr>
    </w:div>
    <w:div w:id="1317143839">
      <w:bodyDiv w:val="1"/>
      <w:marLeft w:val="0"/>
      <w:marRight w:val="0"/>
      <w:marTop w:val="0"/>
      <w:marBottom w:val="0"/>
      <w:divBdr>
        <w:top w:val="none" w:sz="0" w:space="0" w:color="auto"/>
        <w:left w:val="none" w:sz="0" w:space="0" w:color="auto"/>
        <w:bottom w:val="none" w:sz="0" w:space="0" w:color="auto"/>
        <w:right w:val="none" w:sz="0" w:space="0" w:color="auto"/>
      </w:divBdr>
    </w:div>
    <w:div w:id="1317144054">
      <w:bodyDiv w:val="1"/>
      <w:marLeft w:val="0"/>
      <w:marRight w:val="0"/>
      <w:marTop w:val="0"/>
      <w:marBottom w:val="0"/>
      <w:divBdr>
        <w:top w:val="none" w:sz="0" w:space="0" w:color="auto"/>
        <w:left w:val="none" w:sz="0" w:space="0" w:color="auto"/>
        <w:bottom w:val="none" w:sz="0" w:space="0" w:color="auto"/>
        <w:right w:val="none" w:sz="0" w:space="0" w:color="auto"/>
      </w:divBdr>
    </w:div>
    <w:div w:id="1318149490">
      <w:bodyDiv w:val="1"/>
      <w:marLeft w:val="0"/>
      <w:marRight w:val="0"/>
      <w:marTop w:val="0"/>
      <w:marBottom w:val="0"/>
      <w:divBdr>
        <w:top w:val="none" w:sz="0" w:space="0" w:color="auto"/>
        <w:left w:val="none" w:sz="0" w:space="0" w:color="auto"/>
        <w:bottom w:val="none" w:sz="0" w:space="0" w:color="auto"/>
        <w:right w:val="none" w:sz="0" w:space="0" w:color="auto"/>
      </w:divBdr>
    </w:div>
    <w:div w:id="1318728481">
      <w:bodyDiv w:val="1"/>
      <w:marLeft w:val="0"/>
      <w:marRight w:val="0"/>
      <w:marTop w:val="0"/>
      <w:marBottom w:val="0"/>
      <w:divBdr>
        <w:top w:val="none" w:sz="0" w:space="0" w:color="auto"/>
        <w:left w:val="none" w:sz="0" w:space="0" w:color="auto"/>
        <w:bottom w:val="none" w:sz="0" w:space="0" w:color="auto"/>
        <w:right w:val="none" w:sz="0" w:space="0" w:color="auto"/>
      </w:divBdr>
    </w:div>
    <w:div w:id="1320186763">
      <w:bodyDiv w:val="1"/>
      <w:marLeft w:val="0"/>
      <w:marRight w:val="0"/>
      <w:marTop w:val="0"/>
      <w:marBottom w:val="0"/>
      <w:divBdr>
        <w:top w:val="none" w:sz="0" w:space="0" w:color="auto"/>
        <w:left w:val="none" w:sz="0" w:space="0" w:color="auto"/>
        <w:bottom w:val="none" w:sz="0" w:space="0" w:color="auto"/>
        <w:right w:val="none" w:sz="0" w:space="0" w:color="auto"/>
      </w:divBdr>
    </w:div>
    <w:div w:id="1321420662">
      <w:bodyDiv w:val="1"/>
      <w:marLeft w:val="0"/>
      <w:marRight w:val="0"/>
      <w:marTop w:val="0"/>
      <w:marBottom w:val="0"/>
      <w:divBdr>
        <w:top w:val="none" w:sz="0" w:space="0" w:color="auto"/>
        <w:left w:val="none" w:sz="0" w:space="0" w:color="auto"/>
        <w:bottom w:val="none" w:sz="0" w:space="0" w:color="auto"/>
        <w:right w:val="none" w:sz="0" w:space="0" w:color="auto"/>
      </w:divBdr>
      <w:divsChild>
        <w:div w:id="51853947">
          <w:marLeft w:val="0"/>
          <w:marRight w:val="0"/>
          <w:marTop w:val="0"/>
          <w:marBottom w:val="0"/>
          <w:divBdr>
            <w:top w:val="none" w:sz="0" w:space="0" w:color="auto"/>
            <w:left w:val="none" w:sz="0" w:space="0" w:color="auto"/>
            <w:bottom w:val="none" w:sz="0" w:space="0" w:color="auto"/>
            <w:right w:val="none" w:sz="0" w:space="0" w:color="auto"/>
          </w:divBdr>
        </w:div>
        <w:div w:id="159388100">
          <w:marLeft w:val="0"/>
          <w:marRight w:val="0"/>
          <w:marTop w:val="0"/>
          <w:marBottom w:val="0"/>
          <w:divBdr>
            <w:top w:val="none" w:sz="0" w:space="0" w:color="auto"/>
            <w:left w:val="none" w:sz="0" w:space="0" w:color="auto"/>
            <w:bottom w:val="none" w:sz="0" w:space="0" w:color="auto"/>
            <w:right w:val="none" w:sz="0" w:space="0" w:color="auto"/>
          </w:divBdr>
        </w:div>
        <w:div w:id="259071070">
          <w:marLeft w:val="0"/>
          <w:marRight w:val="0"/>
          <w:marTop w:val="0"/>
          <w:marBottom w:val="0"/>
          <w:divBdr>
            <w:top w:val="none" w:sz="0" w:space="0" w:color="auto"/>
            <w:left w:val="none" w:sz="0" w:space="0" w:color="auto"/>
            <w:bottom w:val="none" w:sz="0" w:space="0" w:color="auto"/>
            <w:right w:val="none" w:sz="0" w:space="0" w:color="auto"/>
          </w:divBdr>
        </w:div>
        <w:div w:id="502356463">
          <w:marLeft w:val="0"/>
          <w:marRight w:val="0"/>
          <w:marTop w:val="0"/>
          <w:marBottom w:val="0"/>
          <w:divBdr>
            <w:top w:val="none" w:sz="0" w:space="0" w:color="auto"/>
            <w:left w:val="none" w:sz="0" w:space="0" w:color="auto"/>
            <w:bottom w:val="none" w:sz="0" w:space="0" w:color="auto"/>
            <w:right w:val="none" w:sz="0" w:space="0" w:color="auto"/>
          </w:divBdr>
        </w:div>
        <w:div w:id="1099105330">
          <w:marLeft w:val="0"/>
          <w:marRight w:val="0"/>
          <w:marTop w:val="0"/>
          <w:marBottom w:val="0"/>
          <w:divBdr>
            <w:top w:val="none" w:sz="0" w:space="0" w:color="auto"/>
            <w:left w:val="none" w:sz="0" w:space="0" w:color="auto"/>
            <w:bottom w:val="none" w:sz="0" w:space="0" w:color="auto"/>
            <w:right w:val="none" w:sz="0" w:space="0" w:color="auto"/>
          </w:divBdr>
        </w:div>
      </w:divsChild>
    </w:div>
    <w:div w:id="1322272455">
      <w:bodyDiv w:val="1"/>
      <w:marLeft w:val="0"/>
      <w:marRight w:val="0"/>
      <w:marTop w:val="0"/>
      <w:marBottom w:val="0"/>
      <w:divBdr>
        <w:top w:val="none" w:sz="0" w:space="0" w:color="auto"/>
        <w:left w:val="none" w:sz="0" w:space="0" w:color="auto"/>
        <w:bottom w:val="none" w:sz="0" w:space="0" w:color="auto"/>
        <w:right w:val="none" w:sz="0" w:space="0" w:color="auto"/>
      </w:divBdr>
    </w:div>
    <w:div w:id="1323848821">
      <w:bodyDiv w:val="1"/>
      <w:marLeft w:val="0"/>
      <w:marRight w:val="0"/>
      <w:marTop w:val="0"/>
      <w:marBottom w:val="0"/>
      <w:divBdr>
        <w:top w:val="none" w:sz="0" w:space="0" w:color="auto"/>
        <w:left w:val="none" w:sz="0" w:space="0" w:color="auto"/>
        <w:bottom w:val="none" w:sz="0" w:space="0" w:color="auto"/>
        <w:right w:val="none" w:sz="0" w:space="0" w:color="auto"/>
      </w:divBdr>
    </w:div>
    <w:div w:id="1323896169">
      <w:bodyDiv w:val="1"/>
      <w:marLeft w:val="0"/>
      <w:marRight w:val="0"/>
      <w:marTop w:val="0"/>
      <w:marBottom w:val="0"/>
      <w:divBdr>
        <w:top w:val="none" w:sz="0" w:space="0" w:color="auto"/>
        <w:left w:val="none" w:sz="0" w:space="0" w:color="auto"/>
        <w:bottom w:val="none" w:sz="0" w:space="0" w:color="auto"/>
        <w:right w:val="none" w:sz="0" w:space="0" w:color="auto"/>
      </w:divBdr>
    </w:div>
    <w:div w:id="1324629331">
      <w:bodyDiv w:val="1"/>
      <w:marLeft w:val="0"/>
      <w:marRight w:val="0"/>
      <w:marTop w:val="0"/>
      <w:marBottom w:val="0"/>
      <w:divBdr>
        <w:top w:val="none" w:sz="0" w:space="0" w:color="auto"/>
        <w:left w:val="none" w:sz="0" w:space="0" w:color="auto"/>
        <w:bottom w:val="none" w:sz="0" w:space="0" w:color="auto"/>
        <w:right w:val="none" w:sz="0" w:space="0" w:color="auto"/>
      </w:divBdr>
    </w:div>
    <w:div w:id="1327126715">
      <w:bodyDiv w:val="1"/>
      <w:marLeft w:val="0"/>
      <w:marRight w:val="0"/>
      <w:marTop w:val="0"/>
      <w:marBottom w:val="0"/>
      <w:divBdr>
        <w:top w:val="none" w:sz="0" w:space="0" w:color="auto"/>
        <w:left w:val="none" w:sz="0" w:space="0" w:color="auto"/>
        <w:bottom w:val="none" w:sz="0" w:space="0" w:color="auto"/>
        <w:right w:val="none" w:sz="0" w:space="0" w:color="auto"/>
      </w:divBdr>
    </w:div>
    <w:div w:id="1329407874">
      <w:bodyDiv w:val="1"/>
      <w:marLeft w:val="0"/>
      <w:marRight w:val="0"/>
      <w:marTop w:val="0"/>
      <w:marBottom w:val="0"/>
      <w:divBdr>
        <w:top w:val="none" w:sz="0" w:space="0" w:color="auto"/>
        <w:left w:val="none" w:sz="0" w:space="0" w:color="auto"/>
        <w:bottom w:val="none" w:sz="0" w:space="0" w:color="auto"/>
        <w:right w:val="none" w:sz="0" w:space="0" w:color="auto"/>
      </w:divBdr>
    </w:div>
    <w:div w:id="1333754493">
      <w:bodyDiv w:val="1"/>
      <w:marLeft w:val="0"/>
      <w:marRight w:val="0"/>
      <w:marTop w:val="0"/>
      <w:marBottom w:val="0"/>
      <w:divBdr>
        <w:top w:val="none" w:sz="0" w:space="0" w:color="auto"/>
        <w:left w:val="none" w:sz="0" w:space="0" w:color="auto"/>
        <w:bottom w:val="none" w:sz="0" w:space="0" w:color="auto"/>
        <w:right w:val="none" w:sz="0" w:space="0" w:color="auto"/>
      </w:divBdr>
    </w:div>
    <w:div w:id="1335062709">
      <w:bodyDiv w:val="1"/>
      <w:marLeft w:val="0"/>
      <w:marRight w:val="0"/>
      <w:marTop w:val="0"/>
      <w:marBottom w:val="0"/>
      <w:divBdr>
        <w:top w:val="none" w:sz="0" w:space="0" w:color="auto"/>
        <w:left w:val="none" w:sz="0" w:space="0" w:color="auto"/>
        <w:bottom w:val="none" w:sz="0" w:space="0" w:color="auto"/>
        <w:right w:val="none" w:sz="0" w:space="0" w:color="auto"/>
      </w:divBdr>
    </w:div>
    <w:div w:id="1335379368">
      <w:bodyDiv w:val="1"/>
      <w:marLeft w:val="0"/>
      <w:marRight w:val="0"/>
      <w:marTop w:val="0"/>
      <w:marBottom w:val="0"/>
      <w:divBdr>
        <w:top w:val="none" w:sz="0" w:space="0" w:color="auto"/>
        <w:left w:val="none" w:sz="0" w:space="0" w:color="auto"/>
        <w:bottom w:val="none" w:sz="0" w:space="0" w:color="auto"/>
        <w:right w:val="none" w:sz="0" w:space="0" w:color="auto"/>
      </w:divBdr>
    </w:div>
    <w:div w:id="1337155269">
      <w:bodyDiv w:val="1"/>
      <w:marLeft w:val="0"/>
      <w:marRight w:val="0"/>
      <w:marTop w:val="0"/>
      <w:marBottom w:val="0"/>
      <w:divBdr>
        <w:top w:val="none" w:sz="0" w:space="0" w:color="auto"/>
        <w:left w:val="none" w:sz="0" w:space="0" w:color="auto"/>
        <w:bottom w:val="none" w:sz="0" w:space="0" w:color="auto"/>
        <w:right w:val="none" w:sz="0" w:space="0" w:color="auto"/>
      </w:divBdr>
    </w:div>
    <w:div w:id="1338196433">
      <w:bodyDiv w:val="1"/>
      <w:marLeft w:val="0"/>
      <w:marRight w:val="0"/>
      <w:marTop w:val="0"/>
      <w:marBottom w:val="0"/>
      <w:divBdr>
        <w:top w:val="none" w:sz="0" w:space="0" w:color="auto"/>
        <w:left w:val="none" w:sz="0" w:space="0" w:color="auto"/>
        <w:bottom w:val="none" w:sz="0" w:space="0" w:color="auto"/>
        <w:right w:val="none" w:sz="0" w:space="0" w:color="auto"/>
      </w:divBdr>
    </w:div>
    <w:div w:id="1339843212">
      <w:bodyDiv w:val="1"/>
      <w:marLeft w:val="0"/>
      <w:marRight w:val="0"/>
      <w:marTop w:val="0"/>
      <w:marBottom w:val="0"/>
      <w:divBdr>
        <w:top w:val="none" w:sz="0" w:space="0" w:color="auto"/>
        <w:left w:val="none" w:sz="0" w:space="0" w:color="auto"/>
        <w:bottom w:val="none" w:sz="0" w:space="0" w:color="auto"/>
        <w:right w:val="none" w:sz="0" w:space="0" w:color="auto"/>
      </w:divBdr>
    </w:div>
    <w:div w:id="1341396749">
      <w:bodyDiv w:val="1"/>
      <w:marLeft w:val="0"/>
      <w:marRight w:val="0"/>
      <w:marTop w:val="0"/>
      <w:marBottom w:val="0"/>
      <w:divBdr>
        <w:top w:val="none" w:sz="0" w:space="0" w:color="auto"/>
        <w:left w:val="none" w:sz="0" w:space="0" w:color="auto"/>
        <w:bottom w:val="none" w:sz="0" w:space="0" w:color="auto"/>
        <w:right w:val="none" w:sz="0" w:space="0" w:color="auto"/>
      </w:divBdr>
    </w:div>
    <w:div w:id="1342586320">
      <w:bodyDiv w:val="1"/>
      <w:marLeft w:val="0"/>
      <w:marRight w:val="0"/>
      <w:marTop w:val="0"/>
      <w:marBottom w:val="0"/>
      <w:divBdr>
        <w:top w:val="none" w:sz="0" w:space="0" w:color="auto"/>
        <w:left w:val="none" w:sz="0" w:space="0" w:color="auto"/>
        <w:bottom w:val="none" w:sz="0" w:space="0" w:color="auto"/>
        <w:right w:val="none" w:sz="0" w:space="0" w:color="auto"/>
      </w:divBdr>
    </w:div>
    <w:div w:id="1343242654">
      <w:bodyDiv w:val="1"/>
      <w:marLeft w:val="0"/>
      <w:marRight w:val="0"/>
      <w:marTop w:val="0"/>
      <w:marBottom w:val="0"/>
      <w:divBdr>
        <w:top w:val="none" w:sz="0" w:space="0" w:color="auto"/>
        <w:left w:val="none" w:sz="0" w:space="0" w:color="auto"/>
        <w:bottom w:val="none" w:sz="0" w:space="0" w:color="auto"/>
        <w:right w:val="none" w:sz="0" w:space="0" w:color="auto"/>
      </w:divBdr>
    </w:div>
    <w:div w:id="1347830192">
      <w:bodyDiv w:val="1"/>
      <w:marLeft w:val="0"/>
      <w:marRight w:val="0"/>
      <w:marTop w:val="0"/>
      <w:marBottom w:val="0"/>
      <w:divBdr>
        <w:top w:val="none" w:sz="0" w:space="0" w:color="auto"/>
        <w:left w:val="none" w:sz="0" w:space="0" w:color="auto"/>
        <w:bottom w:val="none" w:sz="0" w:space="0" w:color="auto"/>
        <w:right w:val="none" w:sz="0" w:space="0" w:color="auto"/>
      </w:divBdr>
    </w:div>
    <w:div w:id="1351033801">
      <w:bodyDiv w:val="1"/>
      <w:marLeft w:val="0"/>
      <w:marRight w:val="0"/>
      <w:marTop w:val="0"/>
      <w:marBottom w:val="0"/>
      <w:divBdr>
        <w:top w:val="none" w:sz="0" w:space="0" w:color="auto"/>
        <w:left w:val="none" w:sz="0" w:space="0" w:color="auto"/>
        <w:bottom w:val="none" w:sz="0" w:space="0" w:color="auto"/>
        <w:right w:val="none" w:sz="0" w:space="0" w:color="auto"/>
      </w:divBdr>
    </w:div>
    <w:div w:id="1351878854">
      <w:bodyDiv w:val="1"/>
      <w:marLeft w:val="0"/>
      <w:marRight w:val="0"/>
      <w:marTop w:val="0"/>
      <w:marBottom w:val="0"/>
      <w:divBdr>
        <w:top w:val="none" w:sz="0" w:space="0" w:color="auto"/>
        <w:left w:val="none" w:sz="0" w:space="0" w:color="auto"/>
        <w:bottom w:val="none" w:sz="0" w:space="0" w:color="auto"/>
        <w:right w:val="none" w:sz="0" w:space="0" w:color="auto"/>
      </w:divBdr>
    </w:div>
    <w:div w:id="1352956936">
      <w:bodyDiv w:val="1"/>
      <w:marLeft w:val="0"/>
      <w:marRight w:val="0"/>
      <w:marTop w:val="0"/>
      <w:marBottom w:val="0"/>
      <w:divBdr>
        <w:top w:val="none" w:sz="0" w:space="0" w:color="auto"/>
        <w:left w:val="none" w:sz="0" w:space="0" w:color="auto"/>
        <w:bottom w:val="none" w:sz="0" w:space="0" w:color="auto"/>
        <w:right w:val="none" w:sz="0" w:space="0" w:color="auto"/>
      </w:divBdr>
    </w:div>
    <w:div w:id="1353148270">
      <w:bodyDiv w:val="1"/>
      <w:marLeft w:val="0"/>
      <w:marRight w:val="0"/>
      <w:marTop w:val="0"/>
      <w:marBottom w:val="0"/>
      <w:divBdr>
        <w:top w:val="none" w:sz="0" w:space="0" w:color="auto"/>
        <w:left w:val="none" w:sz="0" w:space="0" w:color="auto"/>
        <w:bottom w:val="none" w:sz="0" w:space="0" w:color="auto"/>
        <w:right w:val="none" w:sz="0" w:space="0" w:color="auto"/>
      </w:divBdr>
    </w:div>
    <w:div w:id="1353190801">
      <w:bodyDiv w:val="1"/>
      <w:marLeft w:val="0"/>
      <w:marRight w:val="0"/>
      <w:marTop w:val="0"/>
      <w:marBottom w:val="0"/>
      <w:divBdr>
        <w:top w:val="none" w:sz="0" w:space="0" w:color="auto"/>
        <w:left w:val="none" w:sz="0" w:space="0" w:color="auto"/>
        <w:bottom w:val="none" w:sz="0" w:space="0" w:color="auto"/>
        <w:right w:val="none" w:sz="0" w:space="0" w:color="auto"/>
      </w:divBdr>
    </w:div>
    <w:div w:id="1353607841">
      <w:bodyDiv w:val="1"/>
      <w:marLeft w:val="0"/>
      <w:marRight w:val="0"/>
      <w:marTop w:val="0"/>
      <w:marBottom w:val="0"/>
      <w:divBdr>
        <w:top w:val="none" w:sz="0" w:space="0" w:color="auto"/>
        <w:left w:val="none" w:sz="0" w:space="0" w:color="auto"/>
        <w:bottom w:val="none" w:sz="0" w:space="0" w:color="auto"/>
        <w:right w:val="none" w:sz="0" w:space="0" w:color="auto"/>
      </w:divBdr>
    </w:div>
    <w:div w:id="1354453448">
      <w:bodyDiv w:val="1"/>
      <w:marLeft w:val="0"/>
      <w:marRight w:val="0"/>
      <w:marTop w:val="0"/>
      <w:marBottom w:val="0"/>
      <w:divBdr>
        <w:top w:val="none" w:sz="0" w:space="0" w:color="auto"/>
        <w:left w:val="none" w:sz="0" w:space="0" w:color="auto"/>
        <w:bottom w:val="none" w:sz="0" w:space="0" w:color="auto"/>
        <w:right w:val="none" w:sz="0" w:space="0" w:color="auto"/>
      </w:divBdr>
    </w:div>
    <w:div w:id="1355300761">
      <w:bodyDiv w:val="1"/>
      <w:marLeft w:val="0"/>
      <w:marRight w:val="0"/>
      <w:marTop w:val="0"/>
      <w:marBottom w:val="0"/>
      <w:divBdr>
        <w:top w:val="none" w:sz="0" w:space="0" w:color="auto"/>
        <w:left w:val="none" w:sz="0" w:space="0" w:color="auto"/>
        <w:bottom w:val="none" w:sz="0" w:space="0" w:color="auto"/>
        <w:right w:val="none" w:sz="0" w:space="0" w:color="auto"/>
      </w:divBdr>
    </w:div>
    <w:div w:id="1355308609">
      <w:bodyDiv w:val="1"/>
      <w:marLeft w:val="0"/>
      <w:marRight w:val="0"/>
      <w:marTop w:val="0"/>
      <w:marBottom w:val="0"/>
      <w:divBdr>
        <w:top w:val="none" w:sz="0" w:space="0" w:color="auto"/>
        <w:left w:val="none" w:sz="0" w:space="0" w:color="auto"/>
        <w:bottom w:val="none" w:sz="0" w:space="0" w:color="auto"/>
        <w:right w:val="none" w:sz="0" w:space="0" w:color="auto"/>
      </w:divBdr>
    </w:div>
    <w:div w:id="1355569785">
      <w:bodyDiv w:val="1"/>
      <w:marLeft w:val="0"/>
      <w:marRight w:val="0"/>
      <w:marTop w:val="0"/>
      <w:marBottom w:val="0"/>
      <w:divBdr>
        <w:top w:val="none" w:sz="0" w:space="0" w:color="auto"/>
        <w:left w:val="none" w:sz="0" w:space="0" w:color="auto"/>
        <w:bottom w:val="none" w:sz="0" w:space="0" w:color="auto"/>
        <w:right w:val="none" w:sz="0" w:space="0" w:color="auto"/>
      </w:divBdr>
    </w:div>
    <w:div w:id="1356232563">
      <w:bodyDiv w:val="1"/>
      <w:marLeft w:val="0"/>
      <w:marRight w:val="0"/>
      <w:marTop w:val="0"/>
      <w:marBottom w:val="0"/>
      <w:divBdr>
        <w:top w:val="none" w:sz="0" w:space="0" w:color="auto"/>
        <w:left w:val="none" w:sz="0" w:space="0" w:color="auto"/>
        <w:bottom w:val="none" w:sz="0" w:space="0" w:color="auto"/>
        <w:right w:val="none" w:sz="0" w:space="0" w:color="auto"/>
      </w:divBdr>
    </w:div>
    <w:div w:id="1357346904">
      <w:bodyDiv w:val="1"/>
      <w:marLeft w:val="0"/>
      <w:marRight w:val="0"/>
      <w:marTop w:val="0"/>
      <w:marBottom w:val="0"/>
      <w:divBdr>
        <w:top w:val="none" w:sz="0" w:space="0" w:color="auto"/>
        <w:left w:val="none" w:sz="0" w:space="0" w:color="auto"/>
        <w:bottom w:val="none" w:sz="0" w:space="0" w:color="auto"/>
        <w:right w:val="none" w:sz="0" w:space="0" w:color="auto"/>
      </w:divBdr>
    </w:div>
    <w:div w:id="1357925449">
      <w:bodyDiv w:val="1"/>
      <w:marLeft w:val="0"/>
      <w:marRight w:val="0"/>
      <w:marTop w:val="0"/>
      <w:marBottom w:val="0"/>
      <w:divBdr>
        <w:top w:val="none" w:sz="0" w:space="0" w:color="auto"/>
        <w:left w:val="none" w:sz="0" w:space="0" w:color="auto"/>
        <w:bottom w:val="none" w:sz="0" w:space="0" w:color="auto"/>
        <w:right w:val="none" w:sz="0" w:space="0" w:color="auto"/>
      </w:divBdr>
    </w:div>
    <w:div w:id="1358695094">
      <w:bodyDiv w:val="1"/>
      <w:marLeft w:val="0"/>
      <w:marRight w:val="0"/>
      <w:marTop w:val="0"/>
      <w:marBottom w:val="0"/>
      <w:divBdr>
        <w:top w:val="none" w:sz="0" w:space="0" w:color="auto"/>
        <w:left w:val="none" w:sz="0" w:space="0" w:color="auto"/>
        <w:bottom w:val="none" w:sz="0" w:space="0" w:color="auto"/>
        <w:right w:val="none" w:sz="0" w:space="0" w:color="auto"/>
      </w:divBdr>
    </w:div>
    <w:div w:id="1359238459">
      <w:bodyDiv w:val="1"/>
      <w:marLeft w:val="0"/>
      <w:marRight w:val="0"/>
      <w:marTop w:val="0"/>
      <w:marBottom w:val="0"/>
      <w:divBdr>
        <w:top w:val="none" w:sz="0" w:space="0" w:color="auto"/>
        <w:left w:val="none" w:sz="0" w:space="0" w:color="auto"/>
        <w:bottom w:val="none" w:sz="0" w:space="0" w:color="auto"/>
        <w:right w:val="none" w:sz="0" w:space="0" w:color="auto"/>
      </w:divBdr>
    </w:div>
    <w:div w:id="1359424958">
      <w:bodyDiv w:val="1"/>
      <w:marLeft w:val="0"/>
      <w:marRight w:val="0"/>
      <w:marTop w:val="0"/>
      <w:marBottom w:val="0"/>
      <w:divBdr>
        <w:top w:val="none" w:sz="0" w:space="0" w:color="auto"/>
        <w:left w:val="none" w:sz="0" w:space="0" w:color="auto"/>
        <w:bottom w:val="none" w:sz="0" w:space="0" w:color="auto"/>
        <w:right w:val="none" w:sz="0" w:space="0" w:color="auto"/>
      </w:divBdr>
    </w:div>
    <w:div w:id="1360551721">
      <w:bodyDiv w:val="1"/>
      <w:marLeft w:val="0"/>
      <w:marRight w:val="0"/>
      <w:marTop w:val="0"/>
      <w:marBottom w:val="0"/>
      <w:divBdr>
        <w:top w:val="none" w:sz="0" w:space="0" w:color="auto"/>
        <w:left w:val="none" w:sz="0" w:space="0" w:color="auto"/>
        <w:bottom w:val="none" w:sz="0" w:space="0" w:color="auto"/>
        <w:right w:val="none" w:sz="0" w:space="0" w:color="auto"/>
      </w:divBdr>
    </w:div>
    <w:div w:id="1361663666">
      <w:bodyDiv w:val="1"/>
      <w:marLeft w:val="0"/>
      <w:marRight w:val="0"/>
      <w:marTop w:val="0"/>
      <w:marBottom w:val="0"/>
      <w:divBdr>
        <w:top w:val="none" w:sz="0" w:space="0" w:color="auto"/>
        <w:left w:val="none" w:sz="0" w:space="0" w:color="auto"/>
        <w:bottom w:val="none" w:sz="0" w:space="0" w:color="auto"/>
        <w:right w:val="none" w:sz="0" w:space="0" w:color="auto"/>
      </w:divBdr>
    </w:div>
    <w:div w:id="1362129893">
      <w:bodyDiv w:val="1"/>
      <w:marLeft w:val="0"/>
      <w:marRight w:val="0"/>
      <w:marTop w:val="0"/>
      <w:marBottom w:val="0"/>
      <w:divBdr>
        <w:top w:val="none" w:sz="0" w:space="0" w:color="auto"/>
        <w:left w:val="none" w:sz="0" w:space="0" w:color="auto"/>
        <w:bottom w:val="none" w:sz="0" w:space="0" w:color="auto"/>
        <w:right w:val="none" w:sz="0" w:space="0" w:color="auto"/>
      </w:divBdr>
    </w:div>
    <w:div w:id="1365212791">
      <w:bodyDiv w:val="1"/>
      <w:marLeft w:val="0"/>
      <w:marRight w:val="0"/>
      <w:marTop w:val="0"/>
      <w:marBottom w:val="0"/>
      <w:divBdr>
        <w:top w:val="none" w:sz="0" w:space="0" w:color="auto"/>
        <w:left w:val="none" w:sz="0" w:space="0" w:color="auto"/>
        <w:bottom w:val="none" w:sz="0" w:space="0" w:color="auto"/>
        <w:right w:val="none" w:sz="0" w:space="0" w:color="auto"/>
      </w:divBdr>
    </w:div>
    <w:div w:id="1365474044">
      <w:bodyDiv w:val="1"/>
      <w:marLeft w:val="0"/>
      <w:marRight w:val="0"/>
      <w:marTop w:val="0"/>
      <w:marBottom w:val="0"/>
      <w:divBdr>
        <w:top w:val="none" w:sz="0" w:space="0" w:color="auto"/>
        <w:left w:val="none" w:sz="0" w:space="0" w:color="auto"/>
        <w:bottom w:val="none" w:sz="0" w:space="0" w:color="auto"/>
        <w:right w:val="none" w:sz="0" w:space="0" w:color="auto"/>
      </w:divBdr>
    </w:div>
    <w:div w:id="1366902855">
      <w:bodyDiv w:val="1"/>
      <w:marLeft w:val="0"/>
      <w:marRight w:val="0"/>
      <w:marTop w:val="0"/>
      <w:marBottom w:val="0"/>
      <w:divBdr>
        <w:top w:val="none" w:sz="0" w:space="0" w:color="auto"/>
        <w:left w:val="none" w:sz="0" w:space="0" w:color="auto"/>
        <w:bottom w:val="none" w:sz="0" w:space="0" w:color="auto"/>
        <w:right w:val="none" w:sz="0" w:space="0" w:color="auto"/>
      </w:divBdr>
      <w:divsChild>
        <w:div w:id="78717733">
          <w:marLeft w:val="0"/>
          <w:marRight w:val="600"/>
          <w:marTop w:val="0"/>
          <w:marBottom w:val="450"/>
          <w:divBdr>
            <w:top w:val="none" w:sz="0" w:space="0" w:color="auto"/>
            <w:left w:val="none" w:sz="0" w:space="0" w:color="auto"/>
            <w:bottom w:val="none" w:sz="0" w:space="0" w:color="auto"/>
            <w:right w:val="none" w:sz="0" w:space="0" w:color="auto"/>
          </w:divBdr>
        </w:div>
      </w:divsChild>
    </w:div>
    <w:div w:id="1366906740">
      <w:bodyDiv w:val="1"/>
      <w:marLeft w:val="0"/>
      <w:marRight w:val="0"/>
      <w:marTop w:val="0"/>
      <w:marBottom w:val="0"/>
      <w:divBdr>
        <w:top w:val="none" w:sz="0" w:space="0" w:color="auto"/>
        <w:left w:val="none" w:sz="0" w:space="0" w:color="auto"/>
        <w:bottom w:val="none" w:sz="0" w:space="0" w:color="auto"/>
        <w:right w:val="none" w:sz="0" w:space="0" w:color="auto"/>
      </w:divBdr>
    </w:div>
    <w:div w:id="1366977366">
      <w:bodyDiv w:val="1"/>
      <w:marLeft w:val="0"/>
      <w:marRight w:val="0"/>
      <w:marTop w:val="0"/>
      <w:marBottom w:val="0"/>
      <w:divBdr>
        <w:top w:val="none" w:sz="0" w:space="0" w:color="auto"/>
        <w:left w:val="none" w:sz="0" w:space="0" w:color="auto"/>
        <w:bottom w:val="none" w:sz="0" w:space="0" w:color="auto"/>
        <w:right w:val="none" w:sz="0" w:space="0" w:color="auto"/>
      </w:divBdr>
    </w:div>
    <w:div w:id="1367490163">
      <w:bodyDiv w:val="1"/>
      <w:marLeft w:val="0"/>
      <w:marRight w:val="0"/>
      <w:marTop w:val="0"/>
      <w:marBottom w:val="0"/>
      <w:divBdr>
        <w:top w:val="none" w:sz="0" w:space="0" w:color="auto"/>
        <w:left w:val="none" w:sz="0" w:space="0" w:color="auto"/>
        <w:bottom w:val="none" w:sz="0" w:space="0" w:color="auto"/>
        <w:right w:val="none" w:sz="0" w:space="0" w:color="auto"/>
      </w:divBdr>
    </w:div>
    <w:div w:id="1368602022">
      <w:bodyDiv w:val="1"/>
      <w:marLeft w:val="0"/>
      <w:marRight w:val="0"/>
      <w:marTop w:val="0"/>
      <w:marBottom w:val="0"/>
      <w:divBdr>
        <w:top w:val="none" w:sz="0" w:space="0" w:color="auto"/>
        <w:left w:val="none" w:sz="0" w:space="0" w:color="auto"/>
        <w:bottom w:val="none" w:sz="0" w:space="0" w:color="auto"/>
        <w:right w:val="none" w:sz="0" w:space="0" w:color="auto"/>
      </w:divBdr>
    </w:div>
    <w:div w:id="1368797772">
      <w:bodyDiv w:val="1"/>
      <w:marLeft w:val="0"/>
      <w:marRight w:val="0"/>
      <w:marTop w:val="0"/>
      <w:marBottom w:val="0"/>
      <w:divBdr>
        <w:top w:val="none" w:sz="0" w:space="0" w:color="auto"/>
        <w:left w:val="none" w:sz="0" w:space="0" w:color="auto"/>
        <w:bottom w:val="none" w:sz="0" w:space="0" w:color="auto"/>
        <w:right w:val="none" w:sz="0" w:space="0" w:color="auto"/>
      </w:divBdr>
    </w:div>
    <w:div w:id="1370296042">
      <w:bodyDiv w:val="1"/>
      <w:marLeft w:val="0"/>
      <w:marRight w:val="0"/>
      <w:marTop w:val="0"/>
      <w:marBottom w:val="0"/>
      <w:divBdr>
        <w:top w:val="none" w:sz="0" w:space="0" w:color="auto"/>
        <w:left w:val="none" w:sz="0" w:space="0" w:color="auto"/>
        <w:bottom w:val="none" w:sz="0" w:space="0" w:color="auto"/>
        <w:right w:val="none" w:sz="0" w:space="0" w:color="auto"/>
      </w:divBdr>
    </w:div>
    <w:div w:id="1370568059">
      <w:bodyDiv w:val="1"/>
      <w:marLeft w:val="0"/>
      <w:marRight w:val="0"/>
      <w:marTop w:val="0"/>
      <w:marBottom w:val="0"/>
      <w:divBdr>
        <w:top w:val="none" w:sz="0" w:space="0" w:color="auto"/>
        <w:left w:val="none" w:sz="0" w:space="0" w:color="auto"/>
        <w:bottom w:val="none" w:sz="0" w:space="0" w:color="auto"/>
        <w:right w:val="none" w:sz="0" w:space="0" w:color="auto"/>
      </w:divBdr>
    </w:div>
    <w:div w:id="1370839839">
      <w:bodyDiv w:val="1"/>
      <w:marLeft w:val="0"/>
      <w:marRight w:val="0"/>
      <w:marTop w:val="0"/>
      <w:marBottom w:val="0"/>
      <w:divBdr>
        <w:top w:val="none" w:sz="0" w:space="0" w:color="auto"/>
        <w:left w:val="none" w:sz="0" w:space="0" w:color="auto"/>
        <w:bottom w:val="none" w:sz="0" w:space="0" w:color="auto"/>
        <w:right w:val="none" w:sz="0" w:space="0" w:color="auto"/>
      </w:divBdr>
    </w:div>
    <w:div w:id="1371145100">
      <w:bodyDiv w:val="1"/>
      <w:marLeft w:val="0"/>
      <w:marRight w:val="0"/>
      <w:marTop w:val="0"/>
      <w:marBottom w:val="0"/>
      <w:divBdr>
        <w:top w:val="none" w:sz="0" w:space="0" w:color="auto"/>
        <w:left w:val="none" w:sz="0" w:space="0" w:color="auto"/>
        <w:bottom w:val="none" w:sz="0" w:space="0" w:color="auto"/>
        <w:right w:val="none" w:sz="0" w:space="0" w:color="auto"/>
      </w:divBdr>
    </w:div>
    <w:div w:id="1371419109">
      <w:bodyDiv w:val="1"/>
      <w:marLeft w:val="0"/>
      <w:marRight w:val="0"/>
      <w:marTop w:val="0"/>
      <w:marBottom w:val="0"/>
      <w:divBdr>
        <w:top w:val="none" w:sz="0" w:space="0" w:color="auto"/>
        <w:left w:val="none" w:sz="0" w:space="0" w:color="auto"/>
        <w:bottom w:val="none" w:sz="0" w:space="0" w:color="auto"/>
        <w:right w:val="none" w:sz="0" w:space="0" w:color="auto"/>
      </w:divBdr>
    </w:div>
    <w:div w:id="1372074437">
      <w:bodyDiv w:val="1"/>
      <w:marLeft w:val="0"/>
      <w:marRight w:val="0"/>
      <w:marTop w:val="0"/>
      <w:marBottom w:val="0"/>
      <w:divBdr>
        <w:top w:val="none" w:sz="0" w:space="0" w:color="auto"/>
        <w:left w:val="none" w:sz="0" w:space="0" w:color="auto"/>
        <w:bottom w:val="none" w:sz="0" w:space="0" w:color="auto"/>
        <w:right w:val="none" w:sz="0" w:space="0" w:color="auto"/>
      </w:divBdr>
    </w:div>
    <w:div w:id="1372725112">
      <w:bodyDiv w:val="1"/>
      <w:marLeft w:val="0"/>
      <w:marRight w:val="0"/>
      <w:marTop w:val="0"/>
      <w:marBottom w:val="0"/>
      <w:divBdr>
        <w:top w:val="none" w:sz="0" w:space="0" w:color="auto"/>
        <w:left w:val="none" w:sz="0" w:space="0" w:color="auto"/>
        <w:bottom w:val="none" w:sz="0" w:space="0" w:color="auto"/>
        <w:right w:val="none" w:sz="0" w:space="0" w:color="auto"/>
      </w:divBdr>
    </w:div>
    <w:div w:id="1375502030">
      <w:bodyDiv w:val="1"/>
      <w:marLeft w:val="0"/>
      <w:marRight w:val="0"/>
      <w:marTop w:val="0"/>
      <w:marBottom w:val="0"/>
      <w:divBdr>
        <w:top w:val="none" w:sz="0" w:space="0" w:color="auto"/>
        <w:left w:val="none" w:sz="0" w:space="0" w:color="auto"/>
        <w:bottom w:val="none" w:sz="0" w:space="0" w:color="auto"/>
        <w:right w:val="none" w:sz="0" w:space="0" w:color="auto"/>
      </w:divBdr>
    </w:div>
    <w:div w:id="1377968341">
      <w:bodyDiv w:val="1"/>
      <w:marLeft w:val="0"/>
      <w:marRight w:val="0"/>
      <w:marTop w:val="0"/>
      <w:marBottom w:val="0"/>
      <w:divBdr>
        <w:top w:val="none" w:sz="0" w:space="0" w:color="auto"/>
        <w:left w:val="none" w:sz="0" w:space="0" w:color="auto"/>
        <w:bottom w:val="none" w:sz="0" w:space="0" w:color="auto"/>
        <w:right w:val="none" w:sz="0" w:space="0" w:color="auto"/>
      </w:divBdr>
    </w:div>
    <w:div w:id="1378776867">
      <w:bodyDiv w:val="1"/>
      <w:marLeft w:val="0"/>
      <w:marRight w:val="0"/>
      <w:marTop w:val="0"/>
      <w:marBottom w:val="0"/>
      <w:divBdr>
        <w:top w:val="none" w:sz="0" w:space="0" w:color="auto"/>
        <w:left w:val="none" w:sz="0" w:space="0" w:color="auto"/>
        <w:bottom w:val="none" w:sz="0" w:space="0" w:color="auto"/>
        <w:right w:val="none" w:sz="0" w:space="0" w:color="auto"/>
      </w:divBdr>
      <w:divsChild>
        <w:div w:id="1966501741">
          <w:marLeft w:val="547"/>
          <w:marRight w:val="0"/>
          <w:marTop w:val="0"/>
          <w:marBottom w:val="0"/>
          <w:divBdr>
            <w:top w:val="none" w:sz="0" w:space="0" w:color="auto"/>
            <w:left w:val="none" w:sz="0" w:space="0" w:color="auto"/>
            <w:bottom w:val="none" w:sz="0" w:space="0" w:color="auto"/>
            <w:right w:val="none" w:sz="0" w:space="0" w:color="auto"/>
          </w:divBdr>
        </w:div>
      </w:divsChild>
    </w:div>
    <w:div w:id="1380088627">
      <w:bodyDiv w:val="1"/>
      <w:marLeft w:val="0"/>
      <w:marRight w:val="0"/>
      <w:marTop w:val="0"/>
      <w:marBottom w:val="0"/>
      <w:divBdr>
        <w:top w:val="none" w:sz="0" w:space="0" w:color="auto"/>
        <w:left w:val="none" w:sz="0" w:space="0" w:color="auto"/>
        <w:bottom w:val="none" w:sz="0" w:space="0" w:color="auto"/>
        <w:right w:val="none" w:sz="0" w:space="0" w:color="auto"/>
      </w:divBdr>
    </w:div>
    <w:div w:id="1380595814">
      <w:bodyDiv w:val="1"/>
      <w:marLeft w:val="0"/>
      <w:marRight w:val="0"/>
      <w:marTop w:val="0"/>
      <w:marBottom w:val="0"/>
      <w:divBdr>
        <w:top w:val="none" w:sz="0" w:space="0" w:color="auto"/>
        <w:left w:val="none" w:sz="0" w:space="0" w:color="auto"/>
        <w:bottom w:val="none" w:sz="0" w:space="0" w:color="auto"/>
        <w:right w:val="none" w:sz="0" w:space="0" w:color="auto"/>
      </w:divBdr>
    </w:div>
    <w:div w:id="1381250572">
      <w:bodyDiv w:val="1"/>
      <w:marLeft w:val="0"/>
      <w:marRight w:val="0"/>
      <w:marTop w:val="0"/>
      <w:marBottom w:val="0"/>
      <w:divBdr>
        <w:top w:val="none" w:sz="0" w:space="0" w:color="auto"/>
        <w:left w:val="none" w:sz="0" w:space="0" w:color="auto"/>
        <w:bottom w:val="none" w:sz="0" w:space="0" w:color="auto"/>
        <w:right w:val="none" w:sz="0" w:space="0" w:color="auto"/>
      </w:divBdr>
    </w:div>
    <w:div w:id="1382053890">
      <w:bodyDiv w:val="1"/>
      <w:marLeft w:val="0"/>
      <w:marRight w:val="0"/>
      <w:marTop w:val="0"/>
      <w:marBottom w:val="0"/>
      <w:divBdr>
        <w:top w:val="none" w:sz="0" w:space="0" w:color="auto"/>
        <w:left w:val="none" w:sz="0" w:space="0" w:color="auto"/>
        <w:bottom w:val="none" w:sz="0" w:space="0" w:color="auto"/>
        <w:right w:val="none" w:sz="0" w:space="0" w:color="auto"/>
      </w:divBdr>
    </w:div>
    <w:div w:id="1383024181">
      <w:bodyDiv w:val="1"/>
      <w:marLeft w:val="0"/>
      <w:marRight w:val="0"/>
      <w:marTop w:val="0"/>
      <w:marBottom w:val="0"/>
      <w:divBdr>
        <w:top w:val="none" w:sz="0" w:space="0" w:color="auto"/>
        <w:left w:val="none" w:sz="0" w:space="0" w:color="auto"/>
        <w:bottom w:val="none" w:sz="0" w:space="0" w:color="auto"/>
        <w:right w:val="none" w:sz="0" w:space="0" w:color="auto"/>
      </w:divBdr>
    </w:div>
    <w:div w:id="1383484751">
      <w:bodyDiv w:val="1"/>
      <w:marLeft w:val="0"/>
      <w:marRight w:val="0"/>
      <w:marTop w:val="0"/>
      <w:marBottom w:val="0"/>
      <w:divBdr>
        <w:top w:val="none" w:sz="0" w:space="0" w:color="auto"/>
        <w:left w:val="none" w:sz="0" w:space="0" w:color="auto"/>
        <w:bottom w:val="none" w:sz="0" w:space="0" w:color="auto"/>
        <w:right w:val="none" w:sz="0" w:space="0" w:color="auto"/>
      </w:divBdr>
    </w:div>
    <w:div w:id="1383558712">
      <w:bodyDiv w:val="1"/>
      <w:marLeft w:val="0"/>
      <w:marRight w:val="0"/>
      <w:marTop w:val="0"/>
      <w:marBottom w:val="0"/>
      <w:divBdr>
        <w:top w:val="none" w:sz="0" w:space="0" w:color="auto"/>
        <w:left w:val="none" w:sz="0" w:space="0" w:color="auto"/>
        <w:bottom w:val="none" w:sz="0" w:space="0" w:color="auto"/>
        <w:right w:val="none" w:sz="0" w:space="0" w:color="auto"/>
      </w:divBdr>
      <w:divsChild>
        <w:div w:id="1271162307">
          <w:marLeft w:val="0"/>
          <w:marRight w:val="0"/>
          <w:marTop w:val="0"/>
          <w:marBottom w:val="0"/>
          <w:divBdr>
            <w:top w:val="none" w:sz="0" w:space="0" w:color="auto"/>
            <w:left w:val="none" w:sz="0" w:space="0" w:color="auto"/>
            <w:bottom w:val="none" w:sz="0" w:space="0" w:color="auto"/>
            <w:right w:val="none" w:sz="0" w:space="0" w:color="auto"/>
          </w:divBdr>
        </w:div>
      </w:divsChild>
    </w:div>
    <w:div w:id="1384982826">
      <w:bodyDiv w:val="1"/>
      <w:marLeft w:val="0"/>
      <w:marRight w:val="0"/>
      <w:marTop w:val="0"/>
      <w:marBottom w:val="0"/>
      <w:divBdr>
        <w:top w:val="none" w:sz="0" w:space="0" w:color="auto"/>
        <w:left w:val="none" w:sz="0" w:space="0" w:color="auto"/>
        <w:bottom w:val="none" w:sz="0" w:space="0" w:color="auto"/>
        <w:right w:val="none" w:sz="0" w:space="0" w:color="auto"/>
      </w:divBdr>
    </w:div>
    <w:div w:id="1385177853">
      <w:bodyDiv w:val="1"/>
      <w:marLeft w:val="0"/>
      <w:marRight w:val="0"/>
      <w:marTop w:val="0"/>
      <w:marBottom w:val="0"/>
      <w:divBdr>
        <w:top w:val="none" w:sz="0" w:space="0" w:color="auto"/>
        <w:left w:val="none" w:sz="0" w:space="0" w:color="auto"/>
        <w:bottom w:val="none" w:sz="0" w:space="0" w:color="auto"/>
        <w:right w:val="none" w:sz="0" w:space="0" w:color="auto"/>
      </w:divBdr>
    </w:div>
    <w:div w:id="1387531014">
      <w:bodyDiv w:val="1"/>
      <w:marLeft w:val="0"/>
      <w:marRight w:val="0"/>
      <w:marTop w:val="0"/>
      <w:marBottom w:val="0"/>
      <w:divBdr>
        <w:top w:val="none" w:sz="0" w:space="0" w:color="auto"/>
        <w:left w:val="none" w:sz="0" w:space="0" w:color="auto"/>
        <w:bottom w:val="none" w:sz="0" w:space="0" w:color="auto"/>
        <w:right w:val="none" w:sz="0" w:space="0" w:color="auto"/>
      </w:divBdr>
    </w:div>
    <w:div w:id="1388215917">
      <w:bodyDiv w:val="1"/>
      <w:marLeft w:val="0"/>
      <w:marRight w:val="0"/>
      <w:marTop w:val="0"/>
      <w:marBottom w:val="0"/>
      <w:divBdr>
        <w:top w:val="none" w:sz="0" w:space="0" w:color="auto"/>
        <w:left w:val="none" w:sz="0" w:space="0" w:color="auto"/>
        <w:bottom w:val="none" w:sz="0" w:space="0" w:color="auto"/>
        <w:right w:val="none" w:sz="0" w:space="0" w:color="auto"/>
      </w:divBdr>
    </w:div>
    <w:div w:id="1389037868">
      <w:bodyDiv w:val="1"/>
      <w:marLeft w:val="0"/>
      <w:marRight w:val="0"/>
      <w:marTop w:val="0"/>
      <w:marBottom w:val="0"/>
      <w:divBdr>
        <w:top w:val="none" w:sz="0" w:space="0" w:color="auto"/>
        <w:left w:val="none" w:sz="0" w:space="0" w:color="auto"/>
        <w:bottom w:val="none" w:sz="0" w:space="0" w:color="auto"/>
        <w:right w:val="none" w:sz="0" w:space="0" w:color="auto"/>
      </w:divBdr>
    </w:div>
    <w:div w:id="1395615969">
      <w:bodyDiv w:val="1"/>
      <w:marLeft w:val="0"/>
      <w:marRight w:val="0"/>
      <w:marTop w:val="0"/>
      <w:marBottom w:val="0"/>
      <w:divBdr>
        <w:top w:val="none" w:sz="0" w:space="0" w:color="auto"/>
        <w:left w:val="none" w:sz="0" w:space="0" w:color="auto"/>
        <w:bottom w:val="none" w:sz="0" w:space="0" w:color="auto"/>
        <w:right w:val="none" w:sz="0" w:space="0" w:color="auto"/>
      </w:divBdr>
    </w:div>
    <w:div w:id="1396195740">
      <w:bodyDiv w:val="1"/>
      <w:marLeft w:val="0"/>
      <w:marRight w:val="0"/>
      <w:marTop w:val="0"/>
      <w:marBottom w:val="0"/>
      <w:divBdr>
        <w:top w:val="none" w:sz="0" w:space="0" w:color="auto"/>
        <w:left w:val="none" w:sz="0" w:space="0" w:color="auto"/>
        <w:bottom w:val="none" w:sz="0" w:space="0" w:color="auto"/>
        <w:right w:val="none" w:sz="0" w:space="0" w:color="auto"/>
      </w:divBdr>
    </w:div>
    <w:div w:id="1397624575">
      <w:bodyDiv w:val="1"/>
      <w:marLeft w:val="0"/>
      <w:marRight w:val="0"/>
      <w:marTop w:val="0"/>
      <w:marBottom w:val="0"/>
      <w:divBdr>
        <w:top w:val="none" w:sz="0" w:space="0" w:color="auto"/>
        <w:left w:val="none" w:sz="0" w:space="0" w:color="auto"/>
        <w:bottom w:val="none" w:sz="0" w:space="0" w:color="auto"/>
        <w:right w:val="none" w:sz="0" w:space="0" w:color="auto"/>
      </w:divBdr>
    </w:div>
    <w:div w:id="1397699085">
      <w:bodyDiv w:val="1"/>
      <w:marLeft w:val="0"/>
      <w:marRight w:val="0"/>
      <w:marTop w:val="0"/>
      <w:marBottom w:val="0"/>
      <w:divBdr>
        <w:top w:val="none" w:sz="0" w:space="0" w:color="auto"/>
        <w:left w:val="none" w:sz="0" w:space="0" w:color="auto"/>
        <w:bottom w:val="none" w:sz="0" w:space="0" w:color="auto"/>
        <w:right w:val="none" w:sz="0" w:space="0" w:color="auto"/>
      </w:divBdr>
      <w:divsChild>
        <w:div w:id="1314331292">
          <w:marLeft w:val="0"/>
          <w:marRight w:val="0"/>
          <w:marTop w:val="0"/>
          <w:marBottom w:val="360"/>
          <w:divBdr>
            <w:top w:val="none" w:sz="0" w:space="0" w:color="auto"/>
            <w:left w:val="none" w:sz="0" w:space="0" w:color="auto"/>
            <w:bottom w:val="none" w:sz="0" w:space="0" w:color="auto"/>
            <w:right w:val="none" w:sz="0" w:space="0" w:color="auto"/>
          </w:divBdr>
        </w:div>
      </w:divsChild>
    </w:div>
    <w:div w:id="1398237927">
      <w:bodyDiv w:val="1"/>
      <w:marLeft w:val="0"/>
      <w:marRight w:val="0"/>
      <w:marTop w:val="0"/>
      <w:marBottom w:val="0"/>
      <w:divBdr>
        <w:top w:val="none" w:sz="0" w:space="0" w:color="auto"/>
        <w:left w:val="none" w:sz="0" w:space="0" w:color="auto"/>
        <w:bottom w:val="none" w:sz="0" w:space="0" w:color="auto"/>
        <w:right w:val="none" w:sz="0" w:space="0" w:color="auto"/>
      </w:divBdr>
    </w:div>
    <w:div w:id="1398624226">
      <w:bodyDiv w:val="1"/>
      <w:marLeft w:val="0"/>
      <w:marRight w:val="0"/>
      <w:marTop w:val="0"/>
      <w:marBottom w:val="0"/>
      <w:divBdr>
        <w:top w:val="none" w:sz="0" w:space="0" w:color="auto"/>
        <w:left w:val="none" w:sz="0" w:space="0" w:color="auto"/>
        <w:bottom w:val="none" w:sz="0" w:space="0" w:color="auto"/>
        <w:right w:val="none" w:sz="0" w:space="0" w:color="auto"/>
      </w:divBdr>
    </w:div>
    <w:div w:id="1399941131">
      <w:bodyDiv w:val="1"/>
      <w:marLeft w:val="0"/>
      <w:marRight w:val="0"/>
      <w:marTop w:val="0"/>
      <w:marBottom w:val="0"/>
      <w:divBdr>
        <w:top w:val="none" w:sz="0" w:space="0" w:color="auto"/>
        <w:left w:val="none" w:sz="0" w:space="0" w:color="auto"/>
        <w:bottom w:val="none" w:sz="0" w:space="0" w:color="auto"/>
        <w:right w:val="none" w:sz="0" w:space="0" w:color="auto"/>
      </w:divBdr>
    </w:div>
    <w:div w:id="1401515943">
      <w:bodyDiv w:val="1"/>
      <w:marLeft w:val="0"/>
      <w:marRight w:val="0"/>
      <w:marTop w:val="0"/>
      <w:marBottom w:val="0"/>
      <w:divBdr>
        <w:top w:val="none" w:sz="0" w:space="0" w:color="auto"/>
        <w:left w:val="none" w:sz="0" w:space="0" w:color="auto"/>
        <w:bottom w:val="none" w:sz="0" w:space="0" w:color="auto"/>
        <w:right w:val="none" w:sz="0" w:space="0" w:color="auto"/>
      </w:divBdr>
    </w:div>
    <w:div w:id="1402631821">
      <w:bodyDiv w:val="1"/>
      <w:marLeft w:val="0"/>
      <w:marRight w:val="0"/>
      <w:marTop w:val="0"/>
      <w:marBottom w:val="0"/>
      <w:divBdr>
        <w:top w:val="none" w:sz="0" w:space="0" w:color="auto"/>
        <w:left w:val="none" w:sz="0" w:space="0" w:color="auto"/>
        <w:bottom w:val="none" w:sz="0" w:space="0" w:color="auto"/>
        <w:right w:val="none" w:sz="0" w:space="0" w:color="auto"/>
      </w:divBdr>
    </w:div>
    <w:div w:id="1403019975">
      <w:bodyDiv w:val="1"/>
      <w:marLeft w:val="0"/>
      <w:marRight w:val="0"/>
      <w:marTop w:val="0"/>
      <w:marBottom w:val="0"/>
      <w:divBdr>
        <w:top w:val="none" w:sz="0" w:space="0" w:color="auto"/>
        <w:left w:val="none" w:sz="0" w:space="0" w:color="auto"/>
        <w:bottom w:val="none" w:sz="0" w:space="0" w:color="auto"/>
        <w:right w:val="none" w:sz="0" w:space="0" w:color="auto"/>
      </w:divBdr>
    </w:div>
    <w:div w:id="1403216562">
      <w:bodyDiv w:val="1"/>
      <w:marLeft w:val="0"/>
      <w:marRight w:val="0"/>
      <w:marTop w:val="0"/>
      <w:marBottom w:val="0"/>
      <w:divBdr>
        <w:top w:val="none" w:sz="0" w:space="0" w:color="auto"/>
        <w:left w:val="none" w:sz="0" w:space="0" w:color="auto"/>
        <w:bottom w:val="none" w:sz="0" w:space="0" w:color="auto"/>
        <w:right w:val="none" w:sz="0" w:space="0" w:color="auto"/>
      </w:divBdr>
      <w:divsChild>
        <w:div w:id="2134711847">
          <w:marLeft w:val="547"/>
          <w:marRight w:val="0"/>
          <w:marTop w:val="0"/>
          <w:marBottom w:val="0"/>
          <w:divBdr>
            <w:top w:val="none" w:sz="0" w:space="0" w:color="auto"/>
            <w:left w:val="none" w:sz="0" w:space="0" w:color="auto"/>
            <w:bottom w:val="none" w:sz="0" w:space="0" w:color="auto"/>
            <w:right w:val="none" w:sz="0" w:space="0" w:color="auto"/>
          </w:divBdr>
        </w:div>
      </w:divsChild>
    </w:div>
    <w:div w:id="1403259628">
      <w:bodyDiv w:val="1"/>
      <w:marLeft w:val="0"/>
      <w:marRight w:val="0"/>
      <w:marTop w:val="0"/>
      <w:marBottom w:val="0"/>
      <w:divBdr>
        <w:top w:val="none" w:sz="0" w:space="0" w:color="auto"/>
        <w:left w:val="none" w:sz="0" w:space="0" w:color="auto"/>
        <w:bottom w:val="none" w:sz="0" w:space="0" w:color="auto"/>
        <w:right w:val="none" w:sz="0" w:space="0" w:color="auto"/>
      </w:divBdr>
    </w:div>
    <w:div w:id="1403285560">
      <w:bodyDiv w:val="1"/>
      <w:marLeft w:val="0"/>
      <w:marRight w:val="0"/>
      <w:marTop w:val="0"/>
      <w:marBottom w:val="0"/>
      <w:divBdr>
        <w:top w:val="none" w:sz="0" w:space="0" w:color="auto"/>
        <w:left w:val="none" w:sz="0" w:space="0" w:color="auto"/>
        <w:bottom w:val="none" w:sz="0" w:space="0" w:color="auto"/>
        <w:right w:val="none" w:sz="0" w:space="0" w:color="auto"/>
      </w:divBdr>
    </w:div>
    <w:div w:id="1403333129">
      <w:bodyDiv w:val="1"/>
      <w:marLeft w:val="0"/>
      <w:marRight w:val="0"/>
      <w:marTop w:val="0"/>
      <w:marBottom w:val="0"/>
      <w:divBdr>
        <w:top w:val="none" w:sz="0" w:space="0" w:color="auto"/>
        <w:left w:val="none" w:sz="0" w:space="0" w:color="auto"/>
        <w:bottom w:val="none" w:sz="0" w:space="0" w:color="auto"/>
        <w:right w:val="none" w:sz="0" w:space="0" w:color="auto"/>
      </w:divBdr>
    </w:div>
    <w:div w:id="1403673743">
      <w:bodyDiv w:val="1"/>
      <w:marLeft w:val="0"/>
      <w:marRight w:val="0"/>
      <w:marTop w:val="0"/>
      <w:marBottom w:val="0"/>
      <w:divBdr>
        <w:top w:val="none" w:sz="0" w:space="0" w:color="auto"/>
        <w:left w:val="none" w:sz="0" w:space="0" w:color="auto"/>
        <w:bottom w:val="none" w:sz="0" w:space="0" w:color="auto"/>
        <w:right w:val="none" w:sz="0" w:space="0" w:color="auto"/>
      </w:divBdr>
    </w:div>
    <w:div w:id="1405376029">
      <w:bodyDiv w:val="1"/>
      <w:marLeft w:val="0"/>
      <w:marRight w:val="0"/>
      <w:marTop w:val="0"/>
      <w:marBottom w:val="0"/>
      <w:divBdr>
        <w:top w:val="none" w:sz="0" w:space="0" w:color="auto"/>
        <w:left w:val="none" w:sz="0" w:space="0" w:color="auto"/>
        <w:bottom w:val="none" w:sz="0" w:space="0" w:color="auto"/>
        <w:right w:val="none" w:sz="0" w:space="0" w:color="auto"/>
      </w:divBdr>
    </w:div>
    <w:div w:id="1405564946">
      <w:bodyDiv w:val="1"/>
      <w:marLeft w:val="0"/>
      <w:marRight w:val="0"/>
      <w:marTop w:val="0"/>
      <w:marBottom w:val="0"/>
      <w:divBdr>
        <w:top w:val="none" w:sz="0" w:space="0" w:color="auto"/>
        <w:left w:val="none" w:sz="0" w:space="0" w:color="auto"/>
        <w:bottom w:val="none" w:sz="0" w:space="0" w:color="auto"/>
        <w:right w:val="none" w:sz="0" w:space="0" w:color="auto"/>
      </w:divBdr>
    </w:div>
    <w:div w:id="1406217505">
      <w:bodyDiv w:val="1"/>
      <w:marLeft w:val="0"/>
      <w:marRight w:val="0"/>
      <w:marTop w:val="0"/>
      <w:marBottom w:val="0"/>
      <w:divBdr>
        <w:top w:val="none" w:sz="0" w:space="0" w:color="auto"/>
        <w:left w:val="none" w:sz="0" w:space="0" w:color="auto"/>
        <w:bottom w:val="none" w:sz="0" w:space="0" w:color="auto"/>
        <w:right w:val="none" w:sz="0" w:space="0" w:color="auto"/>
      </w:divBdr>
    </w:div>
    <w:div w:id="1406533926">
      <w:bodyDiv w:val="1"/>
      <w:marLeft w:val="0"/>
      <w:marRight w:val="0"/>
      <w:marTop w:val="0"/>
      <w:marBottom w:val="0"/>
      <w:divBdr>
        <w:top w:val="none" w:sz="0" w:space="0" w:color="auto"/>
        <w:left w:val="none" w:sz="0" w:space="0" w:color="auto"/>
        <w:bottom w:val="none" w:sz="0" w:space="0" w:color="auto"/>
        <w:right w:val="none" w:sz="0" w:space="0" w:color="auto"/>
      </w:divBdr>
    </w:div>
    <w:div w:id="1406610879">
      <w:bodyDiv w:val="1"/>
      <w:marLeft w:val="0"/>
      <w:marRight w:val="0"/>
      <w:marTop w:val="0"/>
      <w:marBottom w:val="0"/>
      <w:divBdr>
        <w:top w:val="none" w:sz="0" w:space="0" w:color="auto"/>
        <w:left w:val="none" w:sz="0" w:space="0" w:color="auto"/>
        <w:bottom w:val="none" w:sz="0" w:space="0" w:color="auto"/>
        <w:right w:val="none" w:sz="0" w:space="0" w:color="auto"/>
      </w:divBdr>
    </w:div>
    <w:div w:id="1407266467">
      <w:bodyDiv w:val="1"/>
      <w:marLeft w:val="0"/>
      <w:marRight w:val="0"/>
      <w:marTop w:val="0"/>
      <w:marBottom w:val="0"/>
      <w:divBdr>
        <w:top w:val="none" w:sz="0" w:space="0" w:color="auto"/>
        <w:left w:val="none" w:sz="0" w:space="0" w:color="auto"/>
        <w:bottom w:val="none" w:sz="0" w:space="0" w:color="auto"/>
        <w:right w:val="none" w:sz="0" w:space="0" w:color="auto"/>
      </w:divBdr>
    </w:div>
    <w:div w:id="1408305592">
      <w:bodyDiv w:val="1"/>
      <w:marLeft w:val="0"/>
      <w:marRight w:val="0"/>
      <w:marTop w:val="0"/>
      <w:marBottom w:val="0"/>
      <w:divBdr>
        <w:top w:val="none" w:sz="0" w:space="0" w:color="auto"/>
        <w:left w:val="none" w:sz="0" w:space="0" w:color="auto"/>
        <w:bottom w:val="none" w:sz="0" w:space="0" w:color="auto"/>
        <w:right w:val="none" w:sz="0" w:space="0" w:color="auto"/>
      </w:divBdr>
    </w:div>
    <w:div w:id="1410153822">
      <w:bodyDiv w:val="1"/>
      <w:marLeft w:val="0"/>
      <w:marRight w:val="0"/>
      <w:marTop w:val="0"/>
      <w:marBottom w:val="0"/>
      <w:divBdr>
        <w:top w:val="none" w:sz="0" w:space="0" w:color="auto"/>
        <w:left w:val="none" w:sz="0" w:space="0" w:color="auto"/>
        <w:bottom w:val="none" w:sz="0" w:space="0" w:color="auto"/>
        <w:right w:val="none" w:sz="0" w:space="0" w:color="auto"/>
      </w:divBdr>
    </w:div>
    <w:div w:id="1410811075">
      <w:bodyDiv w:val="1"/>
      <w:marLeft w:val="0"/>
      <w:marRight w:val="0"/>
      <w:marTop w:val="0"/>
      <w:marBottom w:val="0"/>
      <w:divBdr>
        <w:top w:val="none" w:sz="0" w:space="0" w:color="auto"/>
        <w:left w:val="none" w:sz="0" w:space="0" w:color="auto"/>
        <w:bottom w:val="none" w:sz="0" w:space="0" w:color="auto"/>
        <w:right w:val="none" w:sz="0" w:space="0" w:color="auto"/>
      </w:divBdr>
    </w:div>
    <w:div w:id="1412387229">
      <w:bodyDiv w:val="1"/>
      <w:marLeft w:val="0"/>
      <w:marRight w:val="0"/>
      <w:marTop w:val="0"/>
      <w:marBottom w:val="0"/>
      <w:divBdr>
        <w:top w:val="none" w:sz="0" w:space="0" w:color="auto"/>
        <w:left w:val="none" w:sz="0" w:space="0" w:color="auto"/>
        <w:bottom w:val="none" w:sz="0" w:space="0" w:color="auto"/>
        <w:right w:val="none" w:sz="0" w:space="0" w:color="auto"/>
      </w:divBdr>
    </w:div>
    <w:div w:id="1412506766">
      <w:bodyDiv w:val="1"/>
      <w:marLeft w:val="0"/>
      <w:marRight w:val="0"/>
      <w:marTop w:val="0"/>
      <w:marBottom w:val="0"/>
      <w:divBdr>
        <w:top w:val="none" w:sz="0" w:space="0" w:color="auto"/>
        <w:left w:val="none" w:sz="0" w:space="0" w:color="auto"/>
        <w:bottom w:val="none" w:sz="0" w:space="0" w:color="auto"/>
        <w:right w:val="none" w:sz="0" w:space="0" w:color="auto"/>
      </w:divBdr>
    </w:div>
    <w:div w:id="1412653094">
      <w:bodyDiv w:val="1"/>
      <w:marLeft w:val="0"/>
      <w:marRight w:val="0"/>
      <w:marTop w:val="0"/>
      <w:marBottom w:val="0"/>
      <w:divBdr>
        <w:top w:val="none" w:sz="0" w:space="0" w:color="auto"/>
        <w:left w:val="none" w:sz="0" w:space="0" w:color="auto"/>
        <w:bottom w:val="none" w:sz="0" w:space="0" w:color="auto"/>
        <w:right w:val="none" w:sz="0" w:space="0" w:color="auto"/>
      </w:divBdr>
    </w:div>
    <w:div w:id="1413044734">
      <w:bodyDiv w:val="1"/>
      <w:marLeft w:val="0"/>
      <w:marRight w:val="0"/>
      <w:marTop w:val="0"/>
      <w:marBottom w:val="0"/>
      <w:divBdr>
        <w:top w:val="none" w:sz="0" w:space="0" w:color="auto"/>
        <w:left w:val="none" w:sz="0" w:space="0" w:color="auto"/>
        <w:bottom w:val="none" w:sz="0" w:space="0" w:color="auto"/>
        <w:right w:val="none" w:sz="0" w:space="0" w:color="auto"/>
      </w:divBdr>
    </w:div>
    <w:div w:id="1413234867">
      <w:bodyDiv w:val="1"/>
      <w:marLeft w:val="0"/>
      <w:marRight w:val="0"/>
      <w:marTop w:val="0"/>
      <w:marBottom w:val="0"/>
      <w:divBdr>
        <w:top w:val="none" w:sz="0" w:space="0" w:color="auto"/>
        <w:left w:val="none" w:sz="0" w:space="0" w:color="auto"/>
        <w:bottom w:val="none" w:sz="0" w:space="0" w:color="auto"/>
        <w:right w:val="none" w:sz="0" w:space="0" w:color="auto"/>
      </w:divBdr>
    </w:div>
    <w:div w:id="1413315740">
      <w:bodyDiv w:val="1"/>
      <w:marLeft w:val="0"/>
      <w:marRight w:val="0"/>
      <w:marTop w:val="0"/>
      <w:marBottom w:val="0"/>
      <w:divBdr>
        <w:top w:val="none" w:sz="0" w:space="0" w:color="auto"/>
        <w:left w:val="none" w:sz="0" w:space="0" w:color="auto"/>
        <w:bottom w:val="none" w:sz="0" w:space="0" w:color="auto"/>
        <w:right w:val="none" w:sz="0" w:space="0" w:color="auto"/>
      </w:divBdr>
    </w:div>
    <w:div w:id="1413627043">
      <w:bodyDiv w:val="1"/>
      <w:marLeft w:val="0"/>
      <w:marRight w:val="0"/>
      <w:marTop w:val="0"/>
      <w:marBottom w:val="0"/>
      <w:divBdr>
        <w:top w:val="none" w:sz="0" w:space="0" w:color="auto"/>
        <w:left w:val="none" w:sz="0" w:space="0" w:color="auto"/>
        <w:bottom w:val="none" w:sz="0" w:space="0" w:color="auto"/>
        <w:right w:val="none" w:sz="0" w:space="0" w:color="auto"/>
      </w:divBdr>
    </w:div>
    <w:div w:id="1414932013">
      <w:bodyDiv w:val="1"/>
      <w:marLeft w:val="0"/>
      <w:marRight w:val="0"/>
      <w:marTop w:val="0"/>
      <w:marBottom w:val="0"/>
      <w:divBdr>
        <w:top w:val="none" w:sz="0" w:space="0" w:color="auto"/>
        <w:left w:val="none" w:sz="0" w:space="0" w:color="auto"/>
        <w:bottom w:val="none" w:sz="0" w:space="0" w:color="auto"/>
        <w:right w:val="none" w:sz="0" w:space="0" w:color="auto"/>
      </w:divBdr>
    </w:div>
    <w:div w:id="1417629029">
      <w:bodyDiv w:val="1"/>
      <w:marLeft w:val="0"/>
      <w:marRight w:val="0"/>
      <w:marTop w:val="0"/>
      <w:marBottom w:val="0"/>
      <w:divBdr>
        <w:top w:val="none" w:sz="0" w:space="0" w:color="auto"/>
        <w:left w:val="none" w:sz="0" w:space="0" w:color="auto"/>
        <w:bottom w:val="none" w:sz="0" w:space="0" w:color="auto"/>
        <w:right w:val="none" w:sz="0" w:space="0" w:color="auto"/>
      </w:divBdr>
    </w:div>
    <w:div w:id="1418670259">
      <w:bodyDiv w:val="1"/>
      <w:marLeft w:val="0"/>
      <w:marRight w:val="0"/>
      <w:marTop w:val="0"/>
      <w:marBottom w:val="0"/>
      <w:divBdr>
        <w:top w:val="none" w:sz="0" w:space="0" w:color="auto"/>
        <w:left w:val="none" w:sz="0" w:space="0" w:color="auto"/>
        <w:bottom w:val="none" w:sz="0" w:space="0" w:color="auto"/>
        <w:right w:val="none" w:sz="0" w:space="0" w:color="auto"/>
      </w:divBdr>
    </w:div>
    <w:div w:id="1421215486">
      <w:bodyDiv w:val="1"/>
      <w:marLeft w:val="0"/>
      <w:marRight w:val="0"/>
      <w:marTop w:val="0"/>
      <w:marBottom w:val="0"/>
      <w:divBdr>
        <w:top w:val="none" w:sz="0" w:space="0" w:color="auto"/>
        <w:left w:val="none" w:sz="0" w:space="0" w:color="auto"/>
        <w:bottom w:val="none" w:sz="0" w:space="0" w:color="auto"/>
        <w:right w:val="none" w:sz="0" w:space="0" w:color="auto"/>
      </w:divBdr>
    </w:div>
    <w:div w:id="1423068744">
      <w:bodyDiv w:val="1"/>
      <w:marLeft w:val="0"/>
      <w:marRight w:val="0"/>
      <w:marTop w:val="0"/>
      <w:marBottom w:val="0"/>
      <w:divBdr>
        <w:top w:val="none" w:sz="0" w:space="0" w:color="auto"/>
        <w:left w:val="none" w:sz="0" w:space="0" w:color="auto"/>
        <w:bottom w:val="none" w:sz="0" w:space="0" w:color="auto"/>
        <w:right w:val="none" w:sz="0" w:space="0" w:color="auto"/>
      </w:divBdr>
    </w:div>
    <w:div w:id="1423186791">
      <w:bodyDiv w:val="1"/>
      <w:marLeft w:val="0"/>
      <w:marRight w:val="0"/>
      <w:marTop w:val="0"/>
      <w:marBottom w:val="0"/>
      <w:divBdr>
        <w:top w:val="none" w:sz="0" w:space="0" w:color="auto"/>
        <w:left w:val="none" w:sz="0" w:space="0" w:color="auto"/>
        <w:bottom w:val="none" w:sz="0" w:space="0" w:color="auto"/>
        <w:right w:val="none" w:sz="0" w:space="0" w:color="auto"/>
      </w:divBdr>
    </w:div>
    <w:div w:id="1423451766">
      <w:bodyDiv w:val="1"/>
      <w:marLeft w:val="0"/>
      <w:marRight w:val="0"/>
      <w:marTop w:val="0"/>
      <w:marBottom w:val="0"/>
      <w:divBdr>
        <w:top w:val="none" w:sz="0" w:space="0" w:color="auto"/>
        <w:left w:val="none" w:sz="0" w:space="0" w:color="auto"/>
        <w:bottom w:val="none" w:sz="0" w:space="0" w:color="auto"/>
        <w:right w:val="none" w:sz="0" w:space="0" w:color="auto"/>
      </w:divBdr>
    </w:div>
    <w:div w:id="1423648138">
      <w:bodyDiv w:val="1"/>
      <w:marLeft w:val="0"/>
      <w:marRight w:val="0"/>
      <w:marTop w:val="0"/>
      <w:marBottom w:val="0"/>
      <w:divBdr>
        <w:top w:val="none" w:sz="0" w:space="0" w:color="auto"/>
        <w:left w:val="none" w:sz="0" w:space="0" w:color="auto"/>
        <w:bottom w:val="none" w:sz="0" w:space="0" w:color="auto"/>
        <w:right w:val="none" w:sz="0" w:space="0" w:color="auto"/>
      </w:divBdr>
    </w:div>
    <w:div w:id="1425806124">
      <w:bodyDiv w:val="1"/>
      <w:marLeft w:val="0"/>
      <w:marRight w:val="0"/>
      <w:marTop w:val="0"/>
      <w:marBottom w:val="0"/>
      <w:divBdr>
        <w:top w:val="none" w:sz="0" w:space="0" w:color="auto"/>
        <w:left w:val="none" w:sz="0" w:space="0" w:color="auto"/>
        <w:bottom w:val="none" w:sz="0" w:space="0" w:color="auto"/>
        <w:right w:val="none" w:sz="0" w:space="0" w:color="auto"/>
      </w:divBdr>
    </w:div>
    <w:div w:id="1425809380">
      <w:bodyDiv w:val="1"/>
      <w:marLeft w:val="0"/>
      <w:marRight w:val="0"/>
      <w:marTop w:val="0"/>
      <w:marBottom w:val="0"/>
      <w:divBdr>
        <w:top w:val="none" w:sz="0" w:space="0" w:color="auto"/>
        <w:left w:val="none" w:sz="0" w:space="0" w:color="auto"/>
        <w:bottom w:val="none" w:sz="0" w:space="0" w:color="auto"/>
        <w:right w:val="none" w:sz="0" w:space="0" w:color="auto"/>
      </w:divBdr>
    </w:div>
    <w:div w:id="1426875869">
      <w:bodyDiv w:val="1"/>
      <w:marLeft w:val="0"/>
      <w:marRight w:val="0"/>
      <w:marTop w:val="0"/>
      <w:marBottom w:val="0"/>
      <w:divBdr>
        <w:top w:val="none" w:sz="0" w:space="0" w:color="auto"/>
        <w:left w:val="none" w:sz="0" w:space="0" w:color="auto"/>
        <w:bottom w:val="none" w:sz="0" w:space="0" w:color="auto"/>
        <w:right w:val="none" w:sz="0" w:space="0" w:color="auto"/>
      </w:divBdr>
    </w:div>
    <w:div w:id="1427072941">
      <w:bodyDiv w:val="1"/>
      <w:marLeft w:val="0"/>
      <w:marRight w:val="0"/>
      <w:marTop w:val="0"/>
      <w:marBottom w:val="0"/>
      <w:divBdr>
        <w:top w:val="none" w:sz="0" w:space="0" w:color="auto"/>
        <w:left w:val="none" w:sz="0" w:space="0" w:color="auto"/>
        <w:bottom w:val="none" w:sz="0" w:space="0" w:color="auto"/>
        <w:right w:val="none" w:sz="0" w:space="0" w:color="auto"/>
      </w:divBdr>
    </w:div>
    <w:div w:id="1429540798">
      <w:bodyDiv w:val="1"/>
      <w:marLeft w:val="0"/>
      <w:marRight w:val="0"/>
      <w:marTop w:val="0"/>
      <w:marBottom w:val="0"/>
      <w:divBdr>
        <w:top w:val="none" w:sz="0" w:space="0" w:color="auto"/>
        <w:left w:val="none" w:sz="0" w:space="0" w:color="auto"/>
        <w:bottom w:val="none" w:sz="0" w:space="0" w:color="auto"/>
        <w:right w:val="none" w:sz="0" w:space="0" w:color="auto"/>
      </w:divBdr>
    </w:div>
    <w:div w:id="1431661736">
      <w:bodyDiv w:val="1"/>
      <w:marLeft w:val="0"/>
      <w:marRight w:val="0"/>
      <w:marTop w:val="0"/>
      <w:marBottom w:val="0"/>
      <w:divBdr>
        <w:top w:val="none" w:sz="0" w:space="0" w:color="auto"/>
        <w:left w:val="none" w:sz="0" w:space="0" w:color="auto"/>
        <w:bottom w:val="none" w:sz="0" w:space="0" w:color="auto"/>
        <w:right w:val="none" w:sz="0" w:space="0" w:color="auto"/>
      </w:divBdr>
    </w:div>
    <w:div w:id="1432772319">
      <w:bodyDiv w:val="1"/>
      <w:marLeft w:val="0"/>
      <w:marRight w:val="0"/>
      <w:marTop w:val="0"/>
      <w:marBottom w:val="0"/>
      <w:divBdr>
        <w:top w:val="none" w:sz="0" w:space="0" w:color="auto"/>
        <w:left w:val="none" w:sz="0" w:space="0" w:color="auto"/>
        <w:bottom w:val="none" w:sz="0" w:space="0" w:color="auto"/>
        <w:right w:val="none" w:sz="0" w:space="0" w:color="auto"/>
      </w:divBdr>
    </w:div>
    <w:div w:id="1433545595">
      <w:bodyDiv w:val="1"/>
      <w:marLeft w:val="0"/>
      <w:marRight w:val="0"/>
      <w:marTop w:val="0"/>
      <w:marBottom w:val="0"/>
      <w:divBdr>
        <w:top w:val="none" w:sz="0" w:space="0" w:color="auto"/>
        <w:left w:val="none" w:sz="0" w:space="0" w:color="auto"/>
        <w:bottom w:val="none" w:sz="0" w:space="0" w:color="auto"/>
        <w:right w:val="none" w:sz="0" w:space="0" w:color="auto"/>
      </w:divBdr>
    </w:div>
    <w:div w:id="1434132623">
      <w:bodyDiv w:val="1"/>
      <w:marLeft w:val="0"/>
      <w:marRight w:val="0"/>
      <w:marTop w:val="0"/>
      <w:marBottom w:val="0"/>
      <w:divBdr>
        <w:top w:val="none" w:sz="0" w:space="0" w:color="auto"/>
        <w:left w:val="none" w:sz="0" w:space="0" w:color="auto"/>
        <w:bottom w:val="none" w:sz="0" w:space="0" w:color="auto"/>
        <w:right w:val="none" w:sz="0" w:space="0" w:color="auto"/>
      </w:divBdr>
    </w:div>
    <w:div w:id="1436443916">
      <w:bodyDiv w:val="1"/>
      <w:marLeft w:val="0"/>
      <w:marRight w:val="0"/>
      <w:marTop w:val="0"/>
      <w:marBottom w:val="0"/>
      <w:divBdr>
        <w:top w:val="none" w:sz="0" w:space="0" w:color="auto"/>
        <w:left w:val="none" w:sz="0" w:space="0" w:color="auto"/>
        <w:bottom w:val="none" w:sz="0" w:space="0" w:color="auto"/>
        <w:right w:val="none" w:sz="0" w:space="0" w:color="auto"/>
      </w:divBdr>
      <w:divsChild>
        <w:div w:id="834223360">
          <w:marLeft w:val="0"/>
          <w:marRight w:val="0"/>
          <w:marTop w:val="0"/>
          <w:marBottom w:val="0"/>
          <w:divBdr>
            <w:top w:val="none" w:sz="0" w:space="0" w:color="auto"/>
            <w:left w:val="none" w:sz="0" w:space="0" w:color="auto"/>
            <w:bottom w:val="none" w:sz="0" w:space="0" w:color="auto"/>
            <w:right w:val="none" w:sz="0" w:space="0" w:color="auto"/>
          </w:divBdr>
        </w:div>
        <w:div w:id="1216510088">
          <w:marLeft w:val="0"/>
          <w:marRight w:val="0"/>
          <w:marTop w:val="0"/>
          <w:marBottom w:val="0"/>
          <w:divBdr>
            <w:top w:val="none" w:sz="0" w:space="0" w:color="auto"/>
            <w:left w:val="none" w:sz="0" w:space="0" w:color="auto"/>
            <w:bottom w:val="none" w:sz="0" w:space="0" w:color="auto"/>
            <w:right w:val="none" w:sz="0" w:space="0" w:color="auto"/>
          </w:divBdr>
        </w:div>
      </w:divsChild>
    </w:div>
    <w:div w:id="1436900795">
      <w:bodyDiv w:val="1"/>
      <w:marLeft w:val="0"/>
      <w:marRight w:val="0"/>
      <w:marTop w:val="0"/>
      <w:marBottom w:val="0"/>
      <w:divBdr>
        <w:top w:val="none" w:sz="0" w:space="0" w:color="auto"/>
        <w:left w:val="none" w:sz="0" w:space="0" w:color="auto"/>
        <w:bottom w:val="none" w:sz="0" w:space="0" w:color="auto"/>
        <w:right w:val="none" w:sz="0" w:space="0" w:color="auto"/>
      </w:divBdr>
    </w:div>
    <w:div w:id="1437410588">
      <w:bodyDiv w:val="1"/>
      <w:marLeft w:val="0"/>
      <w:marRight w:val="0"/>
      <w:marTop w:val="0"/>
      <w:marBottom w:val="0"/>
      <w:divBdr>
        <w:top w:val="none" w:sz="0" w:space="0" w:color="auto"/>
        <w:left w:val="none" w:sz="0" w:space="0" w:color="auto"/>
        <w:bottom w:val="none" w:sz="0" w:space="0" w:color="auto"/>
        <w:right w:val="none" w:sz="0" w:space="0" w:color="auto"/>
      </w:divBdr>
    </w:div>
    <w:div w:id="1439912638">
      <w:bodyDiv w:val="1"/>
      <w:marLeft w:val="0"/>
      <w:marRight w:val="0"/>
      <w:marTop w:val="0"/>
      <w:marBottom w:val="0"/>
      <w:divBdr>
        <w:top w:val="none" w:sz="0" w:space="0" w:color="auto"/>
        <w:left w:val="none" w:sz="0" w:space="0" w:color="auto"/>
        <w:bottom w:val="none" w:sz="0" w:space="0" w:color="auto"/>
        <w:right w:val="none" w:sz="0" w:space="0" w:color="auto"/>
      </w:divBdr>
    </w:div>
    <w:div w:id="1440024434">
      <w:bodyDiv w:val="1"/>
      <w:marLeft w:val="0"/>
      <w:marRight w:val="0"/>
      <w:marTop w:val="0"/>
      <w:marBottom w:val="0"/>
      <w:divBdr>
        <w:top w:val="none" w:sz="0" w:space="0" w:color="auto"/>
        <w:left w:val="none" w:sz="0" w:space="0" w:color="auto"/>
        <w:bottom w:val="none" w:sz="0" w:space="0" w:color="auto"/>
        <w:right w:val="none" w:sz="0" w:space="0" w:color="auto"/>
      </w:divBdr>
    </w:div>
    <w:div w:id="1440297920">
      <w:bodyDiv w:val="1"/>
      <w:marLeft w:val="0"/>
      <w:marRight w:val="0"/>
      <w:marTop w:val="0"/>
      <w:marBottom w:val="0"/>
      <w:divBdr>
        <w:top w:val="none" w:sz="0" w:space="0" w:color="auto"/>
        <w:left w:val="none" w:sz="0" w:space="0" w:color="auto"/>
        <w:bottom w:val="none" w:sz="0" w:space="0" w:color="auto"/>
        <w:right w:val="none" w:sz="0" w:space="0" w:color="auto"/>
      </w:divBdr>
    </w:div>
    <w:div w:id="1442646582">
      <w:bodyDiv w:val="1"/>
      <w:marLeft w:val="0"/>
      <w:marRight w:val="0"/>
      <w:marTop w:val="0"/>
      <w:marBottom w:val="0"/>
      <w:divBdr>
        <w:top w:val="none" w:sz="0" w:space="0" w:color="auto"/>
        <w:left w:val="none" w:sz="0" w:space="0" w:color="auto"/>
        <w:bottom w:val="none" w:sz="0" w:space="0" w:color="auto"/>
        <w:right w:val="none" w:sz="0" w:space="0" w:color="auto"/>
      </w:divBdr>
    </w:div>
    <w:div w:id="1443652008">
      <w:bodyDiv w:val="1"/>
      <w:marLeft w:val="0"/>
      <w:marRight w:val="0"/>
      <w:marTop w:val="0"/>
      <w:marBottom w:val="0"/>
      <w:divBdr>
        <w:top w:val="none" w:sz="0" w:space="0" w:color="auto"/>
        <w:left w:val="none" w:sz="0" w:space="0" w:color="auto"/>
        <w:bottom w:val="none" w:sz="0" w:space="0" w:color="auto"/>
        <w:right w:val="none" w:sz="0" w:space="0" w:color="auto"/>
      </w:divBdr>
    </w:div>
    <w:div w:id="1444571423">
      <w:bodyDiv w:val="1"/>
      <w:marLeft w:val="0"/>
      <w:marRight w:val="0"/>
      <w:marTop w:val="0"/>
      <w:marBottom w:val="0"/>
      <w:divBdr>
        <w:top w:val="none" w:sz="0" w:space="0" w:color="auto"/>
        <w:left w:val="none" w:sz="0" w:space="0" w:color="auto"/>
        <w:bottom w:val="none" w:sz="0" w:space="0" w:color="auto"/>
        <w:right w:val="none" w:sz="0" w:space="0" w:color="auto"/>
      </w:divBdr>
    </w:div>
    <w:div w:id="1444688740">
      <w:bodyDiv w:val="1"/>
      <w:marLeft w:val="0"/>
      <w:marRight w:val="0"/>
      <w:marTop w:val="0"/>
      <w:marBottom w:val="0"/>
      <w:divBdr>
        <w:top w:val="none" w:sz="0" w:space="0" w:color="auto"/>
        <w:left w:val="none" w:sz="0" w:space="0" w:color="auto"/>
        <w:bottom w:val="none" w:sz="0" w:space="0" w:color="auto"/>
        <w:right w:val="none" w:sz="0" w:space="0" w:color="auto"/>
      </w:divBdr>
    </w:div>
    <w:div w:id="1445886193">
      <w:bodyDiv w:val="1"/>
      <w:marLeft w:val="0"/>
      <w:marRight w:val="0"/>
      <w:marTop w:val="0"/>
      <w:marBottom w:val="0"/>
      <w:divBdr>
        <w:top w:val="none" w:sz="0" w:space="0" w:color="auto"/>
        <w:left w:val="none" w:sz="0" w:space="0" w:color="auto"/>
        <w:bottom w:val="none" w:sz="0" w:space="0" w:color="auto"/>
        <w:right w:val="none" w:sz="0" w:space="0" w:color="auto"/>
      </w:divBdr>
    </w:div>
    <w:div w:id="1447002076">
      <w:bodyDiv w:val="1"/>
      <w:marLeft w:val="0"/>
      <w:marRight w:val="0"/>
      <w:marTop w:val="0"/>
      <w:marBottom w:val="0"/>
      <w:divBdr>
        <w:top w:val="none" w:sz="0" w:space="0" w:color="auto"/>
        <w:left w:val="none" w:sz="0" w:space="0" w:color="auto"/>
        <w:bottom w:val="none" w:sz="0" w:space="0" w:color="auto"/>
        <w:right w:val="none" w:sz="0" w:space="0" w:color="auto"/>
      </w:divBdr>
    </w:div>
    <w:div w:id="1448697372">
      <w:bodyDiv w:val="1"/>
      <w:marLeft w:val="0"/>
      <w:marRight w:val="0"/>
      <w:marTop w:val="0"/>
      <w:marBottom w:val="0"/>
      <w:divBdr>
        <w:top w:val="none" w:sz="0" w:space="0" w:color="auto"/>
        <w:left w:val="none" w:sz="0" w:space="0" w:color="auto"/>
        <w:bottom w:val="none" w:sz="0" w:space="0" w:color="auto"/>
        <w:right w:val="none" w:sz="0" w:space="0" w:color="auto"/>
      </w:divBdr>
    </w:div>
    <w:div w:id="1450737047">
      <w:bodyDiv w:val="1"/>
      <w:marLeft w:val="0"/>
      <w:marRight w:val="0"/>
      <w:marTop w:val="0"/>
      <w:marBottom w:val="0"/>
      <w:divBdr>
        <w:top w:val="none" w:sz="0" w:space="0" w:color="auto"/>
        <w:left w:val="none" w:sz="0" w:space="0" w:color="auto"/>
        <w:bottom w:val="none" w:sz="0" w:space="0" w:color="auto"/>
        <w:right w:val="none" w:sz="0" w:space="0" w:color="auto"/>
      </w:divBdr>
    </w:div>
    <w:div w:id="1450784445">
      <w:bodyDiv w:val="1"/>
      <w:marLeft w:val="0"/>
      <w:marRight w:val="0"/>
      <w:marTop w:val="0"/>
      <w:marBottom w:val="0"/>
      <w:divBdr>
        <w:top w:val="none" w:sz="0" w:space="0" w:color="auto"/>
        <w:left w:val="none" w:sz="0" w:space="0" w:color="auto"/>
        <w:bottom w:val="none" w:sz="0" w:space="0" w:color="auto"/>
        <w:right w:val="none" w:sz="0" w:space="0" w:color="auto"/>
      </w:divBdr>
    </w:div>
    <w:div w:id="1450973495">
      <w:bodyDiv w:val="1"/>
      <w:marLeft w:val="0"/>
      <w:marRight w:val="0"/>
      <w:marTop w:val="0"/>
      <w:marBottom w:val="0"/>
      <w:divBdr>
        <w:top w:val="none" w:sz="0" w:space="0" w:color="auto"/>
        <w:left w:val="none" w:sz="0" w:space="0" w:color="auto"/>
        <w:bottom w:val="none" w:sz="0" w:space="0" w:color="auto"/>
        <w:right w:val="none" w:sz="0" w:space="0" w:color="auto"/>
      </w:divBdr>
    </w:div>
    <w:div w:id="1451582667">
      <w:bodyDiv w:val="1"/>
      <w:marLeft w:val="0"/>
      <w:marRight w:val="0"/>
      <w:marTop w:val="0"/>
      <w:marBottom w:val="0"/>
      <w:divBdr>
        <w:top w:val="none" w:sz="0" w:space="0" w:color="auto"/>
        <w:left w:val="none" w:sz="0" w:space="0" w:color="auto"/>
        <w:bottom w:val="none" w:sz="0" w:space="0" w:color="auto"/>
        <w:right w:val="none" w:sz="0" w:space="0" w:color="auto"/>
      </w:divBdr>
    </w:div>
    <w:div w:id="1452430583">
      <w:bodyDiv w:val="1"/>
      <w:marLeft w:val="0"/>
      <w:marRight w:val="0"/>
      <w:marTop w:val="0"/>
      <w:marBottom w:val="0"/>
      <w:divBdr>
        <w:top w:val="none" w:sz="0" w:space="0" w:color="auto"/>
        <w:left w:val="none" w:sz="0" w:space="0" w:color="auto"/>
        <w:bottom w:val="none" w:sz="0" w:space="0" w:color="auto"/>
        <w:right w:val="none" w:sz="0" w:space="0" w:color="auto"/>
      </w:divBdr>
    </w:div>
    <w:div w:id="1453016298">
      <w:bodyDiv w:val="1"/>
      <w:marLeft w:val="0"/>
      <w:marRight w:val="0"/>
      <w:marTop w:val="0"/>
      <w:marBottom w:val="0"/>
      <w:divBdr>
        <w:top w:val="none" w:sz="0" w:space="0" w:color="auto"/>
        <w:left w:val="none" w:sz="0" w:space="0" w:color="auto"/>
        <w:bottom w:val="none" w:sz="0" w:space="0" w:color="auto"/>
        <w:right w:val="none" w:sz="0" w:space="0" w:color="auto"/>
      </w:divBdr>
    </w:div>
    <w:div w:id="1454247766">
      <w:bodyDiv w:val="1"/>
      <w:marLeft w:val="0"/>
      <w:marRight w:val="0"/>
      <w:marTop w:val="0"/>
      <w:marBottom w:val="0"/>
      <w:divBdr>
        <w:top w:val="none" w:sz="0" w:space="0" w:color="auto"/>
        <w:left w:val="none" w:sz="0" w:space="0" w:color="auto"/>
        <w:bottom w:val="none" w:sz="0" w:space="0" w:color="auto"/>
        <w:right w:val="none" w:sz="0" w:space="0" w:color="auto"/>
      </w:divBdr>
    </w:div>
    <w:div w:id="1454445537">
      <w:bodyDiv w:val="1"/>
      <w:marLeft w:val="0"/>
      <w:marRight w:val="0"/>
      <w:marTop w:val="0"/>
      <w:marBottom w:val="0"/>
      <w:divBdr>
        <w:top w:val="none" w:sz="0" w:space="0" w:color="auto"/>
        <w:left w:val="none" w:sz="0" w:space="0" w:color="auto"/>
        <w:bottom w:val="none" w:sz="0" w:space="0" w:color="auto"/>
        <w:right w:val="none" w:sz="0" w:space="0" w:color="auto"/>
      </w:divBdr>
      <w:divsChild>
        <w:div w:id="1532374852">
          <w:marLeft w:val="0"/>
          <w:marRight w:val="0"/>
          <w:marTop w:val="0"/>
          <w:marBottom w:val="270"/>
          <w:divBdr>
            <w:top w:val="none" w:sz="0" w:space="0" w:color="auto"/>
            <w:left w:val="none" w:sz="0" w:space="0" w:color="auto"/>
            <w:bottom w:val="none" w:sz="0" w:space="0" w:color="auto"/>
            <w:right w:val="none" w:sz="0" w:space="0" w:color="auto"/>
          </w:divBdr>
        </w:div>
      </w:divsChild>
    </w:div>
    <w:div w:id="1458180248">
      <w:bodyDiv w:val="1"/>
      <w:marLeft w:val="0"/>
      <w:marRight w:val="0"/>
      <w:marTop w:val="0"/>
      <w:marBottom w:val="0"/>
      <w:divBdr>
        <w:top w:val="none" w:sz="0" w:space="0" w:color="auto"/>
        <w:left w:val="none" w:sz="0" w:space="0" w:color="auto"/>
        <w:bottom w:val="none" w:sz="0" w:space="0" w:color="auto"/>
        <w:right w:val="none" w:sz="0" w:space="0" w:color="auto"/>
      </w:divBdr>
    </w:div>
    <w:div w:id="1458336089">
      <w:bodyDiv w:val="1"/>
      <w:marLeft w:val="0"/>
      <w:marRight w:val="0"/>
      <w:marTop w:val="0"/>
      <w:marBottom w:val="0"/>
      <w:divBdr>
        <w:top w:val="none" w:sz="0" w:space="0" w:color="auto"/>
        <w:left w:val="none" w:sz="0" w:space="0" w:color="auto"/>
        <w:bottom w:val="none" w:sz="0" w:space="0" w:color="auto"/>
        <w:right w:val="none" w:sz="0" w:space="0" w:color="auto"/>
      </w:divBdr>
    </w:div>
    <w:div w:id="1461341080">
      <w:bodyDiv w:val="1"/>
      <w:marLeft w:val="0"/>
      <w:marRight w:val="0"/>
      <w:marTop w:val="0"/>
      <w:marBottom w:val="0"/>
      <w:divBdr>
        <w:top w:val="none" w:sz="0" w:space="0" w:color="auto"/>
        <w:left w:val="none" w:sz="0" w:space="0" w:color="auto"/>
        <w:bottom w:val="none" w:sz="0" w:space="0" w:color="auto"/>
        <w:right w:val="none" w:sz="0" w:space="0" w:color="auto"/>
      </w:divBdr>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722244">
      <w:bodyDiv w:val="1"/>
      <w:marLeft w:val="0"/>
      <w:marRight w:val="0"/>
      <w:marTop w:val="0"/>
      <w:marBottom w:val="0"/>
      <w:divBdr>
        <w:top w:val="none" w:sz="0" w:space="0" w:color="auto"/>
        <w:left w:val="none" w:sz="0" w:space="0" w:color="auto"/>
        <w:bottom w:val="none" w:sz="0" w:space="0" w:color="auto"/>
        <w:right w:val="none" w:sz="0" w:space="0" w:color="auto"/>
      </w:divBdr>
    </w:div>
    <w:div w:id="1463690579">
      <w:bodyDiv w:val="1"/>
      <w:marLeft w:val="0"/>
      <w:marRight w:val="0"/>
      <w:marTop w:val="0"/>
      <w:marBottom w:val="0"/>
      <w:divBdr>
        <w:top w:val="none" w:sz="0" w:space="0" w:color="auto"/>
        <w:left w:val="none" w:sz="0" w:space="0" w:color="auto"/>
        <w:bottom w:val="none" w:sz="0" w:space="0" w:color="auto"/>
        <w:right w:val="none" w:sz="0" w:space="0" w:color="auto"/>
      </w:divBdr>
    </w:div>
    <w:div w:id="1463842420">
      <w:bodyDiv w:val="1"/>
      <w:marLeft w:val="0"/>
      <w:marRight w:val="0"/>
      <w:marTop w:val="0"/>
      <w:marBottom w:val="0"/>
      <w:divBdr>
        <w:top w:val="none" w:sz="0" w:space="0" w:color="auto"/>
        <w:left w:val="none" w:sz="0" w:space="0" w:color="auto"/>
        <w:bottom w:val="none" w:sz="0" w:space="0" w:color="auto"/>
        <w:right w:val="none" w:sz="0" w:space="0" w:color="auto"/>
      </w:divBdr>
    </w:div>
    <w:div w:id="1465464407">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8088513">
      <w:bodyDiv w:val="1"/>
      <w:marLeft w:val="0"/>
      <w:marRight w:val="0"/>
      <w:marTop w:val="0"/>
      <w:marBottom w:val="0"/>
      <w:divBdr>
        <w:top w:val="none" w:sz="0" w:space="0" w:color="auto"/>
        <w:left w:val="none" w:sz="0" w:space="0" w:color="auto"/>
        <w:bottom w:val="none" w:sz="0" w:space="0" w:color="auto"/>
        <w:right w:val="none" w:sz="0" w:space="0" w:color="auto"/>
      </w:divBdr>
      <w:divsChild>
        <w:div w:id="341400067">
          <w:marLeft w:val="0"/>
          <w:marRight w:val="0"/>
          <w:marTop w:val="0"/>
          <w:marBottom w:val="0"/>
          <w:divBdr>
            <w:top w:val="none" w:sz="0" w:space="0" w:color="auto"/>
            <w:left w:val="none" w:sz="0" w:space="0" w:color="auto"/>
            <w:bottom w:val="none" w:sz="0" w:space="0" w:color="auto"/>
            <w:right w:val="none" w:sz="0" w:space="0" w:color="auto"/>
          </w:divBdr>
        </w:div>
        <w:div w:id="737635206">
          <w:marLeft w:val="0"/>
          <w:marRight w:val="150"/>
          <w:marTop w:val="0"/>
          <w:marBottom w:val="75"/>
          <w:divBdr>
            <w:top w:val="none" w:sz="0" w:space="0" w:color="auto"/>
            <w:left w:val="none" w:sz="0" w:space="0" w:color="auto"/>
            <w:bottom w:val="none" w:sz="0" w:space="0" w:color="auto"/>
            <w:right w:val="none" w:sz="0" w:space="0" w:color="auto"/>
          </w:divBdr>
        </w:div>
      </w:divsChild>
    </w:div>
    <w:div w:id="1469669282">
      <w:bodyDiv w:val="1"/>
      <w:marLeft w:val="0"/>
      <w:marRight w:val="0"/>
      <w:marTop w:val="0"/>
      <w:marBottom w:val="0"/>
      <w:divBdr>
        <w:top w:val="none" w:sz="0" w:space="0" w:color="auto"/>
        <w:left w:val="none" w:sz="0" w:space="0" w:color="auto"/>
        <w:bottom w:val="none" w:sz="0" w:space="0" w:color="auto"/>
        <w:right w:val="none" w:sz="0" w:space="0" w:color="auto"/>
      </w:divBdr>
    </w:div>
    <w:div w:id="1471098126">
      <w:bodyDiv w:val="1"/>
      <w:marLeft w:val="0"/>
      <w:marRight w:val="0"/>
      <w:marTop w:val="0"/>
      <w:marBottom w:val="0"/>
      <w:divBdr>
        <w:top w:val="none" w:sz="0" w:space="0" w:color="auto"/>
        <w:left w:val="none" w:sz="0" w:space="0" w:color="auto"/>
        <w:bottom w:val="none" w:sz="0" w:space="0" w:color="auto"/>
        <w:right w:val="none" w:sz="0" w:space="0" w:color="auto"/>
      </w:divBdr>
    </w:div>
    <w:div w:id="1472556990">
      <w:bodyDiv w:val="1"/>
      <w:marLeft w:val="0"/>
      <w:marRight w:val="0"/>
      <w:marTop w:val="0"/>
      <w:marBottom w:val="0"/>
      <w:divBdr>
        <w:top w:val="none" w:sz="0" w:space="0" w:color="auto"/>
        <w:left w:val="none" w:sz="0" w:space="0" w:color="auto"/>
        <w:bottom w:val="none" w:sz="0" w:space="0" w:color="auto"/>
        <w:right w:val="none" w:sz="0" w:space="0" w:color="auto"/>
      </w:divBdr>
    </w:div>
    <w:div w:id="1472790581">
      <w:bodyDiv w:val="1"/>
      <w:marLeft w:val="0"/>
      <w:marRight w:val="0"/>
      <w:marTop w:val="0"/>
      <w:marBottom w:val="0"/>
      <w:divBdr>
        <w:top w:val="none" w:sz="0" w:space="0" w:color="auto"/>
        <w:left w:val="none" w:sz="0" w:space="0" w:color="auto"/>
        <w:bottom w:val="none" w:sz="0" w:space="0" w:color="auto"/>
        <w:right w:val="none" w:sz="0" w:space="0" w:color="auto"/>
      </w:divBdr>
    </w:div>
    <w:div w:id="1476797116">
      <w:bodyDiv w:val="1"/>
      <w:marLeft w:val="0"/>
      <w:marRight w:val="0"/>
      <w:marTop w:val="0"/>
      <w:marBottom w:val="0"/>
      <w:divBdr>
        <w:top w:val="none" w:sz="0" w:space="0" w:color="auto"/>
        <w:left w:val="none" w:sz="0" w:space="0" w:color="auto"/>
        <w:bottom w:val="none" w:sz="0" w:space="0" w:color="auto"/>
        <w:right w:val="none" w:sz="0" w:space="0" w:color="auto"/>
      </w:divBdr>
    </w:div>
    <w:div w:id="1476995649">
      <w:bodyDiv w:val="1"/>
      <w:marLeft w:val="0"/>
      <w:marRight w:val="0"/>
      <w:marTop w:val="0"/>
      <w:marBottom w:val="0"/>
      <w:divBdr>
        <w:top w:val="none" w:sz="0" w:space="0" w:color="auto"/>
        <w:left w:val="none" w:sz="0" w:space="0" w:color="auto"/>
        <w:bottom w:val="none" w:sz="0" w:space="0" w:color="auto"/>
        <w:right w:val="none" w:sz="0" w:space="0" w:color="auto"/>
      </w:divBdr>
    </w:div>
    <w:div w:id="1478255378">
      <w:bodyDiv w:val="1"/>
      <w:marLeft w:val="0"/>
      <w:marRight w:val="0"/>
      <w:marTop w:val="0"/>
      <w:marBottom w:val="0"/>
      <w:divBdr>
        <w:top w:val="none" w:sz="0" w:space="0" w:color="auto"/>
        <w:left w:val="none" w:sz="0" w:space="0" w:color="auto"/>
        <w:bottom w:val="none" w:sz="0" w:space="0" w:color="auto"/>
        <w:right w:val="none" w:sz="0" w:space="0" w:color="auto"/>
      </w:divBdr>
    </w:div>
    <w:div w:id="1478960354">
      <w:bodyDiv w:val="1"/>
      <w:marLeft w:val="0"/>
      <w:marRight w:val="0"/>
      <w:marTop w:val="0"/>
      <w:marBottom w:val="0"/>
      <w:divBdr>
        <w:top w:val="none" w:sz="0" w:space="0" w:color="auto"/>
        <w:left w:val="none" w:sz="0" w:space="0" w:color="auto"/>
        <w:bottom w:val="none" w:sz="0" w:space="0" w:color="auto"/>
        <w:right w:val="none" w:sz="0" w:space="0" w:color="auto"/>
      </w:divBdr>
    </w:div>
    <w:div w:id="1480732085">
      <w:bodyDiv w:val="1"/>
      <w:marLeft w:val="0"/>
      <w:marRight w:val="0"/>
      <w:marTop w:val="0"/>
      <w:marBottom w:val="0"/>
      <w:divBdr>
        <w:top w:val="none" w:sz="0" w:space="0" w:color="auto"/>
        <w:left w:val="none" w:sz="0" w:space="0" w:color="auto"/>
        <w:bottom w:val="none" w:sz="0" w:space="0" w:color="auto"/>
        <w:right w:val="none" w:sz="0" w:space="0" w:color="auto"/>
      </w:divBdr>
    </w:div>
    <w:div w:id="1481462150">
      <w:bodyDiv w:val="1"/>
      <w:marLeft w:val="0"/>
      <w:marRight w:val="0"/>
      <w:marTop w:val="0"/>
      <w:marBottom w:val="0"/>
      <w:divBdr>
        <w:top w:val="none" w:sz="0" w:space="0" w:color="auto"/>
        <w:left w:val="none" w:sz="0" w:space="0" w:color="auto"/>
        <w:bottom w:val="none" w:sz="0" w:space="0" w:color="auto"/>
        <w:right w:val="none" w:sz="0" w:space="0" w:color="auto"/>
      </w:divBdr>
    </w:div>
    <w:div w:id="1482889235">
      <w:bodyDiv w:val="1"/>
      <w:marLeft w:val="0"/>
      <w:marRight w:val="0"/>
      <w:marTop w:val="0"/>
      <w:marBottom w:val="0"/>
      <w:divBdr>
        <w:top w:val="none" w:sz="0" w:space="0" w:color="auto"/>
        <w:left w:val="none" w:sz="0" w:space="0" w:color="auto"/>
        <w:bottom w:val="none" w:sz="0" w:space="0" w:color="auto"/>
        <w:right w:val="none" w:sz="0" w:space="0" w:color="auto"/>
      </w:divBdr>
    </w:div>
    <w:div w:id="1484469644">
      <w:bodyDiv w:val="1"/>
      <w:marLeft w:val="0"/>
      <w:marRight w:val="0"/>
      <w:marTop w:val="0"/>
      <w:marBottom w:val="0"/>
      <w:divBdr>
        <w:top w:val="none" w:sz="0" w:space="0" w:color="auto"/>
        <w:left w:val="none" w:sz="0" w:space="0" w:color="auto"/>
        <w:bottom w:val="none" w:sz="0" w:space="0" w:color="auto"/>
        <w:right w:val="none" w:sz="0" w:space="0" w:color="auto"/>
      </w:divBdr>
    </w:div>
    <w:div w:id="1485851678">
      <w:bodyDiv w:val="1"/>
      <w:marLeft w:val="0"/>
      <w:marRight w:val="0"/>
      <w:marTop w:val="0"/>
      <w:marBottom w:val="0"/>
      <w:divBdr>
        <w:top w:val="none" w:sz="0" w:space="0" w:color="auto"/>
        <w:left w:val="none" w:sz="0" w:space="0" w:color="auto"/>
        <w:bottom w:val="none" w:sz="0" w:space="0" w:color="auto"/>
        <w:right w:val="none" w:sz="0" w:space="0" w:color="auto"/>
      </w:divBdr>
    </w:div>
    <w:div w:id="1487819306">
      <w:bodyDiv w:val="1"/>
      <w:marLeft w:val="0"/>
      <w:marRight w:val="0"/>
      <w:marTop w:val="0"/>
      <w:marBottom w:val="0"/>
      <w:divBdr>
        <w:top w:val="none" w:sz="0" w:space="0" w:color="auto"/>
        <w:left w:val="none" w:sz="0" w:space="0" w:color="auto"/>
        <w:bottom w:val="none" w:sz="0" w:space="0" w:color="auto"/>
        <w:right w:val="none" w:sz="0" w:space="0" w:color="auto"/>
      </w:divBdr>
    </w:div>
    <w:div w:id="1488596088">
      <w:bodyDiv w:val="1"/>
      <w:marLeft w:val="0"/>
      <w:marRight w:val="0"/>
      <w:marTop w:val="0"/>
      <w:marBottom w:val="0"/>
      <w:divBdr>
        <w:top w:val="none" w:sz="0" w:space="0" w:color="auto"/>
        <w:left w:val="none" w:sz="0" w:space="0" w:color="auto"/>
        <w:bottom w:val="none" w:sz="0" w:space="0" w:color="auto"/>
        <w:right w:val="none" w:sz="0" w:space="0" w:color="auto"/>
      </w:divBdr>
    </w:div>
    <w:div w:id="1489202808">
      <w:bodyDiv w:val="1"/>
      <w:marLeft w:val="0"/>
      <w:marRight w:val="0"/>
      <w:marTop w:val="0"/>
      <w:marBottom w:val="0"/>
      <w:divBdr>
        <w:top w:val="none" w:sz="0" w:space="0" w:color="auto"/>
        <w:left w:val="none" w:sz="0" w:space="0" w:color="auto"/>
        <w:bottom w:val="none" w:sz="0" w:space="0" w:color="auto"/>
        <w:right w:val="none" w:sz="0" w:space="0" w:color="auto"/>
      </w:divBdr>
    </w:div>
    <w:div w:id="1489521631">
      <w:bodyDiv w:val="1"/>
      <w:marLeft w:val="0"/>
      <w:marRight w:val="0"/>
      <w:marTop w:val="0"/>
      <w:marBottom w:val="0"/>
      <w:divBdr>
        <w:top w:val="none" w:sz="0" w:space="0" w:color="auto"/>
        <w:left w:val="none" w:sz="0" w:space="0" w:color="auto"/>
        <w:bottom w:val="none" w:sz="0" w:space="0" w:color="auto"/>
        <w:right w:val="none" w:sz="0" w:space="0" w:color="auto"/>
      </w:divBdr>
    </w:div>
    <w:div w:id="1489638466">
      <w:bodyDiv w:val="1"/>
      <w:marLeft w:val="0"/>
      <w:marRight w:val="0"/>
      <w:marTop w:val="0"/>
      <w:marBottom w:val="0"/>
      <w:divBdr>
        <w:top w:val="none" w:sz="0" w:space="0" w:color="auto"/>
        <w:left w:val="none" w:sz="0" w:space="0" w:color="auto"/>
        <w:bottom w:val="none" w:sz="0" w:space="0" w:color="auto"/>
        <w:right w:val="none" w:sz="0" w:space="0" w:color="auto"/>
      </w:divBdr>
    </w:div>
    <w:div w:id="1491560693">
      <w:bodyDiv w:val="1"/>
      <w:marLeft w:val="0"/>
      <w:marRight w:val="0"/>
      <w:marTop w:val="0"/>
      <w:marBottom w:val="0"/>
      <w:divBdr>
        <w:top w:val="none" w:sz="0" w:space="0" w:color="auto"/>
        <w:left w:val="none" w:sz="0" w:space="0" w:color="auto"/>
        <w:bottom w:val="none" w:sz="0" w:space="0" w:color="auto"/>
        <w:right w:val="none" w:sz="0" w:space="0" w:color="auto"/>
      </w:divBdr>
    </w:div>
    <w:div w:id="1491797459">
      <w:bodyDiv w:val="1"/>
      <w:marLeft w:val="0"/>
      <w:marRight w:val="0"/>
      <w:marTop w:val="0"/>
      <w:marBottom w:val="0"/>
      <w:divBdr>
        <w:top w:val="none" w:sz="0" w:space="0" w:color="auto"/>
        <w:left w:val="none" w:sz="0" w:space="0" w:color="auto"/>
        <w:bottom w:val="none" w:sz="0" w:space="0" w:color="auto"/>
        <w:right w:val="none" w:sz="0" w:space="0" w:color="auto"/>
      </w:divBdr>
    </w:div>
    <w:div w:id="1493522649">
      <w:bodyDiv w:val="1"/>
      <w:marLeft w:val="0"/>
      <w:marRight w:val="0"/>
      <w:marTop w:val="0"/>
      <w:marBottom w:val="0"/>
      <w:divBdr>
        <w:top w:val="none" w:sz="0" w:space="0" w:color="auto"/>
        <w:left w:val="none" w:sz="0" w:space="0" w:color="auto"/>
        <w:bottom w:val="none" w:sz="0" w:space="0" w:color="auto"/>
        <w:right w:val="none" w:sz="0" w:space="0" w:color="auto"/>
      </w:divBdr>
    </w:div>
    <w:div w:id="1493527233">
      <w:bodyDiv w:val="1"/>
      <w:marLeft w:val="0"/>
      <w:marRight w:val="0"/>
      <w:marTop w:val="0"/>
      <w:marBottom w:val="0"/>
      <w:divBdr>
        <w:top w:val="none" w:sz="0" w:space="0" w:color="auto"/>
        <w:left w:val="none" w:sz="0" w:space="0" w:color="auto"/>
        <w:bottom w:val="none" w:sz="0" w:space="0" w:color="auto"/>
        <w:right w:val="none" w:sz="0" w:space="0" w:color="auto"/>
      </w:divBdr>
    </w:div>
    <w:div w:id="1495997158">
      <w:bodyDiv w:val="1"/>
      <w:marLeft w:val="0"/>
      <w:marRight w:val="0"/>
      <w:marTop w:val="0"/>
      <w:marBottom w:val="0"/>
      <w:divBdr>
        <w:top w:val="none" w:sz="0" w:space="0" w:color="auto"/>
        <w:left w:val="none" w:sz="0" w:space="0" w:color="auto"/>
        <w:bottom w:val="none" w:sz="0" w:space="0" w:color="auto"/>
        <w:right w:val="none" w:sz="0" w:space="0" w:color="auto"/>
      </w:divBdr>
    </w:div>
    <w:div w:id="1497456902">
      <w:bodyDiv w:val="1"/>
      <w:marLeft w:val="0"/>
      <w:marRight w:val="0"/>
      <w:marTop w:val="0"/>
      <w:marBottom w:val="0"/>
      <w:divBdr>
        <w:top w:val="none" w:sz="0" w:space="0" w:color="auto"/>
        <w:left w:val="none" w:sz="0" w:space="0" w:color="auto"/>
        <w:bottom w:val="none" w:sz="0" w:space="0" w:color="auto"/>
        <w:right w:val="none" w:sz="0" w:space="0" w:color="auto"/>
      </w:divBdr>
    </w:div>
    <w:div w:id="1497574678">
      <w:bodyDiv w:val="1"/>
      <w:marLeft w:val="0"/>
      <w:marRight w:val="0"/>
      <w:marTop w:val="0"/>
      <w:marBottom w:val="0"/>
      <w:divBdr>
        <w:top w:val="none" w:sz="0" w:space="0" w:color="auto"/>
        <w:left w:val="none" w:sz="0" w:space="0" w:color="auto"/>
        <w:bottom w:val="none" w:sz="0" w:space="0" w:color="auto"/>
        <w:right w:val="none" w:sz="0" w:space="0" w:color="auto"/>
      </w:divBdr>
    </w:div>
    <w:div w:id="1498153792">
      <w:bodyDiv w:val="1"/>
      <w:marLeft w:val="0"/>
      <w:marRight w:val="0"/>
      <w:marTop w:val="0"/>
      <w:marBottom w:val="0"/>
      <w:divBdr>
        <w:top w:val="none" w:sz="0" w:space="0" w:color="auto"/>
        <w:left w:val="none" w:sz="0" w:space="0" w:color="auto"/>
        <w:bottom w:val="none" w:sz="0" w:space="0" w:color="auto"/>
        <w:right w:val="none" w:sz="0" w:space="0" w:color="auto"/>
      </w:divBdr>
    </w:div>
    <w:div w:id="1501778106">
      <w:bodyDiv w:val="1"/>
      <w:marLeft w:val="0"/>
      <w:marRight w:val="0"/>
      <w:marTop w:val="0"/>
      <w:marBottom w:val="0"/>
      <w:divBdr>
        <w:top w:val="none" w:sz="0" w:space="0" w:color="auto"/>
        <w:left w:val="none" w:sz="0" w:space="0" w:color="auto"/>
        <w:bottom w:val="none" w:sz="0" w:space="0" w:color="auto"/>
        <w:right w:val="none" w:sz="0" w:space="0" w:color="auto"/>
      </w:divBdr>
    </w:div>
    <w:div w:id="1505322887">
      <w:bodyDiv w:val="1"/>
      <w:marLeft w:val="0"/>
      <w:marRight w:val="0"/>
      <w:marTop w:val="0"/>
      <w:marBottom w:val="0"/>
      <w:divBdr>
        <w:top w:val="none" w:sz="0" w:space="0" w:color="auto"/>
        <w:left w:val="none" w:sz="0" w:space="0" w:color="auto"/>
        <w:bottom w:val="none" w:sz="0" w:space="0" w:color="auto"/>
        <w:right w:val="none" w:sz="0" w:space="0" w:color="auto"/>
      </w:divBdr>
    </w:div>
    <w:div w:id="1505362613">
      <w:bodyDiv w:val="1"/>
      <w:marLeft w:val="0"/>
      <w:marRight w:val="0"/>
      <w:marTop w:val="0"/>
      <w:marBottom w:val="0"/>
      <w:divBdr>
        <w:top w:val="none" w:sz="0" w:space="0" w:color="auto"/>
        <w:left w:val="none" w:sz="0" w:space="0" w:color="auto"/>
        <w:bottom w:val="none" w:sz="0" w:space="0" w:color="auto"/>
        <w:right w:val="none" w:sz="0" w:space="0" w:color="auto"/>
      </w:divBdr>
    </w:div>
    <w:div w:id="1507400597">
      <w:bodyDiv w:val="1"/>
      <w:marLeft w:val="0"/>
      <w:marRight w:val="0"/>
      <w:marTop w:val="0"/>
      <w:marBottom w:val="0"/>
      <w:divBdr>
        <w:top w:val="none" w:sz="0" w:space="0" w:color="auto"/>
        <w:left w:val="none" w:sz="0" w:space="0" w:color="auto"/>
        <w:bottom w:val="none" w:sz="0" w:space="0" w:color="auto"/>
        <w:right w:val="none" w:sz="0" w:space="0" w:color="auto"/>
      </w:divBdr>
    </w:div>
    <w:div w:id="1507557088">
      <w:bodyDiv w:val="1"/>
      <w:marLeft w:val="0"/>
      <w:marRight w:val="0"/>
      <w:marTop w:val="0"/>
      <w:marBottom w:val="0"/>
      <w:divBdr>
        <w:top w:val="none" w:sz="0" w:space="0" w:color="auto"/>
        <w:left w:val="none" w:sz="0" w:space="0" w:color="auto"/>
        <w:bottom w:val="none" w:sz="0" w:space="0" w:color="auto"/>
        <w:right w:val="none" w:sz="0" w:space="0" w:color="auto"/>
      </w:divBdr>
    </w:div>
    <w:div w:id="1509325635">
      <w:bodyDiv w:val="1"/>
      <w:marLeft w:val="0"/>
      <w:marRight w:val="0"/>
      <w:marTop w:val="0"/>
      <w:marBottom w:val="0"/>
      <w:divBdr>
        <w:top w:val="none" w:sz="0" w:space="0" w:color="auto"/>
        <w:left w:val="none" w:sz="0" w:space="0" w:color="auto"/>
        <w:bottom w:val="none" w:sz="0" w:space="0" w:color="auto"/>
        <w:right w:val="none" w:sz="0" w:space="0" w:color="auto"/>
      </w:divBdr>
      <w:divsChild>
        <w:div w:id="512913698">
          <w:marLeft w:val="0"/>
          <w:marRight w:val="0"/>
          <w:marTop w:val="0"/>
          <w:marBottom w:val="0"/>
          <w:divBdr>
            <w:top w:val="single" w:sz="2" w:space="11" w:color="000000"/>
            <w:left w:val="single" w:sz="2" w:space="0" w:color="000000"/>
            <w:bottom w:val="single" w:sz="2" w:space="4" w:color="000000"/>
            <w:right w:val="single" w:sz="2" w:space="0" w:color="000000"/>
          </w:divBdr>
        </w:div>
        <w:div w:id="1001468229">
          <w:marLeft w:val="0"/>
          <w:marRight w:val="0"/>
          <w:marTop w:val="0"/>
          <w:marBottom w:val="0"/>
          <w:divBdr>
            <w:top w:val="single" w:sz="2" w:space="11" w:color="000000"/>
            <w:left w:val="single" w:sz="2" w:space="0" w:color="000000"/>
            <w:bottom w:val="single" w:sz="2" w:space="4" w:color="000000"/>
            <w:right w:val="single" w:sz="2" w:space="0" w:color="000000"/>
          </w:divBdr>
        </w:div>
        <w:div w:id="1500585192">
          <w:marLeft w:val="0"/>
          <w:marRight w:val="0"/>
          <w:marTop w:val="0"/>
          <w:marBottom w:val="0"/>
          <w:divBdr>
            <w:top w:val="single" w:sz="2" w:space="11" w:color="000000"/>
            <w:left w:val="single" w:sz="2" w:space="0" w:color="000000"/>
            <w:bottom w:val="single" w:sz="2" w:space="4" w:color="000000"/>
            <w:right w:val="single" w:sz="2" w:space="0" w:color="000000"/>
          </w:divBdr>
        </w:div>
      </w:divsChild>
    </w:div>
    <w:div w:id="1511410468">
      <w:bodyDiv w:val="1"/>
      <w:marLeft w:val="0"/>
      <w:marRight w:val="0"/>
      <w:marTop w:val="0"/>
      <w:marBottom w:val="0"/>
      <w:divBdr>
        <w:top w:val="none" w:sz="0" w:space="0" w:color="auto"/>
        <w:left w:val="none" w:sz="0" w:space="0" w:color="auto"/>
        <w:bottom w:val="none" w:sz="0" w:space="0" w:color="auto"/>
        <w:right w:val="none" w:sz="0" w:space="0" w:color="auto"/>
      </w:divBdr>
    </w:div>
    <w:div w:id="1512526132">
      <w:bodyDiv w:val="1"/>
      <w:marLeft w:val="0"/>
      <w:marRight w:val="0"/>
      <w:marTop w:val="0"/>
      <w:marBottom w:val="0"/>
      <w:divBdr>
        <w:top w:val="none" w:sz="0" w:space="0" w:color="auto"/>
        <w:left w:val="none" w:sz="0" w:space="0" w:color="auto"/>
        <w:bottom w:val="none" w:sz="0" w:space="0" w:color="auto"/>
        <w:right w:val="none" w:sz="0" w:space="0" w:color="auto"/>
      </w:divBdr>
    </w:div>
    <w:div w:id="1513296430">
      <w:bodyDiv w:val="1"/>
      <w:marLeft w:val="0"/>
      <w:marRight w:val="0"/>
      <w:marTop w:val="0"/>
      <w:marBottom w:val="0"/>
      <w:divBdr>
        <w:top w:val="none" w:sz="0" w:space="0" w:color="auto"/>
        <w:left w:val="none" w:sz="0" w:space="0" w:color="auto"/>
        <w:bottom w:val="none" w:sz="0" w:space="0" w:color="auto"/>
        <w:right w:val="none" w:sz="0" w:space="0" w:color="auto"/>
      </w:divBdr>
    </w:div>
    <w:div w:id="1514420010">
      <w:bodyDiv w:val="1"/>
      <w:marLeft w:val="0"/>
      <w:marRight w:val="0"/>
      <w:marTop w:val="0"/>
      <w:marBottom w:val="0"/>
      <w:divBdr>
        <w:top w:val="none" w:sz="0" w:space="0" w:color="auto"/>
        <w:left w:val="none" w:sz="0" w:space="0" w:color="auto"/>
        <w:bottom w:val="none" w:sz="0" w:space="0" w:color="auto"/>
        <w:right w:val="none" w:sz="0" w:space="0" w:color="auto"/>
      </w:divBdr>
    </w:div>
    <w:div w:id="1514567606">
      <w:bodyDiv w:val="1"/>
      <w:marLeft w:val="0"/>
      <w:marRight w:val="0"/>
      <w:marTop w:val="0"/>
      <w:marBottom w:val="0"/>
      <w:divBdr>
        <w:top w:val="none" w:sz="0" w:space="0" w:color="auto"/>
        <w:left w:val="none" w:sz="0" w:space="0" w:color="auto"/>
        <w:bottom w:val="none" w:sz="0" w:space="0" w:color="auto"/>
        <w:right w:val="none" w:sz="0" w:space="0" w:color="auto"/>
      </w:divBdr>
    </w:div>
    <w:div w:id="1515877109">
      <w:bodyDiv w:val="1"/>
      <w:marLeft w:val="0"/>
      <w:marRight w:val="0"/>
      <w:marTop w:val="0"/>
      <w:marBottom w:val="0"/>
      <w:divBdr>
        <w:top w:val="none" w:sz="0" w:space="0" w:color="auto"/>
        <w:left w:val="none" w:sz="0" w:space="0" w:color="auto"/>
        <w:bottom w:val="none" w:sz="0" w:space="0" w:color="auto"/>
        <w:right w:val="none" w:sz="0" w:space="0" w:color="auto"/>
      </w:divBdr>
    </w:div>
    <w:div w:id="1516575020">
      <w:bodyDiv w:val="1"/>
      <w:marLeft w:val="0"/>
      <w:marRight w:val="0"/>
      <w:marTop w:val="0"/>
      <w:marBottom w:val="0"/>
      <w:divBdr>
        <w:top w:val="none" w:sz="0" w:space="0" w:color="auto"/>
        <w:left w:val="none" w:sz="0" w:space="0" w:color="auto"/>
        <w:bottom w:val="none" w:sz="0" w:space="0" w:color="auto"/>
        <w:right w:val="none" w:sz="0" w:space="0" w:color="auto"/>
      </w:divBdr>
    </w:div>
    <w:div w:id="1519394148">
      <w:bodyDiv w:val="1"/>
      <w:marLeft w:val="0"/>
      <w:marRight w:val="0"/>
      <w:marTop w:val="0"/>
      <w:marBottom w:val="0"/>
      <w:divBdr>
        <w:top w:val="none" w:sz="0" w:space="0" w:color="auto"/>
        <w:left w:val="none" w:sz="0" w:space="0" w:color="auto"/>
        <w:bottom w:val="none" w:sz="0" w:space="0" w:color="auto"/>
        <w:right w:val="none" w:sz="0" w:space="0" w:color="auto"/>
      </w:divBdr>
    </w:div>
    <w:div w:id="1520195766">
      <w:bodyDiv w:val="1"/>
      <w:marLeft w:val="0"/>
      <w:marRight w:val="0"/>
      <w:marTop w:val="0"/>
      <w:marBottom w:val="0"/>
      <w:divBdr>
        <w:top w:val="none" w:sz="0" w:space="0" w:color="auto"/>
        <w:left w:val="none" w:sz="0" w:space="0" w:color="auto"/>
        <w:bottom w:val="none" w:sz="0" w:space="0" w:color="auto"/>
        <w:right w:val="none" w:sz="0" w:space="0" w:color="auto"/>
      </w:divBdr>
    </w:div>
    <w:div w:id="1520926017">
      <w:bodyDiv w:val="1"/>
      <w:marLeft w:val="0"/>
      <w:marRight w:val="0"/>
      <w:marTop w:val="0"/>
      <w:marBottom w:val="0"/>
      <w:divBdr>
        <w:top w:val="none" w:sz="0" w:space="0" w:color="auto"/>
        <w:left w:val="none" w:sz="0" w:space="0" w:color="auto"/>
        <w:bottom w:val="none" w:sz="0" w:space="0" w:color="auto"/>
        <w:right w:val="none" w:sz="0" w:space="0" w:color="auto"/>
      </w:divBdr>
    </w:div>
    <w:div w:id="1521551669">
      <w:bodyDiv w:val="1"/>
      <w:marLeft w:val="0"/>
      <w:marRight w:val="0"/>
      <w:marTop w:val="0"/>
      <w:marBottom w:val="0"/>
      <w:divBdr>
        <w:top w:val="none" w:sz="0" w:space="0" w:color="auto"/>
        <w:left w:val="none" w:sz="0" w:space="0" w:color="auto"/>
        <w:bottom w:val="none" w:sz="0" w:space="0" w:color="auto"/>
        <w:right w:val="none" w:sz="0" w:space="0" w:color="auto"/>
      </w:divBdr>
    </w:div>
    <w:div w:id="1521773680">
      <w:bodyDiv w:val="1"/>
      <w:marLeft w:val="0"/>
      <w:marRight w:val="0"/>
      <w:marTop w:val="0"/>
      <w:marBottom w:val="0"/>
      <w:divBdr>
        <w:top w:val="none" w:sz="0" w:space="0" w:color="auto"/>
        <w:left w:val="none" w:sz="0" w:space="0" w:color="auto"/>
        <w:bottom w:val="none" w:sz="0" w:space="0" w:color="auto"/>
        <w:right w:val="none" w:sz="0" w:space="0" w:color="auto"/>
      </w:divBdr>
    </w:div>
    <w:div w:id="1524201832">
      <w:bodyDiv w:val="1"/>
      <w:marLeft w:val="0"/>
      <w:marRight w:val="0"/>
      <w:marTop w:val="0"/>
      <w:marBottom w:val="0"/>
      <w:divBdr>
        <w:top w:val="none" w:sz="0" w:space="0" w:color="auto"/>
        <w:left w:val="none" w:sz="0" w:space="0" w:color="auto"/>
        <w:bottom w:val="none" w:sz="0" w:space="0" w:color="auto"/>
        <w:right w:val="none" w:sz="0" w:space="0" w:color="auto"/>
      </w:divBdr>
    </w:div>
    <w:div w:id="1525364234">
      <w:bodyDiv w:val="1"/>
      <w:marLeft w:val="0"/>
      <w:marRight w:val="0"/>
      <w:marTop w:val="0"/>
      <w:marBottom w:val="0"/>
      <w:divBdr>
        <w:top w:val="none" w:sz="0" w:space="0" w:color="auto"/>
        <w:left w:val="none" w:sz="0" w:space="0" w:color="auto"/>
        <w:bottom w:val="none" w:sz="0" w:space="0" w:color="auto"/>
        <w:right w:val="none" w:sz="0" w:space="0" w:color="auto"/>
      </w:divBdr>
    </w:div>
    <w:div w:id="1526475977">
      <w:bodyDiv w:val="1"/>
      <w:marLeft w:val="0"/>
      <w:marRight w:val="0"/>
      <w:marTop w:val="0"/>
      <w:marBottom w:val="0"/>
      <w:divBdr>
        <w:top w:val="none" w:sz="0" w:space="0" w:color="auto"/>
        <w:left w:val="none" w:sz="0" w:space="0" w:color="auto"/>
        <w:bottom w:val="none" w:sz="0" w:space="0" w:color="auto"/>
        <w:right w:val="none" w:sz="0" w:space="0" w:color="auto"/>
      </w:divBdr>
    </w:div>
    <w:div w:id="1526482215">
      <w:bodyDiv w:val="1"/>
      <w:marLeft w:val="0"/>
      <w:marRight w:val="0"/>
      <w:marTop w:val="0"/>
      <w:marBottom w:val="0"/>
      <w:divBdr>
        <w:top w:val="none" w:sz="0" w:space="0" w:color="auto"/>
        <w:left w:val="none" w:sz="0" w:space="0" w:color="auto"/>
        <w:bottom w:val="none" w:sz="0" w:space="0" w:color="auto"/>
        <w:right w:val="none" w:sz="0" w:space="0" w:color="auto"/>
      </w:divBdr>
    </w:div>
    <w:div w:id="1527520614">
      <w:bodyDiv w:val="1"/>
      <w:marLeft w:val="0"/>
      <w:marRight w:val="0"/>
      <w:marTop w:val="0"/>
      <w:marBottom w:val="0"/>
      <w:divBdr>
        <w:top w:val="none" w:sz="0" w:space="0" w:color="auto"/>
        <w:left w:val="none" w:sz="0" w:space="0" w:color="auto"/>
        <w:bottom w:val="none" w:sz="0" w:space="0" w:color="auto"/>
        <w:right w:val="none" w:sz="0" w:space="0" w:color="auto"/>
      </w:divBdr>
    </w:div>
    <w:div w:id="1527720397">
      <w:bodyDiv w:val="1"/>
      <w:marLeft w:val="0"/>
      <w:marRight w:val="0"/>
      <w:marTop w:val="0"/>
      <w:marBottom w:val="0"/>
      <w:divBdr>
        <w:top w:val="none" w:sz="0" w:space="0" w:color="auto"/>
        <w:left w:val="none" w:sz="0" w:space="0" w:color="auto"/>
        <w:bottom w:val="none" w:sz="0" w:space="0" w:color="auto"/>
        <w:right w:val="none" w:sz="0" w:space="0" w:color="auto"/>
      </w:divBdr>
    </w:div>
    <w:div w:id="1528790197">
      <w:bodyDiv w:val="1"/>
      <w:marLeft w:val="0"/>
      <w:marRight w:val="0"/>
      <w:marTop w:val="0"/>
      <w:marBottom w:val="0"/>
      <w:divBdr>
        <w:top w:val="none" w:sz="0" w:space="0" w:color="auto"/>
        <w:left w:val="none" w:sz="0" w:space="0" w:color="auto"/>
        <w:bottom w:val="none" w:sz="0" w:space="0" w:color="auto"/>
        <w:right w:val="none" w:sz="0" w:space="0" w:color="auto"/>
      </w:divBdr>
      <w:divsChild>
        <w:div w:id="1174801840">
          <w:marLeft w:val="0"/>
          <w:marRight w:val="0"/>
          <w:marTop w:val="0"/>
          <w:marBottom w:val="0"/>
          <w:divBdr>
            <w:top w:val="none" w:sz="0" w:space="0" w:color="auto"/>
            <w:left w:val="none" w:sz="0" w:space="0" w:color="auto"/>
            <w:bottom w:val="none" w:sz="0" w:space="0" w:color="auto"/>
            <w:right w:val="none" w:sz="0" w:space="0" w:color="auto"/>
          </w:divBdr>
        </w:div>
        <w:div w:id="1954361757">
          <w:marLeft w:val="150"/>
          <w:marRight w:val="150"/>
          <w:marTop w:val="150"/>
          <w:marBottom w:val="300"/>
          <w:divBdr>
            <w:top w:val="none" w:sz="0" w:space="0" w:color="auto"/>
            <w:left w:val="none" w:sz="0" w:space="0" w:color="auto"/>
            <w:bottom w:val="none" w:sz="0" w:space="0" w:color="auto"/>
            <w:right w:val="none" w:sz="0" w:space="0" w:color="auto"/>
          </w:divBdr>
          <w:divsChild>
            <w:div w:id="869606686">
              <w:marLeft w:val="0"/>
              <w:marRight w:val="0"/>
              <w:marTop w:val="0"/>
              <w:marBottom w:val="0"/>
              <w:divBdr>
                <w:top w:val="none" w:sz="0" w:space="0" w:color="auto"/>
                <w:left w:val="none" w:sz="0" w:space="0" w:color="auto"/>
                <w:bottom w:val="none" w:sz="0" w:space="0" w:color="auto"/>
                <w:right w:val="none" w:sz="0" w:space="0" w:color="auto"/>
              </w:divBdr>
              <w:divsChild>
                <w:div w:id="414933864">
                  <w:marLeft w:val="0"/>
                  <w:marRight w:val="0"/>
                  <w:marTop w:val="0"/>
                  <w:marBottom w:val="0"/>
                  <w:divBdr>
                    <w:top w:val="none" w:sz="0" w:space="0" w:color="auto"/>
                    <w:left w:val="none" w:sz="0" w:space="0" w:color="auto"/>
                    <w:bottom w:val="none" w:sz="0" w:space="0" w:color="auto"/>
                    <w:right w:val="none" w:sz="0" w:space="0" w:color="auto"/>
                  </w:divBdr>
                  <w:divsChild>
                    <w:div w:id="5782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12629">
      <w:bodyDiv w:val="1"/>
      <w:marLeft w:val="0"/>
      <w:marRight w:val="0"/>
      <w:marTop w:val="0"/>
      <w:marBottom w:val="0"/>
      <w:divBdr>
        <w:top w:val="none" w:sz="0" w:space="0" w:color="auto"/>
        <w:left w:val="none" w:sz="0" w:space="0" w:color="auto"/>
        <w:bottom w:val="none" w:sz="0" w:space="0" w:color="auto"/>
        <w:right w:val="none" w:sz="0" w:space="0" w:color="auto"/>
      </w:divBdr>
      <w:divsChild>
        <w:div w:id="608900997">
          <w:marLeft w:val="547"/>
          <w:marRight w:val="0"/>
          <w:marTop w:val="0"/>
          <w:marBottom w:val="0"/>
          <w:divBdr>
            <w:top w:val="none" w:sz="0" w:space="0" w:color="auto"/>
            <w:left w:val="none" w:sz="0" w:space="0" w:color="auto"/>
            <w:bottom w:val="none" w:sz="0" w:space="0" w:color="auto"/>
            <w:right w:val="none" w:sz="0" w:space="0" w:color="auto"/>
          </w:divBdr>
        </w:div>
      </w:divsChild>
    </w:div>
    <w:div w:id="1529754273">
      <w:bodyDiv w:val="1"/>
      <w:marLeft w:val="0"/>
      <w:marRight w:val="0"/>
      <w:marTop w:val="0"/>
      <w:marBottom w:val="0"/>
      <w:divBdr>
        <w:top w:val="none" w:sz="0" w:space="0" w:color="auto"/>
        <w:left w:val="none" w:sz="0" w:space="0" w:color="auto"/>
        <w:bottom w:val="none" w:sz="0" w:space="0" w:color="auto"/>
        <w:right w:val="none" w:sz="0" w:space="0" w:color="auto"/>
      </w:divBdr>
    </w:div>
    <w:div w:id="1532065928">
      <w:bodyDiv w:val="1"/>
      <w:marLeft w:val="0"/>
      <w:marRight w:val="0"/>
      <w:marTop w:val="0"/>
      <w:marBottom w:val="0"/>
      <w:divBdr>
        <w:top w:val="none" w:sz="0" w:space="0" w:color="auto"/>
        <w:left w:val="none" w:sz="0" w:space="0" w:color="auto"/>
        <w:bottom w:val="none" w:sz="0" w:space="0" w:color="auto"/>
        <w:right w:val="none" w:sz="0" w:space="0" w:color="auto"/>
      </w:divBdr>
    </w:div>
    <w:div w:id="1532067121">
      <w:bodyDiv w:val="1"/>
      <w:marLeft w:val="0"/>
      <w:marRight w:val="0"/>
      <w:marTop w:val="0"/>
      <w:marBottom w:val="0"/>
      <w:divBdr>
        <w:top w:val="none" w:sz="0" w:space="0" w:color="auto"/>
        <w:left w:val="none" w:sz="0" w:space="0" w:color="auto"/>
        <w:bottom w:val="none" w:sz="0" w:space="0" w:color="auto"/>
        <w:right w:val="none" w:sz="0" w:space="0" w:color="auto"/>
      </w:divBdr>
      <w:divsChild>
        <w:div w:id="458762809">
          <w:marLeft w:val="0"/>
          <w:marRight w:val="0"/>
          <w:marTop w:val="0"/>
          <w:marBottom w:val="0"/>
          <w:divBdr>
            <w:top w:val="none" w:sz="0" w:space="0" w:color="auto"/>
            <w:left w:val="none" w:sz="0" w:space="0" w:color="auto"/>
            <w:bottom w:val="none" w:sz="0" w:space="0" w:color="auto"/>
            <w:right w:val="none" w:sz="0" w:space="0" w:color="auto"/>
          </w:divBdr>
          <w:divsChild>
            <w:div w:id="1363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497">
      <w:bodyDiv w:val="1"/>
      <w:marLeft w:val="0"/>
      <w:marRight w:val="0"/>
      <w:marTop w:val="0"/>
      <w:marBottom w:val="0"/>
      <w:divBdr>
        <w:top w:val="none" w:sz="0" w:space="0" w:color="auto"/>
        <w:left w:val="none" w:sz="0" w:space="0" w:color="auto"/>
        <w:bottom w:val="none" w:sz="0" w:space="0" w:color="auto"/>
        <w:right w:val="none" w:sz="0" w:space="0" w:color="auto"/>
      </w:divBdr>
    </w:div>
    <w:div w:id="1534222829">
      <w:bodyDiv w:val="1"/>
      <w:marLeft w:val="0"/>
      <w:marRight w:val="0"/>
      <w:marTop w:val="0"/>
      <w:marBottom w:val="0"/>
      <w:divBdr>
        <w:top w:val="none" w:sz="0" w:space="0" w:color="auto"/>
        <w:left w:val="none" w:sz="0" w:space="0" w:color="auto"/>
        <w:bottom w:val="none" w:sz="0" w:space="0" w:color="auto"/>
        <w:right w:val="none" w:sz="0" w:space="0" w:color="auto"/>
      </w:divBdr>
    </w:div>
    <w:div w:id="1537085541">
      <w:bodyDiv w:val="1"/>
      <w:marLeft w:val="0"/>
      <w:marRight w:val="0"/>
      <w:marTop w:val="0"/>
      <w:marBottom w:val="0"/>
      <w:divBdr>
        <w:top w:val="none" w:sz="0" w:space="0" w:color="auto"/>
        <w:left w:val="none" w:sz="0" w:space="0" w:color="auto"/>
        <w:bottom w:val="none" w:sz="0" w:space="0" w:color="auto"/>
        <w:right w:val="none" w:sz="0" w:space="0" w:color="auto"/>
      </w:divBdr>
    </w:div>
    <w:div w:id="1537811691">
      <w:bodyDiv w:val="1"/>
      <w:marLeft w:val="0"/>
      <w:marRight w:val="0"/>
      <w:marTop w:val="0"/>
      <w:marBottom w:val="0"/>
      <w:divBdr>
        <w:top w:val="none" w:sz="0" w:space="0" w:color="auto"/>
        <w:left w:val="none" w:sz="0" w:space="0" w:color="auto"/>
        <w:bottom w:val="none" w:sz="0" w:space="0" w:color="auto"/>
        <w:right w:val="none" w:sz="0" w:space="0" w:color="auto"/>
      </w:divBdr>
    </w:div>
    <w:div w:id="1538543008">
      <w:bodyDiv w:val="1"/>
      <w:marLeft w:val="0"/>
      <w:marRight w:val="0"/>
      <w:marTop w:val="0"/>
      <w:marBottom w:val="0"/>
      <w:divBdr>
        <w:top w:val="none" w:sz="0" w:space="0" w:color="auto"/>
        <w:left w:val="none" w:sz="0" w:space="0" w:color="auto"/>
        <w:bottom w:val="none" w:sz="0" w:space="0" w:color="auto"/>
        <w:right w:val="none" w:sz="0" w:space="0" w:color="auto"/>
      </w:divBdr>
    </w:div>
    <w:div w:id="1539660900">
      <w:bodyDiv w:val="1"/>
      <w:marLeft w:val="0"/>
      <w:marRight w:val="0"/>
      <w:marTop w:val="0"/>
      <w:marBottom w:val="0"/>
      <w:divBdr>
        <w:top w:val="none" w:sz="0" w:space="0" w:color="auto"/>
        <w:left w:val="none" w:sz="0" w:space="0" w:color="auto"/>
        <w:bottom w:val="none" w:sz="0" w:space="0" w:color="auto"/>
        <w:right w:val="none" w:sz="0" w:space="0" w:color="auto"/>
      </w:divBdr>
    </w:div>
    <w:div w:id="1541016137">
      <w:bodyDiv w:val="1"/>
      <w:marLeft w:val="0"/>
      <w:marRight w:val="0"/>
      <w:marTop w:val="0"/>
      <w:marBottom w:val="0"/>
      <w:divBdr>
        <w:top w:val="none" w:sz="0" w:space="0" w:color="auto"/>
        <w:left w:val="none" w:sz="0" w:space="0" w:color="auto"/>
        <w:bottom w:val="none" w:sz="0" w:space="0" w:color="auto"/>
        <w:right w:val="none" w:sz="0" w:space="0" w:color="auto"/>
      </w:divBdr>
    </w:div>
    <w:div w:id="1541361775">
      <w:bodyDiv w:val="1"/>
      <w:marLeft w:val="0"/>
      <w:marRight w:val="0"/>
      <w:marTop w:val="0"/>
      <w:marBottom w:val="0"/>
      <w:divBdr>
        <w:top w:val="none" w:sz="0" w:space="0" w:color="auto"/>
        <w:left w:val="none" w:sz="0" w:space="0" w:color="auto"/>
        <w:bottom w:val="none" w:sz="0" w:space="0" w:color="auto"/>
        <w:right w:val="none" w:sz="0" w:space="0" w:color="auto"/>
      </w:divBdr>
    </w:div>
    <w:div w:id="1541749786">
      <w:bodyDiv w:val="1"/>
      <w:marLeft w:val="0"/>
      <w:marRight w:val="0"/>
      <w:marTop w:val="0"/>
      <w:marBottom w:val="0"/>
      <w:divBdr>
        <w:top w:val="none" w:sz="0" w:space="0" w:color="auto"/>
        <w:left w:val="none" w:sz="0" w:space="0" w:color="auto"/>
        <w:bottom w:val="none" w:sz="0" w:space="0" w:color="auto"/>
        <w:right w:val="none" w:sz="0" w:space="0" w:color="auto"/>
      </w:divBdr>
    </w:div>
    <w:div w:id="1544825901">
      <w:bodyDiv w:val="1"/>
      <w:marLeft w:val="0"/>
      <w:marRight w:val="0"/>
      <w:marTop w:val="0"/>
      <w:marBottom w:val="0"/>
      <w:divBdr>
        <w:top w:val="none" w:sz="0" w:space="0" w:color="auto"/>
        <w:left w:val="none" w:sz="0" w:space="0" w:color="auto"/>
        <w:bottom w:val="none" w:sz="0" w:space="0" w:color="auto"/>
        <w:right w:val="none" w:sz="0" w:space="0" w:color="auto"/>
      </w:divBdr>
    </w:div>
    <w:div w:id="1545867611">
      <w:bodyDiv w:val="1"/>
      <w:marLeft w:val="0"/>
      <w:marRight w:val="0"/>
      <w:marTop w:val="0"/>
      <w:marBottom w:val="0"/>
      <w:divBdr>
        <w:top w:val="none" w:sz="0" w:space="0" w:color="auto"/>
        <w:left w:val="none" w:sz="0" w:space="0" w:color="auto"/>
        <w:bottom w:val="none" w:sz="0" w:space="0" w:color="auto"/>
        <w:right w:val="none" w:sz="0" w:space="0" w:color="auto"/>
      </w:divBdr>
    </w:div>
    <w:div w:id="1545944690">
      <w:bodyDiv w:val="1"/>
      <w:marLeft w:val="0"/>
      <w:marRight w:val="0"/>
      <w:marTop w:val="0"/>
      <w:marBottom w:val="0"/>
      <w:divBdr>
        <w:top w:val="none" w:sz="0" w:space="0" w:color="auto"/>
        <w:left w:val="none" w:sz="0" w:space="0" w:color="auto"/>
        <w:bottom w:val="none" w:sz="0" w:space="0" w:color="auto"/>
        <w:right w:val="none" w:sz="0" w:space="0" w:color="auto"/>
      </w:divBdr>
    </w:div>
    <w:div w:id="1546333763">
      <w:bodyDiv w:val="1"/>
      <w:marLeft w:val="0"/>
      <w:marRight w:val="0"/>
      <w:marTop w:val="0"/>
      <w:marBottom w:val="0"/>
      <w:divBdr>
        <w:top w:val="none" w:sz="0" w:space="0" w:color="auto"/>
        <w:left w:val="none" w:sz="0" w:space="0" w:color="auto"/>
        <w:bottom w:val="none" w:sz="0" w:space="0" w:color="auto"/>
        <w:right w:val="none" w:sz="0" w:space="0" w:color="auto"/>
      </w:divBdr>
    </w:div>
    <w:div w:id="1547331826">
      <w:bodyDiv w:val="1"/>
      <w:marLeft w:val="0"/>
      <w:marRight w:val="0"/>
      <w:marTop w:val="0"/>
      <w:marBottom w:val="0"/>
      <w:divBdr>
        <w:top w:val="none" w:sz="0" w:space="0" w:color="auto"/>
        <w:left w:val="none" w:sz="0" w:space="0" w:color="auto"/>
        <w:bottom w:val="none" w:sz="0" w:space="0" w:color="auto"/>
        <w:right w:val="none" w:sz="0" w:space="0" w:color="auto"/>
      </w:divBdr>
    </w:div>
    <w:div w:id="1547527510">
      <w:bodyDiv w:val="1"/>
      <w:marLeft w:val="0"/>
      <w:marRight w:val="0"/>
      <w:marTop w:val="0"/>
      <w:marBottom w:val="0"/>
      <w:divBdr>
        <w:top w:val="none" w:sz="0" w:space="0" w:color="auto"/>
        <w:left w:val="none" w:sz="0" w:space="0" w:color="auto"/>
        <w:bottom w:val="none" w:sz="0" w:space="0" w:color="auto"/>
        <w:right w:val="none" w:sz="0" w:space="0" w:color="auto"/>
      </w:divBdr>
    </w:div>
    <w:div w:id="1548181389">
      <w:bodyDiv w:val="1"/>
      <w:marLeft w:val="0"/>
      <w:marRight w:val="0"/>
      <w:marTop w:val="0"/>
      <w:marBottom w:val="0"/>
      <w:divBdr>
        <w:top w:val="none" w:sz="0" w:space="0" w:color="auto"/>
        <w:left w:val="none" w:sz="0" w:space="0" w:color="auto"/>
        <w:bottom w:val="none" w:sz="0" w:space="0" w:color="auto"/>
        <w:right w:val="none" w:sz="0" w:space="0" w:color="auto"/>
      </w:divBdr>
    </w:div>
    <w:div w:id="1548448643">
      <w:bodyDiv w:val="1"/>
      <w:marLeft w:val="0"/>
      <w:marRight w:val="0"/>
      <w:marTop w:val="0"/>
      <w:marBottom w:val="0"/>
      <w:divBdr>
        <w:top w:val="none" w:sz="0" w:space="0" w:color="auto"/>
        <w:left w:val="none" w:sz="0" w:space="0" w:color="auto"/>
        <w:bottom w:val="none" w:sz="0" w:space="0" w:color="auto"/>
        <w:right w:val="none" w:sz="0" w:space="0" w:color="auto"/>
      </w:divBdr>
    </w:div>
    <w:div w:id="1549219349">
      <w:bodyDiv w:val="1"/>
      <w:marLeft w:val="0"/>
      <w:marRight w:val="0"/>
      <w:marTop w:val="0"/>
      <w:marBottom w:val="0"/>
      <w:divBdr>
        <w:top w:val="none" w:sz="0" w:space="0" w:color="auto"/>
        <w:left w:val="none" w:sz="0" w:space="0" w:color="auto"/>
        <w:bottom w:val="none" w:sz="0" w:space="0" w:color="auto"/>
        <w:right w:val="none" w:sz="0" w:space="0" w:color="auto"/>
      </w:divBdr>
    </w:div>
    <w:div w:id="1553233276">
      <w:bodyDiv w:val="1"/>
      <w:marLeft w:val="0"/>
      <w:marRight w:val="0"/>
      <w:marTop w:val="0"/>
      <w:marBottom w:val="0"/>
      <w:divBdr>
        <w:top w:val="none" w:sz="0" w:space="0" w:color="auto"/>
        <w:left w:val="none" w:sz="0" w:space="0" w:color="auto"/>
        <w:bottom w:val="none" w:sz="0" w:space="0" w:color="auto"/>
        <w:right w:val="none" w:sz="0" w:space="0" w:color="auto"/>
      </w:divBdr>
    </w:div>
    <w:div w:id="1554006431">
      <w:bodyDiv w:val="1"/>
      <w:marLeft w:val="0"/>
      <w:marRight w:val="0"/>
      <w:marTop w:val="0"/>
      <w:marBottom w:val="0"/>
      <w:divBdr>
        <w:top w:val="none" w:sz="0" w:space="0" w:color="auto"/>
        <w:left w:val="none" w:sz="0" w:space="0" w:color="auto"/>
        <w:bottom w:val="none" w:sz="0" w:space="0" w:color="auto"/>
        <w:right w:val="none" w:sz="0" w:space="0" w:color="auto"/>
      </w:divBdr>
    </w:div>
    <w:div w:id="1554652934">
      <w:bodyDiv w:val="1"/>
      <w:marLeft w:val="0"/>
      <w:marRight w:val="0"/>
      <w:marTop w:val="0"/>
      <w:marBottom w:val="0"/>
      <w:divBdr>
        <w:top w:val="none" w:sz="0" w:space="0" w:color="auto"/>
        <w:left w:val="none" w:sz="0" w:space="0" w:color="auto"/>
        <w:bottom w:val="none" w:sz="0" w:space="0" w:color="auto"/>
        <w:right w:val="none" w:sz="0" w:space="0" w:color="auto"/>
      </w:divBdr>
    </w:div>
    <w:div w:id="1557937144">
      <w:bodyDiv w:val="1"/>
      <w:marLeft w:val="0"/>
      <w:marRight w:val="0"/>
      <w:marTop w:val="0"/>
      <w:marBottom w:val="0"/>
      <w:divBdr>
        <w:top w:val="none" w:sz="0" w:space="0" w:color="auto"/>
        <w:left w:val="none" w:sz="0" w:space="0" w:color="auto"/>
        <w:bottom w:val="none" w:sz="0" w:space="0" w:color="auto"/>
        <w:right w:val="none" w:sz="0" w:space="0" w:color="auto"/>
      </w:divBdr>
    </w:div>
    <w:div w:id="1558468182">
      <w:bodyDiv w:val="1"/>
      <w:marLeft w:val="0"/>
      <w:marRight w:val="0"/>
      <w:marTop w:val="0"/>
      <w:marBottom w:val="0"/>
      <w:divBdr>
        <w:top w:val="none" w:sz="0" w:space="0" w:color="auto"/>
        <w:left w:val="none" w:sz="0" w:space="0" w:color="auto"/>
        <w:bottom w:val="none" w:sz="0" w:space="0" w:color="auto"/>
        <w:right w:val="none" w:sz="0" w:space="0" w:color="auto"/>
      </w:divBdr>
    </w:div>
    <w:div w:id="1558470036">
      <w:bodyDiv w:val="1"/>
      <w:marLeft w:val="0"/>
      <w:marRight w:val="0"/>
      <w:marTop w:val="0"/>
      <w:marBottom w:val="0"/>
      <w:divBdr>
        <w:top w:val="none" w:sz="0" w:space="0" w:color="auto"/>
        <w:left w:val="none" w:sz="0" w:space="0" w:color="auto"/>
        <w:bottom w:val="none" w:sz="0" w:space="0" w:color="auto"/>
        <w:right w:val="none" w:sz="0" w:space="0" w:color="auto"/>
      </w:divBdr>
    </w:div>
    <w:div w:id="1559122531">
      <w:bodyDiv w:val="1"/>
      <w:marLeft w:val="0"/>
      <w:marRight w:val="0"/>
      <w:marTop w:val="0"/>
      <w:marBottom w:val="0"/>
      <w:divBdr>
        <w:top w:val="none" w:sz="0" w:space="0" w:color="auto"/>
        <w:left w:val="none" w:sz="0" w:space="0" w:color="auto"/>
        <w:bottom w:val="none" w:sz="0" w:space="0" w:color="auto"/>
        <w:right w:val="none" w:sz="0" w:space="0" w:color="auto"/>
      </w:divBdr>
    </w:div>
    <w:div w:id="1559901213">
      <w:bodyDiv w:val="1"/>
      <w:marLeft w:val="0"/>
      <w:marRight w:val="0"/>
      <w:marTop w:val="0"/>
      <w:marBottom w:val="0"/>
      <w:divBdr>
        <w:top w:val="none" w:sz="0" w:space="0" w:color="auto"/>
        <w:left w:val="none" w:sz="0" w:space="0" w:color="auto"/>
        <w:bottom w:val="none" w:sz="0" w:space="0" w:color="auto"/>
        <w:right w:val="none" w:sz="0" w:space="0" w:color="auto"/>
      </w:divBdr>
    </w:div>
    <w:div w:id="1561094086">
      <w:bodyDiv w:val="1"/>
      <w:marLeft w:val="0"/>
      <w:marRight w:val="0"/>
      <w:marTop w:val="0"/>
      <w:marBottom w:val="0"/>
      <w:divBdr>
        <w:top w:val="none" w:sz="0" w:space="0" w:color="auto"/>
        <w:left w:val="none" w:sz="0" w:space="0" w:color="auto"/>
        <w:bottom w:val="none" w:sz="0" w:space="0" w:color="auto"/>
        <w:right w:val="none" w:sz="0" w:space="0" w:color="auto"/>
      </w:divBdr>
    </w:div>
    <w:div w:id="1562712261">
      <w:bodyDiv w:val="1"/>
      <w:marLeft w:val="0"/>
      <w:marRight w:val="0"/>
      <w:marTop w:val="0"/>
      <w:marBottom w:val="0"/>
      <w:divBdr>
        <w:top w:val="none" w:sz="0" w:space="0" w:color="auto"/>
        <w:left w:val="none" w:sz="0" w:space="0" w:color="auto"/>
        <w:bottom w:val="none" w:sz="0" w:space="0" w:color="auto"/>
        <w:right w:val="none" w:sz="0" w:space="0" w:color="auto"/>
      </w:divBdr>
    </w:div>
    <w:div w:id="1563246239">
      <w:bodyDiv w:val="1"/>
      <w:marLeft w:val="0"/>
      <w:marRight w:val="0"/>
      <w:marTop w:val="0"/>
      <w:marBottom w:val="0"/>
      <w:divBdr>
        <w:top w:val="none" w:sz="0" w:space="0" w:color="auto"/>
        <w:left w:val="none" w:sz="0" w:space="0" w:color="auto"/>
        <w:bottom w:val="none" w:sz="0" w:space="0" w:color="auto"/>
        <w:right w:val="none" w:sz="0" w:space="0" w:color="auto"/>
      </w:divBdr>
    </w:div>
    <w:div w:id="1565024444">
      <w:bodyDiv w:val="1"/>
      <w:marLeft w:val="0"/>
      <w:marRight w:val="0"/>
      <w:marTop w:val="0"/>
      <w:marBottom w:val="0"/>
      <w:divBdr>
        <w:top w:val="none" w:sz="0" w:space="0" w:color="auto"/>
        <w:left w:val="none" w:sz="0" w:space="0" w:color="auto"/>
        <w:bottom w:val="none" w:sz="0" w:space="0" w:color="auto"/>
        <w:right w:val="none" w:sz="0" w:space="0" w:color="auto"/>
      </w:divBdr>
    </w:div>
    <w:div w:id="1565331147">
      <w:bodyDiv w:val="1"/>
      <w:marLeft w:val="0"/>
      <w:marRight w:val="0"/>
      <w:marTop w:val="0"/>
      <w:marBottom w:val="0"/>
      <w:divBdr>
        <w:top w:val="none" w:sz="0" w:space="0" w:color="auto"/>
        <w:left w:val="none" w:sz="0" w:space="0" w:color="auto"/>
        <w:bottom w:val="none" w:sz="0" w:space="0" w:color="auto"/>
        <w:right w:val="none" w:sz="0" w:space="0" w:color="auto"/>
      </w:divBdr>
    </w:div>
    <w:div w:id="1565487534">
      <w:bodyDiv w:val="1"/>
      <w:marLeft w:val="0"/>
      <w:marRight w:val="0"/>
      <w:marTop w:val="0"/>
      <w:marBottom w:val="0"/>
      <w:divBdr>
        <w:top w:val="none" w:sz="0" w:space="0" w:color="auto"/>
        <w:left w:val="none" w:sz="0" w:space="0" w:color="auto"/>
        <w:bottom w:val="none" w:sz="0" w:space="0" w:color="auto"/>
        <w:right w:val="none" w:sz="0" w:space="0" w:color="auto"/>
      </w:divBdr>
    </w:div>
    <w:div w:id="1565529041">
      <w:bodyDiv w:val="1"/>
      <w:marLeft w:val="0"/>
      <w:marRight w:val="0"/>
      <w:marTop w:val="0"/>
      <w:marBottom w:val="0"/>
      <w:divBdr>
        <w:top w:val="none" w:sz="0" w:space="0" w:color="auto"/>
        <w:left w:val="none" w:sz="0" w:space="0" w:color="auto"/>
        <w:bottom w:val="none" w:sz="0" w:space="0" w:color="auto"/>
        <w:right w:val="none" w:sz="0" w:space="0" w:color="auto"/>
      </w:divBdr>
      <w:divsChild>
        <w:div w:id="1756509954">
          <w:marLeft w:val="0"/>
          <w:marRight w:val="0"/>
          <w:marTop w:val="0"/>
          <w:marBottom w:val="360"/>
          <w:divBdr>
            <w:top w:val="none" w:sz="0" w:space="0" w:color="auto"/>
            <w:left w:val="none" w:sz="0" w:space="0" w:color="auto"/>
            <w:bottom w:val="none" w:sz="0" w:space="0" w:color="auto"/>
            <w:right w:val="none" w:sz="0" w:space="0" w:color="auto"/>
          </w:divBdr>
        </w:div>
      </w:divsChild>
    </w:div>
    <w:div w:id="1566525367">
      <w:bodyDiv w:val="1"/>
      <w:marLeft w:val="0"/>
      <w:marRight w:val="0"/>
      <w:marTop w:val="0"/>
      <w:marBottom w:val="0"/>
      <w:divBdr>
        <w:top w:val="none" w:sz="0" w:space="0" w:color="auto"/>
        <w:left w:val="none" w:sz="0" w:space="0" w:color="auto"/>
        <w:bottom w:val="none" w:sz="0" w:space="0" w:color="auto"/>
        <w:right w:val="none" w:sz="0" w:space="0" w:color="auto"/>
      </w:divBdr>
    </w:div>
    <w:div w:id="1568413912">
      <w:bodyDiv w:val="1"/>
      <w:marLeft w:val="0"/>
      <w:marRight w:val="0"/>
      <w:marTop w:val="0"/>
      <w:marBottom w:val="0"/>
      <w:divBdr>
        <w:top w:val="none" w:sz="0" w:space="0" w:color="auto"/>
        <w:left w:val="none" w:sz="0" w:space="0" w:color="auto"/>
        <w:bottom w:val="none" w:sz="0" w:space="0" w:color="auto"/>
        <w:right w:val="none" w:sz="0" w:space="0" w:color="auto"/>
      </w:divBdr>
    </w:div>
    <w:div w:id="1569850329">
      <w:bodyDiv w:val="1"/>
      <w:marLeft w:val="0"/>
      <w:marRight w:val="0"/>
      <w:marTop w:val="0"/>
      <w:marBottom w:val="0"/>
      <w:divBdr>
        <w:top w:val="none" w:sz="0" w:space="0" w:color="auto"/>
        <w:left w:val="none" w:sz="0" w:space="0" w:color="auto"/>
        <w:bottom w:val="none" w:sz="0" w:space="0" w:color="auto"/>
        <w:right w:val="none" w:sz="0" w:space="0" w:color="auto"/>
      </w:divBdr>
    </w:div>
    <w:div w:id="1571496903">
      <w:bodyDiv w:val="1"/>
      <w:marLeft w:val="0"/>
      <w:marRight w:val="0"/>
      <w:marTop w:val="0"/>
      <w:marBottom w:val="0"/>
      <w:divBdr>
        <w:top w:val="none" w:sz="0" w:space="0" w:color="auto"/>
        <w:left w:val="none" w:sz="0" w:space="0" w:color="auto"/>
        <w:bottom w:val="none" w:sz="0" w:space="0" w:color="auto"/>
        <w:right w:val="none" w:sz="0" w:space="0" w:color="auto"/>
      </w:divBdr>
    </w:div>
    <w:div w:id="1572543471">
      <w:bodyDiv w:val="1"/>
      <w:marLeft w:val="0"/>
      <w:marRight w:val="0"/>
      <w:marTop w:val="0"/>
      <w:marBottom w:val="0"/>
      <w:divBdr>
        <w:top w:val="none" w:sz="0" w:space="0" w:color="auto"/>
        <w:left w:val="none" w:sz="0" w:space="0" w:color="auto"/>
        <w:bottom w:val="none" w:sz="0" w:space="0" w:color="auto"/>
        <w:right w:val="none" w:sz="0" w:space="0" w:color="auto"/>
      </w:divBdr>
    </w:div>
    <w:div w:id="1576160372">
      <w:bodyDiv w:val="1"/>
      <w:marLeft w:val="0"/>
      <w:marRight w:val="0"/>
      <w:marTop w:val="0"/>
      <w:marBottom w:val="0"/>
      <w:divBdr>
        <w:top w:val="none" w:sz="0" w:space="0" w:color="auto"/>
        <w:left w:val="none" w:sz="0" w:space="0" w:color="auto"/>
        <w:bottom w:val="none" w:sz="0" w:space="0" w:color="auto"/>
        <w:right w:val="none" w:sz="0" w:space="0" w:color="auto"/>
      </w:divBdr>
    </w:div>
    <w:div w:id="1578318881">
      <w:bodyDiv w:val="1"/>
      <w:marLeft w:val="0"/>
      <w:marRight w:val="0"/>
      <w:marTop w:val="0"/>
      <w:marBottom w:val="0"/>
      <w:divBdr>
        <w:top w:val="none" w:sz="0" w:space="0" w:color="auto"/>
        <w:left w:val="none" w:sz="0" w:space="0" w:color="auto"/>
        <w:bottom w:val="none" w:sz="0" w:space="0" w:color="auto"/>
        <w:right w:val="none" w:sz="0" w:space="0" w:color="auto"/>
      </w:divBdr>
    </w:div>
    <w:div w:id="1580018599">
      <w:bodyDiv w:val="1"/>
      <w:marLeft w:val="0"/>
      <w:marRight w:val="0"/>
      <w:marTop w:val="0"/>
      <w:marBottom w:val="0"/>
      <w:divBdr>
        <w:top w:val="none" w:sz="0" w:space="0" w:color="auto"/>
        <w:left w:val="none" w:sz="0" w:space="0" w:color="auto"/>
        <w:bottom w:val="none" w:sz="0" w:space="0" w:color="auto"/>
        <w:right w:val="none" w:sz="0" w:space="0" w:color="auto"/>
      </w:divBdr>
    </w:div>
    <w:div w:id="1581480166">
      <w:bodyDiv w:val="1"/>
      <w:marLeft w:val="0"/>
      <w:marRight w:val="0"/>
      <w:marTop w:val="0"/>
      <w:marBottom w:val="0"/>
      <w:divBdr>
        <w:top w:val="none" w:sz="0" w:space="0" w:color="auto"/>
        <w:left w:val="none" w:sz="0" w:space="0" w:color="auto"/>
        <w:bottom w:val="none" w:sz="0" w:space="0" w:color="auto"/>
        <w:right w:val="none" w:sz="0" w:space="0" w:color="auto"/>
      </w:divBdr>
    </w:div>
    <w:div w:id="1581796601">
      <w:bodyDiv w:val="1"/>
      <w:marLeft w:val="0"/>
      <w:marRight w:val="0"/>
      <w:marTop w:val="0"/>
      <w:marBottom w:val="0"/>
      <w:divBdr>
        <w:top w:val="none" w:sz="0" w:space="0" w:color="auto"/>
        <w:left w:val="none" w:sz="0" w:space="0" w:color="auto"/>
        <w:bottom w:val="none" w:sz="0" w:space="0" w:color="auto"/>
        <w:right w:val="none" w:sz="0" w:space="0" w:color="auto"/>
      </w:divBdr>
    </w:div>
    <w:div w:id="1582258255">
      <w:bodyDiv w:val="1"/>
      <w:marLeft w:val="0"/>
      <w:marRight w:val="0"/>
      <w:marTop w:val="0"/>
      <w:marBottom w:val="0"/>
      <w:divBdr>
        <w:top w:val="none" w:sz="0" w:space="0" w:color="auto"/>
        <w:left w:val="none" w:sz="0" w:space="0" w:color="auto"/>
        <w:bottom w:val="none" w:sz="0" w:space="0" w:color="auto"/>
        <w:right w:val="none" w:sz="0" w:space="0" w:color="auto"/>
      </w:divBdr>
    </w:div>
    <w:div w:id="1584679040">
      <w:bodyDiv w:val="1"/>
      <w:marLeft w:val="0"/>
      <w:marRight w:val="0"/>
      <w:marTop w:val="0"/>
      <w:marBottom w:val="0"/>
      <w:divBdr>
        <w:top w:val="none" w:sz="0" w:space="0" w:color="auto"/>
        <w:left w:val="none" w:sz="0" w:space="0" w:color="auto"/>
        <w:bottom w:val="none" w:sz="0" w:space="0" w:color="auto"/>
        <w:right w:val="none" w:sz="0" w:space="0" w:color="auto"/>
      </w:divBdr>
    </w:div>
    <w:div w:id="1585190315">
      <w:bodyDiv w:val="1"/>
      <w:marLeft w:val="0"/>
      <w:marRight w:val="0"/>
      <w:marTop w:val="0"/>
      <w:marBottom w:val="0"/>
      <w:divBdr>
        <w:top w:val="none" w:sz="0" w:space="0" w:color="auto"/>
        <w:left w:val="none" w:sz="0" w:space="0" w:color="auto"/>
        <w:bottom w:val="none" w:sz="0" w:space="0" w:color="auto"/>
        <w:right w:val="none" w:sz="0" w:space="0" w:color="auto"/>
      </w:divBdr>
    </w:div>
    <w:div w:id="1585647385">
      <w:bodyDiv w:val="1"/>
      <w:marLeft w:val="0"/>
      <w:marRight w:val="0"/>
      <w:marTop w:val="0"/>
      <w:marBottom w:val="0"/>
      <w:divBdr>
        <w:top w:val="none" w:sz="0" w:space="0" w:color="auto"/>
        <w:left w:val="none" w:sz="0" w:space="0" w:color="auto"/>
        <w:bottom w:val="none" w:sz="0" w:space="0" w:color="auto"/>
        <w:right w:val="none" w:sz="0" w:space="0" w:color="auto"/>
      </w:divBdr>
    </w:div>
    <w:div w:id="1586381209">
      <w:bodyDiv w:val="1"/>
      <w:marLeft w:val="0"/>
      <w:marRight w:val="0"/>
      <w:marTop w:val="0"/>
      <w:marBottom w:val="0"/>
      <w:divBdr>
        <w:top w:val="none" w:sz="0" w:space="0" w:color="auto"/>
        <w:left w:val="none" w:sz="0" w:space="0" w:color="auto"/>
        <w:bottom w:val="none" w:sz="0" w:space="0" w:color="auto"/>
        <w:right w:val="none" w:sz="0" w:space="0" w:color="auto"/>
      </w:divBdr>
    </w:div>
    <w:div w:id="1587953921">
      <w:bodyDiv w:val="1"/>
      <w:marLeft w:val="0"/>
      <w:marRight w:val="0"/>
      <w:marTop w:val="0"/>
      <w:marBottom w:val="0"/>
      <w:divBdr>
        <w:top w:val="none" w:sz="0" w:space="0" w:color="auto"/>
        <w:left w:val="none" w:sz="0" w:space="0" w:color="auto"/>
        <w:bottom w:val="none" w:sz="0" w:space="0" w:color="auto"/>
        <w:right w:val="none" w:sz="0" w:space="0" w:color="auto"/>
      </w:divBdr>
    </w:div>
    <w:div w:id="1588538977">
      <w:bodyDiv w:val="1"/>
      <w:marLeft w:val="0"/>
      <w:marRight w:val="0"/>
      <w:marTop w:val="0"/>
      <w:marBottom w:val="0"/>
      <w:divBdr>
        <w:top w:val="none" w:sz="0" w:space="0" w:color="auto"/>
        <w:left w:val="none" w:sz="0" w:space="0" w:color="auto"/>
        <w:bottom w:val="none" w:sz="0" w:space="0" w:color="auto"/>
        <w:right w:val="none" w:sz="0" w:space="0" w:color="auto"/>
      </w:divBdr>
    </w:div>
    <w:div w:id="1590694514">
      <w:bodyDiv w:val="1"/>
      <w:marLeft w:val="0"/>
      <w:marRight w:val="0"/>
      <w:marTop w:val="0"/>
      <w:marBottom w:val="0"/>
      <w:divBdr>
        <w:top w:val="none" w:sz="0" w:space="0" w:color="auto"/>
        <w:left w:val="none" w:sz="0" w:space="0" w:color="auto"/>
        <w:bottom w:val="none" w:sz="0" w:space="0" w:color="auto"/>
        <w:right w:val="none" w:sz="0" w:space="0" w:color="auto"/>
      </w:divBdr>
      <w:divsChild>
        <w:div w:id="346567776">
          <w:marLeft w:val="0"/>
          <w:marRight w:val="0"/>
          <w:marTop w:val="0"/>
          <w:marBottom w:val="0"/>
          <w:divBdr>
            <w:top w:val="none" w:sz="0" w:space="0" w:color="auto"/>
            <w:left w:val="none" w:sz="0" w:space="0" w:color="auto"/>
            <w:bottom w:val="none" w:sz="0" w:space="0" w:color="auto"/>
            <w:right w:val="none" w:sz="0" w:space="0" w:color="auto"/>
          </w:divBdr>
        </w:div>
      </w:divsChild>
    </w:div>
    <w:div w:id="1590776383">
      <w:bodyDiv w:val="1"/>
      <w:marLeft w:val="0"/>
      <w:marRight w:val="0"/>
      <w:marTop w:val="0"/>
      <w:marBottom w:val="0"/>
      <w:divBdr>
        <w:top w:val="none" w:sz="0" w:space="0" w:color="auto"/>
        <w:left w:val="none" w:sz="0" w:space="0" w:color="auto"/>
        <w:bottom w:val="none" w:sz="0" w:space="0" w:color="auto"/>
        <w:right w:val="none" w:sz="0" w:space="0" w:color="auto"/>
      </w:divBdr>
    </w:div>
    <w:div w:id="1591506911">
      <w:bodyDiv w:val="1"/>
      <w:marLeft w:val="0"/>
      <w:marRight w:val="0"/>
      <w:marTop w:val="0"/>
      <w:marBottom w:val="0"/>
      <w:divBdr>
        <w:top w:val="none" w:sz="0" w:space="0" w:color="auto"/>
        <w:left w:val="none" w:sz="0" w:space="0" w:color="auto"/>
        <w:bottom w:val="none" w:sz="0" w:space="0" w:color="auto"/>
        <w:right w:val="none" w:sz="0" w:space="0" w:color="auto"/>
      </w:divBdr>
    </w:div>
    <w:div w:id="1593780852">
      <w:bodyDiv w:val="1"/>
      <w:marLeft w:val="0"/>
      <w:marRight w:val="0"/>
      <w:marTop w:val="0"/>
      <w:marBottom w:val="0"/>
      <w:divBdr>
        <w:top w:val="none" w:sz="0" w:space="0" w:color="auto"/>
        <w:left w:val="none" w:sz="0" w:space="0" w:color="auto"/>
        <w:bottom w:val="none" w:sz="0" w:space="0" w:color="auto"/>
        <w:right w:val="none" w:sz="0" w:space="0" w:color="auto"/>
      </w:divBdr>
    </w:div>
    <w:div w:id="1594246608">
      <w:bodyDiv w:val="1"/>
      <w:marLeft w:val="0"/>
      <w:marRight w:val="0"/>
      <w:marTop w:val="0"/>
      <w:marBottom w:val="0"/>
      <w:divBdr>
        <w:top w:val="none" w:sz="0" w:space="0" w:color="auto"/>
        <w:left w:val="none" w:sz="0" w:space="0" w:color="auto"/>
        <w:bottom w:val="none" w:sz="0" w:space="0" w:color="auto"/>
        <w:right w:val="none" w:sz="0" w:space="0" w:color="auto"/>
      </w:divBdr>
    </w:div>
    <w:div w:id="1595549522">
      <w:bodyDiv w:val="1"/>
      <w:marLeft w:val="0"/>
      <w:marRight w:val="0"/>
      <w:marTop w:val="0"/>
      <w:marBottom w:val="0"/>
      <w:divBdr>
        <w:top w:val="none" w:sz="0" w:space="0" w:color="auto"/>
        <w:left w:val="none" w:sz="0" w:space="0" w:color="auto"/>
        <w:bottom w:val="none" w:sz="0" w:space="0" w:color="auto"/>
        <w:right w:val="none" w:sz="0" w:space="0" w:color="auto"/>
      </w:divBdr>
    </w:div>
    <w:div w:id="1596013529">
      <w:bodyDiv w:val="1"/>
      <w:marLeft w:val="0"/>
      <w:marRight w:val="0"/>
      <w:marTop w:val="0"/>
      <w:marBottom w:val="0"/>
      <w:divBdr>
        <w:top w:val="none" w:sz="0" w:space="0" w:color="auto"/>
        <w:left w:val="none" w:sz="0" w:space="0" w:color="auto"/>
        <w:bottom w:val="none" w:sz="0" w:space="0" w:color="auto"/>
        <w:right w:val="none" w:sz="0" w:space="0" w:color="auto"/>
      </w:divBdr>
    </w:div>
    <w:div w:id="1596401748">
      <w:bodyDiv w:val="1"/>
      <w:marLeft w:val="0"/>
      <w:marRight w:val="0"/>
      <w:marTop w:val="0"/>
      <w:marBottom w:val="0"/>
      <w:divBdr>
        <w:top w:val="none" w:sz="0" w:space="0" w:color="auto"/>
        <w:left w:val="none" w:sz="0" w:space="0" w:color="auto"/>
        <w:bottom w:val="none" w:sz="0" w:space="0" w:color="auto"/>
        <w:right w:val="none" w:sz="0" w:space="0" w:color="auto"/>
      </w:divBdr>
    </w:div>
    <w:div w:id="1597324704">
      <w:bodyDiv w:val="1"/>
      <w:marLeft w:val="0"/>
      <w:marRight w:val="0"/>
      <w:marTop w:val="0"/>
      <w:marBottom w:val="0"/>
      <w:divBdr>
        <w:top w:val="none" w:sz="0" w:space="0" w:color="auto"/>
        <w:left w:val="none" w:sz="0" w:space="0" w:color="auto"/>
        <w:bottom w:val="none" w:sz="0" w:space="0" w:color="auto"/>
        <w:right w:val="none" w:sz="0" w:space="0" w:color="auto"/>
      </w:divBdr>
    </w:div>
    <w:div w:id="1597713118">
      <w:bodyDiv w:val="1"/>
      <w:marLeft w:val="0"/>
      <w:marRight w:val="0"/>
      <w:marTop w:val="0"/>
      <w:marBottom w:val="0"/>
      <w:divBdr>
        <w:top w:val="none" w:sz="0" w:space="0" w:color="auto"/>
        <w:left w:val="none" w:sz="0" w:space="0" w:color="auto"/>
        <w:bottom w:val="none" w:sz="0" w:space="0" w:color="auto"/>
        <w:right w:val="none" w:sz="0" w:space="0" w:color="auto"/>
      </w:divBdr>
    </w:div>
    <w:div w:id="1598324300">
      <w:bodyDiv w:val="1"/>
      <w:marLeft w:val="0"/>
      <w:marRight w:val="0"/>
      <w:marTop w:val="0"/>
      <w:marBottom w:val="0"/>
      <w:divBdr>
        <w:top w:val="none" w:sz="0" w:space="0" w:color="auto"/>
        <w:left w:val="none" w:sz="0" w:space="0" w:color="auto"/>
        <w:bottom w:val="none" w:sz="0" w:space="0" w:color="auto"/>
        <w:right w:val="none" w:sz="0" w:space="0" w:color="auto"/>
      </w:divBdr>
    </w:div>
    <w:div w:id="1600721741">
      <w:bodyDiv w:val="1"/>
      <w:marLeft w:val="0"/>
      <w:marRight w:val="0"/>
      <w:marTop w:val="0"/>
      <w:marBottom w:val="0"/>
      <w:divBdr>
        <w:top w:val="none" w:sz="0" w:space="0" w:color="auto"/>
        <w:left w:val="none" w:sz="0" w:space="0" w:color="auto"/>
        <w:bottom w:val="none" w:sz="0" w:space="0" w:color="auto"/>
        <w:right w:val="none" w:sz="0" w:space="0" w:color="auto"/>
      </w:divBdr>
    </w:div>
    <w:div w:id="1601135378">
      <w:bodyDiv w:val="1"/>
      <w:marLeft w:val="0"/>
      <w:marRight w:val="0"/>
      <w:marTop w:val="0"/>
      <w:marBottom w:val="0"/>
      <w:divBdr>
        <w:top w:val="none" w:sz="0" w:space="0" w:color="auto"/>
        <w:left w:val="none" w:sz="0" w:space="0" w:color="auto"/>
        <w:bottom w:val="none" w:sz="0" w:space="0" w:color="auto"/>
        <w:right w:val="none" w:sz="0" w:space="0" w:color="auto"/>
      </w:divBdr>
    </w:div>
    <w:div w:id="1601643070">
      <w:bodyDiv w:val="1"/>
      <w:marLeft w:val="0"/>
      <w:marRight w:val="0"/>
      <w:marTop w:val="0"/>
      <w:marBottom w:val="0"/>
      <w:divBdr>
        <w:top w:val="none" w:sz="0" w:space="0" w:color="auto"/>
        <w:left w:val="none" w:sz="0" w:space="0" w:color="auto"/>
        <w:bottom w:val="none" w:sz="0" w:space="0" w:color="auto"/>
        <w:right w:val="none" w:sz="0" w:space="0" w:color="auto"/>
      </w:divBdr>
    </w:div>
    <w:div w:id="1602956194">
      <w:bodyDiv w:val="1"/>
      <w:marLeft w:val="0"/>
      <w:marRight w:val="0"/>
      <w:marTop w:val="0"/>
      <w:marBottom w:val="0"/>
      <w:divBdr>
        <w:top w:val="none" w:sz="0" w:space="0" w:color="auto"/>
        <w:left w:val="none" w:sz="0" w:space="0" w:color="auto"/>
        <w:bottom w:val="none" w:sz="0" w:space="0" w:color="auto"/>
        <w:right w:val="none" w:sz="0" w:space="0" w:color="auto"/>
      </w:divBdr>
    </w:div>
    <w:div w:id="1605335931">
      <w:bodyDiv w:val="1"/>
      <w:marLeft w:val="0"/>
      <w:marRight w:val="0"/>
      <w:marTop w:val="0"/>
      <w:marBottom w:val="0"/>
      <w:divBdr>
        <w:top w:val="none" w:sz="0" w:space="0" w:color="auto"/>
        <w:left w:val="none" w:sz="0" w:space="0" w:color="auto"/>
        <w:bottom w:val="none" w:sz="0" w:space="0" w:color="auto"/>
        <w:right w:val="none" w:sz="0" w:space="0" w:color="auto"/>
      </w:divBdr>
    </w:div>
    <w:div w:id="1608007455">
      <w:bodyDiv w:val="1"/>
      <w:marLeft w:val="0"/>
      <w:marRight w:val="0"/>
      <w:marTop w:val="0"/>
      <w:marBottom w:val="0"/>
      <w:divBdr>
        <w:top w:val="none" w:sz="0" w:space="0" w:color="auto"/>
        <w:left w:val="none" w:sz="0" w:space="0" w:color="auto"/>
        <w:bottom w:val="none" w:sz="0" w:space="0" w:color="auto"/>
        <w:right w:val="none" w:sz="0" w:space="0" w:color="auto"/>
      </w:divBdr>
    </w:div>
    <w:div w:id="1608855024">
      <w:bodyDiv w:val="1"/>
      <w:marLeft w:val="0"/>
      <w:marRight w:val="0"/>
      <w:marTop w:val="0"/>
      <w:marBottom w:val="0"/>
      <w:divBdr>
        <w:top w:val="none" w:sz="0" w:space="0" w:color="auto"/>
        <w:left w:val="none" w:sz="0" w:space="0" w:color="auto"/>
        <w:bottom w:val="none" w:sz="0" w:space="0" w:color="auto"/>
        <w:right w:val="none" w:sz="0" w:space="0" w:color="auto"/>
      </w:divBdr>
    </w:div>
    <w:div w:id="1610116700">
      <w:bodyDiv w:val="1"/>
      <w:marLeft w:val="0"/>
      <w:marRight w:val="0"/>
      <w:marTop w:val="0"/>
      <w:marBottom w:val="0"/>
      <w:divBdr>
        <w:top w:val="none" w:sz="0" w:space="0" w:color="auto"/>
        <w:left w:val="none" w:sz="0" w:space="0" w:color="auto"/>
        <w:bottom w:val="none" w:sz="0" w:space="0" w:color="auto"/>
        <w:right w:val="none" w:sz="0" w:space="0" w:color="auto"/>
      </w:divBdr>
    </w:div>
    <w:div w:id="1610435024">
      <w:bodyDiv w:val="1"/>
      <w:marLeft w:val="0"/>
      <w:marRight w:val="0"/>
      <w:marTop w:val="0"/>
      <w:marBottom w:val="0"/>
      <w:divBdr>
        <w:top w:val="none" w:sz="0" w:space="0" w:color="auto"/>
        <w:left w:val="none" w:sz="0" w:space="0" w:color="auto"/>
        <w:bottom w:val="none" w:sz="0" w:space="0" w:color="auto"/>
        <w:right w:val="none" w:sz="0" w:space="0" w:color="auto"/>
      </w:divBdr>
    </w:div>
    <w:div w:id="1610971016">
      <w:bodyDiv w:val="1"/>
      <w:marLeft w:val="0"/>
      <w:marRight w:val="0"/>
      <w:marTop w:val="0"/>
      <w:marBottom w:val="0"/>
      <w:divBdr>
        <w:top w:val="none" w:sz="0" w:space="0" w:color="auto"/>
        <w:left w:val="none" w:sz="0" w:space="0" w:color="auto"/>
        <w:bottom w:val="none" w:sz="0" w:space="0" w:color="auto"/>
        <w:right w:val="none" w:sz="0" w:space="0" w:color="auto"/>
      </w:divBdr>
    </w:div>
    <w:div w:id="1611546961">
      <w:bodyDiv w:val="1"/>
      <w:marLeft w:val="0"/>
      <w:marRight w:val="0"/>
      <w:marTop w:val="0"/>
      <w:marBottom w:val="0"/>
      <w:divBdr>
        <w:top w:val="none" w:sz="0" w:space="0" w:color="auto"/>
        <w:left w:val="none" w:sz="0" w:space="0" w:color="auto"/>
        <w:bottom w:val="none" w:sz="0" w:space="0" w:color="auto"/>
        <w:right w:val="none" w:sz="0" w:space="0" w:color="auto"/>
      </w:divBdr>
    </w:div>
    <w:div w:id="1612669235">
      <w:bodyDiv w:val="1"/>
      <w:marLeft w:val="0"/>
      <w:marRight w:val="0"/>
      <w:marTop w:val="0"/>
      <w:marBottom w:val="0"/>
      <w:divBdr>
        <w:top w:val="none" w:sz="0" w:space="0" w:color="auto"/>
        <w:left w:val="none" w:sz="0" w:space="0" w:color="auto"/>
        <w:bottom w:val="none" w:sz="0" w:space="0" w:color="auto"/>
        <w:right w:val="none" w:sz="0" w:space="0" w:color="auto"/>
      </w:divBdr>
    </w:div>
    <w:div w:id="1612735631">
      <w:bodyDiv w:val="1"/>
      <w:marLeft w:val="0"/>
      <w:marRight w:val="0"/>
      <w:marTop w:val="0"/>
      <w:marBottom w:val="0"/>
      <w:divBdr>
        <w:top w:val="none" w:sz="0" w:space="0" w:color="auto"/>
        <w:left w:val="none" w:sz="0" w:space="0" w:color="auto"/>
        <w:bottom w:val="none" w:sz="0" w:space="0" w:color="auto"/>
        <w:right w:val="none" w:sz="0" w:space="0" w:color="auto"/>
      </w:divBdr>
    </w:div>
    <w:div w:id="1613397193">
      <w:bodyDiv w:val="1"/>
      <w:marLeft w:val="0"/>
      <w:marRight w:val="0"/>
      <w:marTop w:val="0"/>
      <w:marBottom w:val="0"/>
      <w:divBdr>
        <w:top w:val="none" w:sz="0" w:space="0" w:color="auto"/>
        <w:left w:val="none" w:sz="0" w:space="0" w:color="auto"/>
        <w:bottom w:val="none" w:sz="0" w:space="0" w:color="auto"/>
        <w:right w:val="none" w:sz="0" w:space="0" w:color="auto"/>
      </w:divBdr>
    </w:div>
    <w:div w:id="1613635681">
      <w:bodyDiv w:val="1"/>
      <w:marLeft w:val="0"/>
      <w:marRight w:val="0"/>
      <w:marTop w:val="0"/>
      <w:marBottom w:val="0"/>
      <w:divBdr>
        <w:top w:val="none" w:sz="0" w:space="0" w:color="auto"/>
        <w:left w:val="none" w:sz="0" w:space="0" w:color="auto"/>
        <w:bottom w:val="none" w:sz="0" w:space="0" w:color="auto"/>
        <w:right w:val="none" w:sz="0" w:space="0" w:color="auto"/>
      </w:divBdr>
    </w:div>
    <w:div w:id="1614171980">
      <w:bodyDiv w:val="1"/>
      <w:marLeft w:val="0"/>
      <w:marRight w:val="0"/>
      <w:marTop w:val="0"/>
      <w:marBottom w:val="0"/>
      <w:divBdr>
        <w:top w:val="none" w:sz="0" w:space="0" w:color="auto"/>
        <w:left w:val="none" w:sz="0" w:space="0" w:color="auto"/>
        <w:bottom w:val="none" w:sz="0" w:space="0" w:color="auto"/>
        <w:right w:val="none" w:sz="0" w:space="0" w:color="auto"/>
      </w:divBdr>
    </w:div>
    <w:div w:id="1614555602">
      <w:bodyDiv w:val="1"/>
      <w:marLeft w:val="0"/>
      <w:marRight w:val="0"/>
      <w:marTop w:val="0"/>
      <w:marBottom w:val="0"/>
      <w:divBdr>
        <w:top w:val="none" w:sz="0" w:space="0" w:color="auto"/>
        <w:left w:val="none" w:sz="0" w:space="0" w:color="auto"/>
        <w:bottom w:val="none" w:sz="0" w:space="0" w:color="auto"/>
        <w:right w:val="none" w:sz="0" w:space="0" w:color="auto"/>
      </w:divBdr>
    </w:div>
    <w:div w:id="1617441528">
      <w:bodyDiv w:val="1"/>
      <w:marLeft w:val="0"/>
      <w:marRight w:val="0"/>
      <w:marTop w:val="0"/>
      <w:marBottom w:val="0"/>
      <w:divBdr>
        <w:top w:val="none" w:sz="0" w:space="0" w:color="auto"/>
        <w:left w:val="none" w:sz="0" w:space="0" w:color="auto"/>
        <w:bottom w:val="none" w:sz="0" w:space="0" w:color="auto"/>
        <w:right w:val="none" w:sz="0" w:space="0" w:color="auto"/>
      </w:divBdr>
    </w:div>
    <w:div w:id="1618370107">
      <w:bodyDiv w:val="1"/>
      <w:marLeft w:val="0"/>
      <w:marRight w:val="0"/>
      <w:marTop w:val="0"/>
      <w:marBottom w:val="0"/>
      <w:divBdr>
        <w:top w:val="none" w:sz="0" w:space="0" w:color="auto"/>
        <w:left w:val="none" w:sz="0" w:space="0" w:color="auto"/>
        <w:bottom w:val="none" w:sz="0" w:space="0" w:color="auto"/>
        <w:right w:val="none" w:sz="0" w:space="0" w:color="auto"/>
      </w:divBdr>
    </w:div>
    <w:div w:id="1620188311">
      <w:bodyDiv w:val="1"/>
      <w:marLeft w:val="0"/>
      <w:marRight w:val="0"/>
      <w:marTop w:val="0"/>
      <w:marBottom w:val="0"/>
      <w:divBdr>
        <w:top w:val="none" w:sz="0" w:space="0" w:color="auto"/>
        <w:left w:val="none" w:sz="0" w:space="0" w:color="auto"/>
        <w:bottom w:val="none" w:sz="0" w:space="0" w:color="auto"/>
        <w:right w:val="none" w:sz="0" w:space="0" w:color="auto"/>
      </w:divBdr>
    </w:div>
    <w:div w:id="1627851889">
      <w:bodyDiv w:val="1"/>
      <w:marLeft w:val="0"/>
      <w:marRight w:val="0"/>
      <w:marTop w:val="0"/>
      <w:marBottom w:val="0"/>
      <w:divBdr>
        <w:top w:val="none" w:sz="0" w:space="0" w:color="auto"/>
        <w:left w:val="none" w:sz="0" w:space="0" w:color="auto"/>
        <w:bottom w:val="none" w:sz="0" w:space="0" w:color="auto"/>
        <w:right w:val="none" w:sz="0" w:space="0" w:color="auto"/>
      </w:divBdr>
    </w:div>
    <w:div w:id="1630161174">
      <w:bodyDiv w:val="1"/>
      <w:marLeft w:val="0"/>
      <w:marRight w:val="0"/>
      <w:marTop w:val="0"/>
      <w:marBottom w:val="0"/>
      <w:divBdr>
        <w:top w:val="none" w:sz="0" w:space="0" w:color="auto"/>
        <w:left w:val="none" w:sz="0" w:space="0" w:color="auto"/>
        <w:bottom w:val="none" w:sz="0" w:space="0" w:color="auto"/>
        <w:right w:val="none" w:sz="0" w:space="0" w:color="auto"/>
      </w:divBdr>
    </w:div>
    <w:div w:id="1631663687">
      <w:bodyDiv w:val="1"/>
      <w:marLeft w:val="0"/>
      <w:marRight w:val="0"/>
      <w:marTop w:val="0"/>
      <w:marBottom w:val="0"/>
      <w:divBdr>
        <w:top w:val="none" w:sz="0" w:space="0" w:color="auto"/>
        <w:left w:val="none" w:sz="0" w:space="0" w:color="auto"/>
        <w:bottom w:val="none" w:sz="0" w:space="0" w:color="auto"/>
        <w:right w:val="none" w:sz="0" w:space="0" w:color="auto"/>
      </w:divBdr>
    </w:div>
    <w:div w:id="1632633932">
      <w:bodyDiv w:val="1"/>
      <w:marLeft w:val="0"/>
      <w:marRight w:val="0"/>
      <w:marTop w:val="0"/>
      <w:marBottom w:val="0"/>
      <w:divBdr>
        <w:top w:val="none" w:sz="0" w:space="0" w:color="auto"/>
        <w:left w:val="none" w:sz="0" w:space="0" w:color="auto"/>
        <w:bottom w:val="none" w:sz="0" w:space="0" w:color="auto"/>
        <w:right w:val="none" w:sz="0" w:space="0" w:color="auto"/>
      </w:divBdr>
    </w:div>
    <w:div w:id="1632713534">
      <w:bodyDiv w:val="1"/>
      <w:marLeft w:val="0"/>
      <w:marRight w:val="0"/>
      <w:marTop w:val="0"/>
      <w:marBottom w:val="0"/>
      <w:divBdr>
        <w:top w:val="none" w:sz="0" w:space="0" w:color="auto"/>
        <w:left w:val="none" w:sz="0" w:space="0" w:color="auto"/>
        <w:bottom w:val="none" w:sz="0" w:space="0" w:color="auto"/>
        <w:right w:val="none" w:sz="0" w:space="0" w:color="auto"/>
      </w:divBdr>
    </w:div>
    <w:div w:id="1634361937">
      <w:bodyDiv w:val="1"/>
      <w:marLeft w:val="0"/>
      <w:marRight w:val="0"/>
      <w:marTop w:val="0"/>
      <w:marBottom w:val="0"/>
      <w:divBdr>
        <w:top w:val="none" w:sz="0" w:space="0" w:color="auto"/>
        <w:left w:val="none" w:sz="0" w:space="0" w:color="auto"/>
        <w:bottom w:val="none" w:sz="0" w:space="0" w:color="auto"/>
        <w:right w:val="none" w:sz="0" w:space="0" w:color="auto"/>
      </w:divBdr>
    </w:div>
    <w:div w:id="1634821372">
      <w:bodyDiv w:val="1"/>
      <w:marLeft w:val="0"/>
      <w:marRight w:val="0"/>
      <w:marTop w:val="0"/>
      <w:marBottom w:val="0"/>
      <w:divBdr>
        <w:top w:val="none" w:sz="0" w:space="0" w:color="auto"/>
        <w:left w:val="none" w:sz="0" w:space="0" w:color="auto"/>
        <w:bottom w:val="none" w:sz="0" w:space="0" w:color="auto"/>
        <w:right w:val="none" w:sz="0" w:space="0" w:color="auto"/>
      </w:divBdr>
    </w:div>
    <w:div w:id="1636180359">
      <w:bodyDiv w:val="1"/>
      <w:marLeft w:val="0"/>
      <w:marRight w:val="0"/>
      <w:marTop w:val="0"/>
      <w:marBottom w:val="0"/>
      <w:divBdr>
        <w:top w:val="none" w:sz="0" w:space="0" w:color="auto"/>
        <w:left w:val="none" w:sz="0" w:space="0" w:color="auto"/>
        <w:bottom w:val="none" w:sz="0" w:space="0" w:color="auto"/>
        <w:right w:val="none" w:sz="0" w:space="0" w:color="auto"/>
      </w:divBdr>
    </w:div>
    <w:div w:id="1638799009">
      <w:bodyDiv w:val="1"/>
      <w:marLeft w:val="0"/>
      <w:marRight w:val="0"/>
      <w:marTop w:val="0"/>
      <w:marBottom w:val="0"/>
      <w:divBdr>
        <w:top w:val="none" w:sz="0" w:space="0" w:color="auto"/>
        <w:left w:val="none" w:sz="0" w:space="0" w:color="auto"/>
        <w:bottom w:val="none" w:sz="0" w:space="0" w:color="auto"/>
        <w:right w:val="none" w:sz="0" w:space="0" w:color="auto"/>
      </w:divBdr>
    </w:div>
    <w:div w:id="1638875486">
      <w:bodyDiv w:val="1"/>
      <w:marLeft w:val="0"/>
      <w:marRight w:val="0"/>
      <w:marTop w:val="0"/>
      <w:marBottom w:val="0"/>
      <w:divBdr>
        <w:top w:val="none" w:sz="0" w:space="0" w:color="auto"/>
        <w:left w:val="none" w:sz="0" w:space="0" w:color="auto"/>
        <w:bottom w:val="none" w:sz="0" w:space="0" w:color="auto"/>
        <w:right w:val="none" w:sz="0" w:space="0" w:color="auto"/>
      </w:divBdr>
    </w:div>
    <w:div w:id="1639989447">
      <w:bodyDiv w:val="1"/>
      <w:marLeft w:val="0"/>
      <w:marRight w:val="0"/>
      <w:marTop w:val="0"/>
      <w:marBottom w:val="0"/>
      <w:divBdr>
        <w:top w:val="none" w:sz="0" w:space="0" w:color="auto"/>
        <w:left w:val="none" w:sz="0" w:space="0" w:color="auto"/>
        <w:bottom w:val="none" w:sz="0" w:space="0" w:color="auto"/>
        <w:right w:val="none" w:sz="0" w:space="0" w:color="auto"/>
      </w:divBdr>
    </w:div>
    <w:div w:id="1641223696">
      <w:bodyDiv w:val="1"/>
      <w:marLeft w:val="0"/>
      <w:marRight w:val="0"/>
      <w:marTop w:val="0"/>
      <w:marBottom w:val="0"/>
      <w:divBdr>
        <w:top w:val="none" w:sz="0" w:space="0" w:color="auto"/>
        <w:left w:val="none" w:sz="0" w:space="0" w:color="auto"/>
        <w:bottom w:val="none" w:sz="0" w:space="0" w:color="auto"/>
        <w:right w:val="none" w:sz="0" w:space="0" w:color="auto"/>
      </w:divBdr>
    </w:div>
    <w:div w:id="1641885599">
      <w:bodyDiv w:val="1"/>
      <w:marLeft w:val="0"/>
      <w:marRight w:val="0"/>
      <w:marTop w:val="0"/>
      <w:marBottom w:val="0"/>
      <w:divBdr>
        <w:top w:val="none" w:sz="0" w:space="0" w:color="auto"/>
        <w:left w:val="none" w:sz="0" w:space="0" w:color="auto"/>
        <w:bottom w:val="none" w:sz="0" w:space="0" w:color="auto"/>
        <w:right w:val="none" w:sz="0" w:space="0" w:color="auto"/>
      </w:divBdr>
    </w:div>
    <w:div w:id="1642730155">
      <w:bodyDiv w:val="1"/>
      <w:marLeft w:val="0"/>
      <w:marRight w:val="0"/>
      <w:marTop w:val="0"/>
      <w:marBottom w:val="0"/>
      <w:divBdr>
        <w:top w:val="none" w:sz="0" w:space="0" w:color="auto"/>
        <w:left w:val="none" w:sz="0" w:space="0" w:color="auto"/>
        <w:bottom w:val="none" w:sz="0" w:space="0" w:color="auto"/>
        <w:right w:val="none" w:sz="0" w:space="0" w:color="auto"/>
      </w:divBdr>
    </w:div>
    <w:div w:id="1643852226">
      <w:bodyDiv w:val="1"/>
      <w:marLeft w:val="0"/>
      <w:marRight w:val="0"/>
      <w:marTop w:val="0"/>
      <w:marBottom w:val="0"/>
      <w:divBdr>
        <w:top w:val="none" w:sz="0" w:space="0" w:color="auto"/>
        <w:left w:val="none" w:sz="0" w:space="0" w:color="auto"/>
        <w:bottom w:val="none" w:sz="0" w:space="0" w:color="auto"/>
        <w:right w:val="none" w:sz="0" w:space="0" w:color="auto"/>
      </w:divBdr>
      <w:divsChild>
        <w:div w:id="581183673">
          <w:marLeft w:val="0"/>
          <w:marRight w:val="0"/>
          <w:marTop w:val="0"/>
          <w:marBottom w:val="360"/>
          <w:divBdr>
            <w:top w:val="none" w:sz="0" w:space="0" w:color="auto"/>
            <w:left w:val="none" w:sz="0" w:space="0" w:color="auto"/>
            <w:bottom w:val="none" w:sz="0" w:space="0" w:color="auto"/>
            <w:right w:val="none" w:sz="0" w:space="0" w:color="auto"/>
          </w:divBdr>
        </w:div>
      </w:divsChild>
    </w:div>
    <w:div w:id="1644693611">
      <w:bodyDiv w:val="1"/>
      <w:marLeft w:val="0"/>
      <w:marRight w:val="0"/>
      <w:marTop w:val="0"/>
      <w:marBottom w:val="0"/>
      <w:divBdr>
        <w:top w:val="none" w:sz="0" w:space="0" w:color="auto"/>
        <w:left w:val="none" w:sz="0" w:space="0" w:color="auto"/>
        <w:bottom w:val="none" w:sz="0" w:space="0" w:color="auto"/>
        <w:right w:val="none" w:sz="0" w:space="0" w:color="auto"/>
      </w:divBdr>
    </w:div>
    <w:div w:id="1645768403">
      <w:bodyDiv w:val="1"/>
      <w:marLeft w:val="0"/>
      <w:marRight w:val="0"/>
      <w:marTop w:val="0"/>
      <w:marBottom w:val="0"/>
      <w:divBdr>
        <w:top w:val="none" w:sz="0" w:space="0" w:color="auto"/>
        <w:left w:val="none" w:sz="0" w:space="0" w:color="auto"/>
        <w:bottom w:val="none" w:sz="0" w:space="0" w:color="auto"/>
        <w:right w:val="none" w:sz="0" w:space="0" w:color="auto"/>
      </w:divBdr>
    </w:div>
    <w:div w:id="1647707981">
      <w:bodyDiv w:val="1"/>
      <w:marLeft w:val="0"/>
      <w:marRight w:val="0"/>
      <w:marTop w:val="0"/>
      <w:marBottom w:val="0"/>
      <w:divBdr>
        <w:top w:val="none" w:sz="0" w:space="0" w:color="auto"/>
        <w:left w:val="none" w:sz="0" w:space="0" w:color="auto"/>
        <w:bottom w:val="none" w:sz="0" w:space="0" w:color="auto"/>
        <w:right w:val="none" w:sz="0" w:space="0" w:color="auto"/>
      </w:divBdr>
    </w:div>
    <w:div w:id="1648392149">
      <w:bodyDiv w:val="1"/>
      <w:marLeft w:val="0"/>
      <w:marRight w:val="0"/>
      <w:marTop w:val="0"/>
      <w:marBottom w:val="0"/>
      <w:divBdr>
        <w:top w:val="none" w:sz="0" w:space="0" w:color="auto"/>
        <w:left w:val="none" w:sz="0" w:space="0" w:color="auto"/>
        <w:bottom w:val="none" w:sz="0" w:space="0" w:color="auto"/>
        <w:right w:val="none" w:sz="0" w:space="0" w:color="auto"/>
      </w:divBdr>
    </w:div>
    <w:div w:id="1648827049">
      <w:bodyDiv w:val="1"/>
      <w:marLeft w:val="0"/>
      <w:marRight w:val="0"/>
      <w:marTop w:val="0"/>
      <w:marBottom w:val="0"/>
      <w:divBdr>
        <w:top w:val="none" w:sz="0" w:space="0" w:color="auto"/>
        <w:left w:val="none" w:sz="0" w:space="0" w:color="auto"/>
        <w:bottom w:val="none" w:sz="0" w:space="0" w:color="auto"/>
        <w:right w:val="none" w:sz="0" w:space="0" w:color="auto"/>
      </w:divBdr>
    </w:div>
    <w:div w:id="1648901506">
      <w:bodyDiv w:val="1"/>
      <w:marLeft w:val="0"/>
      <w:marRight w:val="0"/>
      <w:marTop w:val="0"/>
      <w:marBottom w:val="0"/>
      <w:divBdr>
        <w:top w:val="none" w:sz="0" w:space="0" w:color="auto"/>
        <w:left w:val="none" w:sz="0" w:space="0" w:color="auto"/>
        <w:bottom w:val="none" w:sz="0" w:space="0" w:color="auto"/>
        <w:right w:val="none" w:sz="0" w:space="0" w:color="auto"/>
      </w:divBdr>
    </w:div>
    <w:div w:id="1649941918">
      <w:bodyDiv w:val="1"/>
      <w:marLeft w:val="0"/>
      <w:marRight w:val="0"/>
      <w:marTop w:val="0"/>
      <w:marBottom w:val="0"/>
      <w:divBdr>
        <w:top w:val="none" w:sz="0" w:space="0" w:color="auto"/>
        <w:left w:val="none" w:sz="0" w:space="0" w:color="auto"/>
        <w:bottom w:val="none" w:sz="0" w:space="0" w:color="auto"/>
        <w:right w:val="none" w:sz="0" w:space="0" w:color="auto"/>
      </w:divBdr>
    </w:div>
    <w:div w:id="1653438147">
      <w:bodyDiv w:val="1"/>
      <w:marLeft w:val="0"/>
      <w:marRight w:val="0"/>
      <w:marTop w:val="0"/>
      <w:marBottom w:val="0"/>
      <w:divBdr>
        <w:top w:val="none" w:sz="0" w:space="0" w:color="auto"/>
        <w:left w:val="none" w:sz="0" w:space="0" w:color="auto"/>
        <w:bottom w:val="none" w:sz="0" w:space="0" w:color="auto"/>
        <w:right w:val="none" w:sz="0" w:space="0" w:color="auto"/>
      </w:divBdr>
    </w:div>
    <w:div w:id="1654139556">
      <w:bodyDiv w:val="1"/>
      <w:marLeft w:val="0"/>
      <w:marRight w:val="0"/>
      <w:marTop w:val="0"/>
      <w:marBottom w:val="0"/>
      <w:divBdr>
        <w:top w:val="none" w:sz="0" w:space="0" w:color="auto"/>
        <w:left w:val="none" w:sz="0" w:space="0" w:color="auto"/>
        <w:bottom w:val="none" w:sz="0" w:space="0" w:color="auto"/>
        <w:right w:val="none" w:sz="0" w:space="0" w:color="auto"/>
      </w:divBdr>
    </w:div>
    <w:div w:id="1654606553">
      <w:bodyDiv w:val="1"/>
      <w:marLeft w:val="0"/>
      <w:marRight w:val="0"/>
      <w:marTop w:val="0"/>
      <w:marBottom w:val="0"/>
      <w:divBdr>
        <w:top w:val="none" w:sz="0" w:space="0" w:color="auto"/>
        <w:left w:val="none" w:sz="0" w:space="0" w:color="auto"/>
        <w:bottom w:val="none" w:sz="0" w:space="0" w:color="auto"/>
        <w:right w:val="none" w:sz="0" w:space="0" w:color="auto"/>
      </w:divBdr>
      <w:divsChild>
        <w:div w:id="2061516523">
          <w:marLeft w:val="0"/>
          <w:marRight w:val="0"/>
          <w:marTop w:val="0"/>
          <w:marBottom w:val="360"/>
          <w:divBdr>
            <w:top w:val="none" w:sz="0" w:space="0" w:color="auto"/>
            <w:left w:val="none" w:sz="0" w:space="0" w:color="auto"/>
            <w:bottom w:val="none" w:sz="0" w:space="0" w:color="auto"/>
            <w:right w:val="none" w:sz="0" w:space="0" w:color="auto"/>
          </w:divBdr>
        </w:div>
      </w:divsChild>
    </w:div>
    <w:div w:id="1655525034">
      <w:bodyDiv w:val="1"/>
      <w:marLeft w:val="0"/>
      <w:marRight w:val="0"/>
      <w:marTop w:val="0"/>
      <w:marBottom w:val="0"/>
      <w:divBdr>
        <w:top w:val="none" w:sz="0" w:space="0" w:color="auto"/>
        <w:left w:val="none" w:sz="0" w:space="0" w:color="auto"/>
        <w:bottom w:val="none" w:sz="0" w:space="0" w:color="auto"/>
        <w:right w:val="none" w:sz="0" w:space="0" w:color="auto"/>
      </w:divBdr>
    </w:div>
    <w:div w:id="1656035337">
      <w:bodyDiv w:val="1"/>
      <w:marLeft w:val="0"/>
      <w:marRight w:val="0"/>
      <w:marTop w:val="0"/>
      <w:marBottom w:val="0"/>
      <w:divBdr>
        <w:top w:val="none" w:sz="0" w:space="0" w:color="auto"/>
        <w:left w:val="none" w:sz="0" w:space="0" w:color="auto"/>
        <w:bottom w:val="none" w:sz="0" w:space="0" w:color="auto"/>
        <w:right w:val="none" w:sz="0" w:space="0" w:color="auto"/>
      </w:divBdr>
    </w:div>
    <w:div w:id="1656060592">
      <w:bodyDiv w:val="1"/>
      <w:marLeft w:val="0"/>
      <w:marRight w:val="0"/>
      <w:marTop w:val="0"/>
      <w:marBottom w:val="0"/>
      <w:divBdr>
        <w:top w:val="none" w:sz="0" w:space="0" w:color="auto"/>
        <w:left w:val="none" w:sz="0" w:space="0" w:color="auto"/>
        <w:bottom w:val="none" w:sz="0" w:space="0" w:color="auto"/>
        <w:right w:val="none" w:sz="0" w:space="0" w:color="auto"/>
      </w:divBdr>
    </w:div>
    <w:div w:id="1657763062">
      <w:bodyDiv w:val="1"/>
      <w:marLeft w:val="0"/>
      <w:marRight w:val="0"/>
      <w:marTop w:val="0"/>
      <w:marBottom w:val="0"/>
      <w:divBdr>
        <w:top w:val="none" w:sz="0" w:space="0" w:color="auto"/>
        <w:left w:val="none" w:sz="0" w:space="0" w:color="auto"/>
        <w:bottom w:val="none" w:sz="0" w:space="0" w:color="auto"/>
        <w:right w:val="none" w:sz="0" w:space="0" w:color="auto"/>
      </w:divBdr>
    </w:div>
    <w:div w:id="1658415483">
      <w:bodyDiv w:val="1"/>
      <w:marLeft w:val="0"/>
      <w:marRight w:val="0"/>
      <w:marTop w:val="0"/>
      <w:marBottom w:val="0"/>
      <w:divBdr>
        <w:top w:val="none" w:sz="0" w:space="0" w:color="auto"/>
        <w:left w:val="none" w:sz="0" w:space="0" w:color="auto"/>
        <w:bottom w:val="none" w:sz="0" w:space="0" w:color="auto"/>
        <w:right w:val="none" w:sz="0" w:space="0" w:color="auto"/>
      </w:divBdr>
    </w:div>
    <w:div w:id="1659721863">
      <w:bodyDiv w:val="1"/>
      <w:marLeft w:val="0"/>
      <w:marRight w:val="0"/>
      <w:marTop w:val="0"/>
      <w:marBottom w:val="0"/>
      <w:divBdr>
        <w:top w:val="none" w:sz="0" w:space="0" w:color="auto"/>
        <w:left w:val="none" w:sz="0" w:space="0" w:color="auto"/>
        <w:bottom w:val="none" w:sz="0" w:space="0" w:color="auto"/>
        <w:right w:val="none" w:sz="0" w:space="0" w:color="auto"/>
      </w:divBdr>
    </w:div>
    <w:div w:id="1660501993">
      <w:bodyDiv w:val="1"/>
      <w:marLeft w:val="0"/>
      <w:marRight w:val="0"/>
      <w:marTop w:val="0"/>
      <w:marBottom w:val="0"/>
      <w:divBdr>
        <w:top w:val="none" w:sz="0" w:space="0" w:color="auto"/>
        <w:left w:val="none" w:sz="0" w:space="0" w:color="auto"/>
        <w:bottom w:val="none" w:sz="0" w:space="0" w:color="auto"/>
        <w:right w:val="none" w:sz="0" w:space="0" w:color="auto"/>
      </w:divBdr>
    </w:div>
    <w:div w:id="1660648847">
      <w:bodyDiv w:val="1"/>
      <w:marLeft w:val="0"/>
      <w:marRight w:val="0"/>
      <w:marTop w:val="0"/>
      <w:marBottom w:val="0"/>
      <w:divBdr>
        <w:top w:val="none" w:sz="0" w:space="0" w:color="auto"/>
        <w:left w:val="none" w:sz="0" w:space="0" w:color="auto"/>
        <w:bottom w:val="none" w:sz="0" w:space="0" w:color="auto"/>
        <w:right w:val="none" w:sz="0" w:space="0" w:color="auto"/>
      </w:divBdr>
    </w:div>
    <w:div w:id="1661346460">
      <w:bodyDiv w:val="1"/>
      <w:marLeft w:val="0"/>
      <w:marRight w:val="0"/>
      <w:marTop w:val="0"/>
      <w:marBottom w:val="0"/>
      <w:divBdr>
        <w:top w:val="none" w:sz="0" w:space="0" w:color="auto"/>
        <w:left w:val="none" w:sz="0" w:space="0" w:color="auto"/>
        <w:bottom w:val="none" w:sz="0" w:space="0" w:color="auto"/>
        <w:right w:val="none" w:sz="0" w:space="0" w:color="auto"/>
      </w:divBdr>
    </w:div>
    <w:div w:id="1663705302">
      <w:bodyDiv w:val="1"/>
      <w:marLeft w:val="0"/>
      <w:marRight w:val="0"/>
      <w:marTop w:val="0"/>
      <w:marBottom w:val="0"/>
      <w:divBdr>
        <w:top w:val="none" w:sz="0" w:space="0" w:color="auto"/>
        <w:left w:val="none" w:sz="0" w:space="0" w:color="auto"/>
        <w:bottom w:val="none" w:sz="0" w:space="0" w:color="auto"/>
        <w:right w:val="none" w:sz="0" w:space="0" w:color="auto"/>
      </w:divBdr>
    </w:div>
    <w:div w:id="1664044790">
      <w:bodyDiv w:val="1"/>
      <w:marLeft w:val="0"/>
      <w:marRight w:val="0"/>
      <w:marTop w:val="0"/>
      <w:marBottom w:val="0"/>
      <w:divBdr>
        <w:top w:val="none" w:sz="0" w:space="0" w:color="auto"/>
        <w:left w:val="none" w:sz="0" w:space="0" w:color="auto"/>
        <w:bottom w:val="none" w:sz="0" w:space="0" w:color="auto"/>
        <w:right w:val="none" w:sz="0" w:space="0" w:color="auto"/>
      </w:divBdr>
    </w:div>
    <w:div w:id="1664508096">
      <w:bodyDiv w:val="1"/>
      <w:marLeft w:val="0"/>
      <w:marRight w:val="0"/>
      <w:marTop w:val="0"/>
      <w:marBottom w:val="0"/>
      <w:divBdr>
        <w:top w:val="none" w:sz="0" w:space="0" w:color="auto"/>
        <w:left w:val="none" w:sz="0" w:space="0" w:color="auto"/>
        <w:bottom w:val="none" w:sz="0" w:space="0" w:color="auto"/>
        <w:right w:val="none" w:sz="0" w:space="0" w:color="auto"/>
      </w:divBdr>
    </w:div>
    <w:div w:id="1664698139">
      <w:bodyDiv w:val="1"/>
      <w:marLeft w:val="0"/>
      <w:marRight w:val="0"/>
      <w:marTop w:val="0"/>
      <w:marBottom w:val="0"/>
      <w:divBdr>
        <w:top w:val="none" w:sz="0" w:space="0" w:color="auto"/>
        <w:left w:val="none" w:sz="0" w:space="0" w:color="auto"/>
        <w:bottom w:val="none" w:sz="0" w:space="0" w:color="auto"/>
        <w:right w:val="none" w:sz="0" w:space="0" w:color="auto"/>
      </w:divBdr>
    </w:div>
    <w:div w:id="1665160548">
      <w:bodyDiv w:val="1"/>
      <w:marLeft w:val="0"/>
      <w:marRight w:val="0"/>
      <w:marTop w:val="0"/>
      <w:marBottom w:val="0"/>
      <w:divBdr>
        <w:top w:val="none" w:sz="0" w:space="0" w:color="auto"/>
        <w:left w:val="none" w:sz="0" w:space="0" w:color="auto"/>
        <w:bottom w:val="none" w:sz="0" w:space="0" w:color="auto"/>
        <w:right w:val="none" w:sz="0" w:space="0" w:color="auto"/>
      </w:divBdr>
    </w:div>
    <w:div w:id="1666668552">
      <w:bodyDiv w:val="1"/>
      <w:marLeft w:val="0"/>
      <w:marRight w:val="0"/>
      <w:marTop w:val="0"/>
      <w:marBottom w:val="0"/>
      <w:divBdr>
        <w:top w:val="none" w:sz="0" w:space="0" w:color="auto"/>
        <w:left w:val="none" w:sz="0" w:space="0" w:color="auto"/>
        <w:bottom w:val="none" w:sz="0" w:space="0" w:color="auto"/>
        <w:right w:val="none" w:sz="0" w:space="0" w:color="auto"/>
      </w:divBdr>
    </w:div>
    <w:div w:id="1667242971">
      <w:bodyDiv w:val="1"/>
      <w:marLeft w:val="0"/>
      <w:marRight w:val="0"/>
      <w:marTop w:val="0"/>
      <w:marBottom w:val="0"/>
      <w:divBdr>
        <w:top w:val="none" w:sz="0" w:space="0" w:color="auto"/>
        <w:left w:val="none" w:sz="0" w:space="0" w:color="auto"/>
        <w:bottom w:val="none" w:sz="0" w:space="0" w:color="auto"/>
        <w:right w:val="none" w:sz="0" w:space="0" w:color="auto"/>
      </w:divBdr>
    </w:div>
    <w:div w:id="1667593594">
      <w:bodyDiv w:val="1"/>
      <w:marLeft w:val="0"/>
      <w:marRight w:val="0"/>
      <w:marTop w:val="0"/>
      <w:marBottom w:val="0"/>
      <w:divBdr>
        <w:top w:val="none" w:sz="0" w:space="0" w:color="auto"/>
        <w:left w:val="none" w:sz="0" w:space="0" w:color="auto"/>
        <w:bottom w:val="none" w:sz="0" w:space="0" w:color="auto"/>
        <w:right w:val="none" w:sz="0" w:space="0" w:color="auto"/>
      </w:divBdr>
    </w:div>
    <w:div w:id="1667705509">
      <w:bodyDiv w:val="1"/>
      <w:marLeft w:val="0"/>
      <w:marRight w:val="0"/>
      <w:marTop w:val="0"/>
      <w:marBottom w:val="0"/>
      <w:divBdr>
        <w:top w:val="none" w:sz="0" w:space="0" w:color="auto"/>
        <w:left w:val="none" w:sz="0" w:space="0" w:color="auto"/>
        <w:bottom w:val="none" w:sz="0" w:space="0" w:color="auto"/>
        <w:right w:val="none" w:sz="0" w:space="0" w:color="auto"/>
      </w:divBdr>
    </w:div>
    <w:div w:id="1668627309">
      <w:bodyDiv w:val="1"/>
      <w:marLeft w:val="0"/>
      <w:marRight w:val="0"/>
      <w:marTop w:val="0"/>
      <w:marBottom w:val="0"/>
      <w:divBdr>
        <w:top w:val="none" w:sz="0" w:space="0" w:color="auto"/>
        <w:left w:val="none" w:sz="0" w:space="0" w:color="auto"/>
        <w:bottom w:val="none" w:sz="0" w:space="0" w:color="auto"/>
        <w:right w:val="none" w:sz="0" w:space="0" w:color="auto"/>
      </w:divBdr>
    </w:div>
    <w:div w:id="1668636063">
      <w:bodyDiv w:val="1"/>
      <w:marLeft w:val="0"/>
      <w:marRight w:val="0"/>
      <w:marTop w:val="0"/>
      <w:marBottom w:val="0"/>
      <w:divBdr>
        <w:top w:val="none" w:sz="0" w:space="0" w:color="auto"/>
        <w:left w:val="none" w:sz="0" w:space="0" w:color="auto"/>
        <w:bottom w:val="none" w:sz="0" w:space="0" w:color="auto"/>
        <w:right w:val="none" w:sz="0" w:space="0" w:color="auto"/>
      </w:divBdr>
    </w:div>
    <w:div w:id="1669677659">
      <w:bodyDiv w:val="1"/>
      <w:marLeft w:val="0"/>
      <w:marRight w:val="0"/>
      <w:marTop w:val="0"/>
      <w:marBottom w:val="0"/>
      <w:divBdr>
        <w:top w:val="none" w:sz="0" w:space="0" w:color="auto"/>
        <w:left w:val="none" w:sz="0" w:space="0" w:color="auto"/>
        <w:bottom w:val="none" w:sz="0" w:space="0" w:color="auto"/>
        <w:right w:val="none" w:sz="0" w:space="0" w:color="auto"/>
      </w:divBdr>
    </w:div>
    <w:div w:id="1670209278">
      <w:bodyDiv w:val="1"/>
      <w:marLeft w:val="0"/>
      <w:marRight w:val="0"/>
      <w:marTop w:val="0"/>
      <w:marBottom w:val="0"/>
      <w:divBdr>
        <w:top w:val="none" w:sz="0" w:space="0" w:color="auto"/>
        <w:left w:val="none" w:sz="0" w:space="0" w:color="auto"/>
        <w:bottom w:val="none" w:sz="0" w:space="0" w:color="auto"/>
        <w:right w:val="none" w:sz="0" w:space="0" w:color="auto"/>
      </w:divBdr>
    </w:div>
    <w:div w:id="1670593649">
      <w:bodyDiv w:val="1"/>
      <w:marLeft w:val="0"/>
      <w:marRight w:val="0"/>
      <w:marTop w:val="0"/>
      <w:marBottom w:val="0"/>
      <w:divBdr>
        <w:top w:val="none" w:sz="0" w:space="0" w:color="auto"/>
        <w:left w:val="none" w:sz="0" w:space="0" w:color="auto"/>
        <w:bottom w:val="none" w:sz="0" w:space="0" w:color="auto"/>
        <w:right w:val="none" w:sz="0" w:space="0" w:color="auto"/>
      </w:divBdr>
    </w:div>
    <w:div w:id="1670671531">
      <w:bodyDiv w:val="1"/>
      <w:marLeft w:val="0"/>
      <w:marRight w:val="0"/>
      <w:marTop w:val="0"/>
      <w:marBottom w:val="0"/>
      <w:divBdr>
        <w:top w:val="none" w:sz="0" w:space="0" w:color="auto"/>
        <w:left w:val="none" w:sz="0" w:space="0" w:color="auto"/>
        <w:bottom w:val="none" w:sz="0" w:space="0" w:color="auto"/>
        <w:right w:val="none" w:sz="0" w:space="0" w:color="auto"/>
      </w:divBdr>
    </w:div>
    <w:div w:id="1670909257">
      <w:bodyDiv w:val="1"/>
      <w:marLeft w:val="0"/>
      <w:marRight w:val="0"/>
      <w:marTop w:val="0"/>
      <w:marBottom w:val="0"/>
      <w:divBdr>
        <w:top w:val="none" w:sz="0" w:space="0" w:color="auto"/>
        <w:left w:val="none" w:sz="0" w:space="0" w:color="auto"/>
        <w:bottom w:val="none" w:sz="0" w:space="0" w:color="auto"/>
        <w:right w:val="none" w:sz="0" w:space="0" w:color="auto"/>
      </w:divBdr>
    </w:div>
    <w:div w:id="1671366071">
      <w:bodyDiv w:val="1"/>
      <w:marLeft w:val="0"/>
      <w:marRight w:val="0"/>
      <w:marTop w:val="0"/>
      <w:marBottom w:val="0"/>
      <w:divBdr>
        <w:top w:val="none" w:sz="0" w:space="0" w:color="auto"/>
        <w:left w:val="none" w:sz="0" w:space="0" w:color="auto"/>
        <w:bottom w:val="none" w:sz="0" w:space="0" w:color="auto"/>
        <w:right w:val="none" w:sz="0" w:space="0" w:color="auto"/>
      </w:divBdr>
    </w:div>
    <w:div w:id="1671566734">
      <w:bodyDiv w:val="1"/>
      <w:marLeft w:val="0"/>
      <w:marRight w:val="0"/>
      <w:marTop w:val="0"/>
      <w:marBottom w:val="0"/>
      <w:divBdr>
        <w:top w:val="none" w:sz="0" w:space="0" w:color="auto"/>
        <w:left w:val="none" w:sz="0" w:space="0" w:color="auto"/>
        <w:bottom w:val="none" w:sz="0" w:space="0" w:color="auto"/>
        <w:right w:val="none" w:sz="0" w:space="0" w:color="auto"/>
      </w:divBdr>
    </w:div>
    <w:div w:id="1671710588">
      <w:bodyDiv w:val="1"/>
      <w:marLeft w:val="0"/>
      <w:marRight w:val="0"/>
      <w:marTop w:val="0"/>
      <w:marBottom w:val="0"/>
      <w:divBdr>
        <w:top w:val="none" w:sz="0" w:space="0" w:color="auto"/>
        <w:left w:val="none" w:sz="0" w:space="0" w:color="auto"/>
        <w:bottom w:val="none" w:sz="0" w:space="0" w:color="auto"/>
        <w:right w:val="none" w:sz="0" w:space="0" w:color="auto"/>
      </w:divBdr>
    </w:div>
    <w:div w:id="1671983807">
      <w:bodyDiv w:val="1"/>
      <w:marLeft w:val="0"/>
      <w:marRight w:val="0"/>
      <w:marTop w:val="0"/>
      <w:marBottom w:val="0"/>
      <w:divBdr>
        <w:top w:val="none" w:sz="0" w:space="0" w:color="auto"/>
        <w:left w:val="none" w:sz="0" w:space="0" w:color="auto"/>
        <w:bottom w:val="none" w:sz="0" w:space="0" w:color="auto"/>
        <w:right w:val="none" w:sz="0" w:space="0" w:color="auto"/>
      </w:divBdr>
    </w:div>
    <w:div w:id="1672297555">
      <w:bodyDiv w:val="1"/>
      <w:marLeft w:val="0"/>
      <w:marRight w:val="0"/>
      <w:marTop w:val="0"/>
      <w:marBottom w:val="0"/>
      <w:divBdr>
        <w:top w:val="none" w:sz="0" w:space="0" w:color="auto"/>
        <w:left w:val="none" w:sz="0" w:space="0" w:color="auto"/>
        <w:bottom w:val="none" w:sz="0" w:space="0" w:color="auto"/>
        <w:right w:val="none" w:sz="0" w:space="0" w:color="auto"/>
      </w:divBdr>
    </w:div>
    <w:div w:id="1672559770">
      <w:bodyDiv w:val="1"/>
      <w:marLeft w:val="0"/>
      <w:marRight w:val="0"/>
      <w:marTop w:val="0"/>
      <w:marBottom w:val="0"/>
      <w:divBdr>
        <w:top w:val="none" w:sz="0" w:space="0" w:color="auto"/>
        <w:left w:val="none" w:sz="0" w:space="0" w:color="auto"/>
        <w:bottom w:val="none" w:sz="0" w:space="0" w:color="auto"/>
        <w:right w:val="none" w:sz="0" w:space="0" w:color="auto"/>
      </w:divBdr>
    </w:div>
    <w:div w:id="1672946388">
      <w:bodyDiv w:val="1"/>
      <w:marLeft w:val="0"/>
      <w:marRight w:val="0"/>
      <w:marTop w:val="0"/>
      <w:marBottom w:val="0"/>
      <w:divBdr>
        <w:top w:val="none" w:sz="0" w:space="0" w:color="auto"/>
        <w:left w:val="none" w:sz="0" w:space="0" w:color="auto"/>
        <w:bottom w:val="none" w:sz="0" w:space="0" w:color="auto"/>
        <w:right w:val="none" w:sz="0" w:space="0" w:color="auto"/>
      </w:divBdr>
    </w:div>
    <w:div w:id="1674333699">
      <w:bodyDiv w:val="1"/>
      <w:marLeft w:val="0"/>
      <w:marRight w:val="0"/>
      <w:marTop w:val="0"/>
      <w:marBottom w:val="0"/>
      <w:divBdr>
        <w:top w:val="none" w:sz="0" w:space="0" w:color="auto"/>
        <w:left w:val="none" w:sz="0" w:space="0" w:color="auto"/>
        <w:bottom w:val="none" w:sz="0" w:space="0" w:color="auto"/>
        <w:right w:val="none" w:sz="0" w:space="0" w:color="auto"/>
      </w:divBdr>
    </w:div>
    <w:div w:id="1676376161">
      <w:bodyDiv w:val="1"/>
      <w:marLeft w:val="0"/>
      <w:marRight w:val="0"/>
      <w:marTop w:val="0"/>
      <w:marBottom w:val="0"/>
      <w:divBdr>
        <w:top w:val="none" w:sz="0" w:space="0" w:color="auto"/>
        <w:left w:val="none" w:sz="0" w:space="0" w:color="auto"/>
        <w:bottom w:val="none" w:sz="0" w:space="0" w:color="auto"/>
        <w:right w:val="none" w:sz="0" w:space="0" w:color="auto"/>
      </w:divBdr>
    </w:div>
    <w:div w:id="1677414010">
      <w:bodyDiv w:val="1"/>
      <w:marLeft w:val="0"/>
      <w:marRight w:val="0"/>
      <w:marTop w:val="0"/>
      <w:marBottom w:val="0"/>
      <w:divBdr>
        <w:top w:val="none" w:sz="0" w:space="0" w:color="auto"/>
        <w:left w:val="none" w:sz="0" w:space="0" w:color="auto"/>
        <w:bottom w:val="none" w:sz="0" w:space="0" w:color="auto"/>
        <w:right w:val="none" w:sz="0" w:space="0" w:color="auto"/>
      </w:divBdr>
    </w:div>
    <w:div w:id="1679769945">
      <w:bodyDiv w:val="1"/>
      <w:marLeft w:val="0"/>
      <w:marRight w:val="0"/>
      <w:marTop w:val="0"/>
      <w:marBottom w:val="0"/>
      <w:divBdr>
        <w:top w:val="none" w:sz="0" w:space="0" w:color="auto"/>
        <w:left w:val="none" w:sz="0" w:space="0" w:color="auto"/>
        <w:bottom w:val="none" w:sz="0" w:space="0" w:color="auto"/>
        <w:right w:val="none" w:sz="0" w:space="0" w:color="auto"/>
      </w:divBdr>
    </w:div>
    <w:div w:id="1680230302">
      <w:bodyDiv w:val="1"/>
      <w:marLeft w:val="0"/>
      <w:marRight w:val="0"/>
      <w:marTop w:val="0"/>
      <w:marBottom w:val="0"/>
      <w:divBdr>
        <w:top w:val="none" w:sz="0" w:space="0" w:color="auto"/>
        <w:left w:val="none" w:sz="0" w:space="0" w:color="auto"/>
        <w:bottom w:val="none" w:sz="0" w:space="0" w:color="auto"/>
        <w:right w:val="none" w:sz="0" w:space="0" w:color="auto"/>
      </w:divBdr>
    </w:div>
    <w:div w:id="1680697738">
      <w:bodyDiv w:val="1"/>
      <w:marLeft w:val="0"/>
      <w:marRight w:val="0"/>
      <w:marTop w:val="0"/>
      <w:marBottom w:val="0"/>
      <w:divBdr>
        <w:top w:val="none" w:sz="0" w:space="0" w:color="auto"/>
        <w:left w:val="none" w:sz="0" w:space="0" w:color="auto"/>
        <w:bottom w:val="none" w:sz="0" w:space="0" w:color="auto"/>
        <w:right w:val="none" w:sz="0" w:space="0" w:color="auto"/>
      </w:divBdr>
    </w:div>
    <w:div w:id="1680890639">
      <w:bodyDiv w:val="1"/>
      <w:marLeft w:val="0"/>
      <w:marRight w:val="0"/>
      <w:marTop w:val="0"/>
      <w:marBottom w:val="0"/>
      <w:divBdr>
        <w:top w:val="none" w:sz="0" w:space="0" w:color="auto"/>
        <w:left w:val="none" w:sz="0" w:space="0" w:color="auto"/>
        <w:bottom w:val="none" w:sz="0" w:space="0" w:color="auto"/>
        <w:right w:val="none" w:sz="0" w:space="0" w:color="auto"/>
      </w:divBdr>
    </w:div>
    <w:div w:id="1682393572">
      <w:bodyDiv w:val="1"/>
      <w:marLeft w:val="0"/>
      <w:marRight w:val="0"/>
      <w:marTop w:val="0"/>
      <w:marBottom w:val="0"/>
      <w:divBdr>
        <w:top w:val="none" w:sz="0" w:space="0" w:color="auto"/>
        <w:left w:val="none" w:sz="0" w:space="0" w:color="auto"/>
        <w:bottom w:val="none" w:sz="0" w:space="0" w:color="auto"/>
        <w:right w:val="none" w:sz="0" w:space="0" w:color="auto"/>
      </w:divBdr>
    </w:div>
    <w:div w:id="1684437013">
      <w:bodyDiv w:val="1"/>
      <w:marLeft w:val="0"/>
      <w:marRight w:val="0"/>
      <w:marTop w:val="0"/>
      <w:marBottom w:val="0"/>
      <w:divBdr>
        <w:top w:val="none" w:sz="0" w:space="0" w:color="auto"/>
        <w:left w:val="none" w:sz="0" w:space="0" w:color="auto"/>
        <w:bottom w:val="none" w:sz="0" w:space="0" w:color="auto"/>
        <w:right w:val="none" w:sz="0" w:space="0" w:color="auto"/>
      </w:divBdr>
    </w:div>
    <w:div w:id="1687053799">
      <w:bodyDiv w:val="1"/>
      <w:marLeft w:val="0"/>
      <w:marRight w:val="0"/>
      <w:marTop w:val="0"/>
      <w:marBottom w:val="0"/>
      <w:divBdr>
        <w:top w:val="none" w:sz="0" w:space="0" w:color="auto"/>
        <w:left w:val="none" w:sz="0" w:space="0" w:color="auto"/>
        <w:bottom w:val="none" w:sz="0" w:space="0" w:color="auto"/>
        <w:right w:val="none" w:sz="0" w:space="0" w:color="auto"/>
      </w:divBdr>
    </w:div>
    <w:div w:id="1687755401">
      <w:bodyDiv w:val="1"/>
      <w:marLeft w:val="0"/>
      <w:marRight w:val="0"/>
      <w:marTop w:val="0"/>
      <w:marBottom w:val="0"/>
      <w:divBdr>
        <w:top w:val="none" w:sz="0" w:space="0" w:color="auto"/>
        <w:left w:val="none" w:sz="0" w:space="0" w:color="auto"/>
        <w:bottom w:val="none" w:sz="0" w:space="0" w:color="auto"/>
        <w:right w:val="none" w:sz="0" w:space="0" w:color="auto"/>
      </w:divBdr>
      <w:divsChild>
        <w:div w:id="1674645768">
          <w:marLeft w:val="0"/>
          <w:marRight w:val="0"/>
          <w:marTop w:val="0"/>
          <w:marBottom w:val="360"/>
          <w:divBdr>
            <w:top w:val="none" w:sz="0" w:space="0" w:color="auto"/>
            <w:left w:val="none" w:sz="0" w:space="0" w:color="auto"/>
            <w:bottom w:val="none" w:sz="0" w:space="0" w:color="auto"/>
            <w:right w:val="none" w:sz="0" w:space="0" w:color="auto"/>
          </w:divBdr>
        </w:div>
      </w:divsChild>
    </w:div>
    <w:div w:id="1688168102">
      <w:bodyDiv w:val="1"/>
      <w:marLeft w:val="0"/>
      <w:marRight w:val="0"/>
      <w:marTop w:val="0"/>
      <w:marBottom w:val="0"/>
      <w:divBdr>
        <w:top w:val="none" w:sz="0" w:space="0" w:color="auto"/>
        <w:left w:val="none" w:sz="0" w:space="0" w:color="auto"/>
        <w:bottom w:val="none" w:sz="0" w:space="0" w:color="auto"/>
        <w:right w:val="none" w:sz="0" w:space="0" w:color="auto"/>
      </w:divBdr>
    </w:div>
    <w:div w:id="1688405691">
      <w:bodyDiv w:val="1"/>
      <w:marLeft w:val="0"/>
      <w:marRight w:val="0"/>
      <w:marTop w:val="0"/>
      <w:marBottom w:val="0"/>
      <w:divBdr>
        <w:top w:val="none" w:sz="0" w:space="0" w:color="auto"/>
        <w:left w:val="none" w:sz="0" w:space="0" w:color="auto"/>
        <w:bottom w:val="none" w:sz="0" w:space="0" w:color="auto"/>
        <w:right w:val="none" w:sz="0" w:space="0" w:color="auto"/>
      </w:divBdr>
    </w:div>
    <w:div w:id="1688751398">
      <w:bodyDiv w:val="1"/>
      <w:marLeft w:val="0"/>
      <w:marRight w:val="0"/>
      <w:marTop w:val="0"/>
      <w:marBottom w:val="0"/>
      <w:divBdr>
        <w:top w:val="none" w:sz="0" w:space="0" w:color="auto"/>
        <w:left w:val="none" w:sz="0" w:space="0" w:color="auto"/>
        <w:bottom w:val="none" w:sz="0" w:space="0" w:color="auto"/>
        <w:right w:val="none" w:sz="0" w:space="0" w:color="auto"/>
      </w:divBdr>
      <w:divsChild>
        <w:div w:id="16391282">
          <w:marLeft w:val="0"/>
          <w:marRight w:val="0"/>
          <w:marTop w:val="0"/>
          <w:marBottom w:val="180"/>
          <w:divBdr>
            <w:top w:val="none" w:sz="0" w:space="0" w:color="auto"/>
            <w:left w:val="none" w:sz="0" w:space="0" w:color="auto"/>
            <w:bottom w:val="none" w:sz="0" w:space="0" w:color="auto"/>
            <w:right w:val="none" w:sz="0" w:space="0" w:color="auto"/>
          </w:divBdr>
        </w:div>
        <w:div w:id="1084691790">
          <w:marLeft w:val="0"/>
          <w:marRight w:val="0"/>
          <w:marTop w:val="0"/>
          <w:marBottom w:val="180"/>
          <w:divBdr>
            <w:top w:val="none" w:sz="0" w:space="0" w:color="auto"/>
            <w:left w:val="none" w:sz="0" w:space="0" w:color="auto"/>
            <w:bottom w:val="none" w:sz="0" w:space="0" w:color="auto"/>
            <w:right w:val="none" w:sz="0" w:space="0" w:color="auto"/>
          </w:divBdr>
        </w:div>
      </w:divsChild>
    </w:div>
    <w:div w:id="1690524210">
      <w:bodyDiv w:val="1"/>
      <w:marLeft w:val="0"/>
      <w:marRight w:val="0"/>
      <w:marTop w:val="0"/>
      <w:marBottom w:val="0"/>
      <w:divBdr>
        <w:top w:val="none" w:sz="0" w:space="0" w:color="auto"/>
        <w:left w:val="none" w:sz="0" w:space="0" w:color="auto"/>
        <w:bottom w:val="none" w:sz="0" w:space="0" w:color="auto"/>
        <w:right w:val="none" w:sz="0" w:space="0" w:color="auto"/>
      </w:divBdr>
    </w:div>
    <w:div w:id="1690527838">
      <w:bodyDiv w:val="1"/>
      <w:marLeft w:val="0"/>
      <w:marRight w:val="0"/>
      <w:marTop w:val="0"/>
      <w:marBottom w:val="0"/>
      <w:divBdr>
        <w:top w:val="none" w:sz="0" w:space="0" w:color="auto"/>
        <w:left w:val="none" w:sz="0" w:space="0" w:color="auto"/>
        <w:bottom w:val="none" w:sz="0" w:space="0" w:color="auto"/>
        <w:right w:val="none" w:sz="0" w:space="0" w:color="auto"/>
      </w:divBdr>
    </w:div>
    <w:div w:id="1691418759">
      <w:bodyDiv w:val="1"/>
      <w:marLeft w:val="0"/>
      <w:marRight w:val="0"/>
      <w:marTop w:val="0"/>
      <w:marBottom w:val="0"/>
      <w:divBdr>
        <w:top w:val="none" w:sz="0" w:space="0" w:color="auto"/>
        <w:left w:val="none" w:sz="0" w:space="0" w:color="auto"/>
        <w:bottom w:val="none" w:sz="0" w:space="0" w:color="auto"/>
        <w:right w:val="none" w:sz="0" w:space="0" w:color="auto"/>
      </w:divBdr>
    </w:div>
    <w:div w:id="1691644379">
      <w:bodyDiv w:val="1"/>
      <w:marLeft w:val="0"/>
      <w:marRight w:val="0"/>
      <w:marTop w:val="0"/>
      <w:marBottom w:val="0"/>
      <w:divBdr>
        <w:top w:val="none" w:sz="0" w:space="0" w:color="auto"/>
        <w:left w:val="none" w:sz="0" w:space="0" w:color="auto"/>
        <w:bottom w:val="none" w:sz="0" w:space="0" w:color="auto"/>
        <w:right w:val="none" w:sz="0" w:space="0" w:color="auto"/>
      </w:divBdr>
    </w:div>
    <w:div w:id="1692024050">
      <w:bodyDiv w:val="1"/>
      <w:marLeft w:val="0"/>
      <w:marRight w:val="0"/>
      <w:marTop w:val="0"/>
      <w:marBottom w:val="0"/>
      <w:divBdr>
        <w:top w:val="none" w:sz="0" w:space="0" w:color="auto"/>
        <w:left w:val="none" w:sz="0" w:space="0" w:color="auto"/>
        <w:bottom w:val="none" w:sz="0" w:space="0" w:color="auto"/>
        <w:right w:val="none" w:sz="0" w:space="0" w:color="auto"/>
      </w:divBdr>
    </w:div>
    <w:div w:id="1693260205">
      <w:bodyDiv w:val="1"/>
      <w:marLeft w:val="0"/>
      <w:marRight w:val="0"/>
      <w:marTop w:val="0"/>
      <w:marBottom w:val="0"/>
      <w:divBdr>
        <w:top w:val="none" w:sz="0" w:space="0" w:color="auto"/>
        <w:left w:val="none" w:sz="0" w:space="0" w:color="auto"/>
        <w:bottom w:val="none" w:sz="0" w:space="0" w:color="auto"/>
        <w:right w:val="none" w:sz="0" w:space="0" w:color="auto"/>
      </w:divBdr>
    </w:div>
    <w:div w:id="1694266618">
      <w:bodyDiv w:val="1"/>
      <w:marLeft w:val="0"/>
      <w:marRight w:val="0"/>
      <w:marTop w:val="0"/>
      <w:marBottom w:val="0"/>
      <w:divBdr>
        <w:top w:val="none" w:sz="0" w:space="0" w:color="auto"/>
        <w:left w:val="none" w:sz="0" w:space="0" w:color="auto"/>
        <w:bottom w:val="none" w:sz="0" w:space="0" w:color="auto"/>
        <w:right w:val="none" w:sz="0" w:space="0" w:color="auto"/>
      </w:divBdr>
    </w:div>
    <w:div w:id="1694459455">
      <w:bodyDiv w:val="1"/>
      <w:marLeft w:val="0"/>
      <w:marRight w:val="0"/>
      <w:marTop w:val="0"/>
      <w:marBottom w:val="0"/>
      <w:divBdr>
        <w:top w:val="none" w:sz="0" w:space="0" w:color="auto"/>
        <w:left w:val="none" w:sz="0" w:space="0" w:color="auto"/>
        <w:bottom w:val="none" w:sz="0" w:space="0" w:color="auto"/>
        <w:right w:val="none" w:sz="0" w:space="0" w:color="auto"/>
      </w:divBdr>
    </w:div>
    <w:div w:id="1696230071">
      <w:bodyDiv w:val="1"/>
      <w:marLeft w:val="0"/>
      <w:marRight w:val="0"/>
      <w:marTop w:val="0"/>
      <w:marBottom w:val="0"/>
      <w:divBdr>
        <w:top w:val="none" w:sz="0" w:space="0" w:color="auto"/>
        <w:left w:val="none" w:sz="0" w:space="0" w:color="auto"/>
        <w:bottom w:val="none" w:sz="0" w:space="0" w:color="auto"/>
        <w:right w:val="none" w:sz="0" w:space="0" w:color="auto"/>
      </w:divBdr>
    </w:div>
    <w:div w:id="1696346464">
      <w:bodyDiv w:val="1"/>
      <w:marLeft w:val="0"/>
      <w:marRight w:val="0"/>
      <w:marTop w:val="0"/>
      <w:marBottom w:val="0"/>
      <w:divBdr>
        <w:top w:val="none" w:sz="0" w:space="0" w:color="auto"/>
        <w:left w:val="none" w:sz="0" w:space="0" w:color="auto"/>
        <w:bottom w:val="none" w:sz="0" w:space="0" w:color="auto"/>
        <w:right w:val="none" w:sz="0" w:space="0" w:color="auto"/>
      </w:divBdr>
    </w:div>
    <w:div w:id="1698000481">
      <w:bodyDiv w:val="1"/>
      <w:marLeft w:val="0"/>
      <w:marRight w:val="0"/>
      <w:marTop w:val="0"/>
      <w:marBottom w:val="0"/>
      <w:divBdr>
        <w:top w:val="none" w:sz="0" w:space="0" w:color="auto"/>
        <w:left w:val="none" w:sz="0" w:space="0" w:color="auto"/>
        <w:bottom w:val="none" w:sz="0" w:space="0" w:color="auto"/>
        <w:right w:val="none" w:sz="0" w:space="0" w:color="auto"/>
      </w:divBdr>
    </w:div>
    <w:div w:id="1699163297">
      <w:bodyDiv w:val="1"/>
      <w:marLeft w:val="0"/>
      <w:marRight w:val="0"/>
      <w:marTop w:val="0"/>
      <w:marBottom w:val="0"/>
      <w:divBdr>
        <w:top w:val="none" w:sz="0" w:space="0" w:color="auto"/>
        <w:left w:val="none" w:sz="0" w:space="0" w:color="auto"/>
        <w:bottom w:val="none" w:sz="0" w:space="0" w:color="auto"/>
        <w:right w:val="none" w:sz="0" w:space="0" w:color="auto"/>
      </w:divBdr>
    </w:div>
    <w:div w:id="1699575431">
      <w:bodyDiv w:val="1"/>
      <w:marLeft w:val="0"/>
      <w:marRight w:val="0"/>
      <w:marTop w:val="0"/>
      <w:marBottom w:val="0"/>
      <w:divBdr>
        <w:top w:val="none" w:sz="0" w:space="0" w:color="auto"/>
        <w:left w:val="none" w:sz="0" w:space="0" w:color="auto"/>
        <w:bottom w:val="none" w:sz="0" w:space="0" w:color="auto"/>
        <w:right w:val="none" w:sz="0" w:space="0" w:color="auto"/>
      </w:divBdr>
    </w:div>
    <w:div w:id="1700738385">
      <w:bodyDiv w:val="1"/>
      <w:marLeft w:val="0"/>
      <w:marRight w:val="0"/>
      <w:marTop w:val="0"/>
      <w:marBottom w:val="0"/>
      <w:divBdr>
        <w:top w:val="none" w:sz="0" w:space="0" w:color="auto"/>
        <w:left w:val="none" w:sz="0" w:space="0" w:color="auto"/>
        <w:bottom w:val="none" w:sz="0" w:space="0" w:color="auto"/>
        <w:right w:val="none" w:sz="0" w:space="0" w:color="auto"/>
      </w:divBdr>
      <w:divsChild>
        <w:div w:id="1340352384">
          <w:marLeft w:val="0"/>
          <w:marRight w:val="0"/>
          <w:marTop w:val="0"/>
          <w:marBottom w:val="360"/>
          <w:divBdr>
            <w:top w:val="none" w:sz="0" w:space="0" w:color="auto"/>
            <w:left w:val="none" w:sz="0" w:space="0" w:color="auto"/>
            <w:bottom w:val="none" w:sz="0" w:space="0" w:color="auto"/>
            <w:right w:val="none" w:sz="0" w:space="0" w:color="auto"/>
          </w:divBdr>
        </w:div>
      </w:divsChild>
    </w:div>
    <w:div w:id="1701052728">
      <w:bodyDiv w:val="1"/>
      <w:marLeft w:val="0"/>
      <w:marRight w:val="0"/>
      <w:marTop w:val="0"/>
      <w:marBottom w:val="0"/>
      <w:divBdr>
        <w:top w:val="none" w:sz="0" w:space="0" w:color="auto"/>
        <w:left w:val="none" w:sz="0" w:space="0" w:color="auto"/>
        <w:bottom w:val="none" w:sz="0" w:space="0" w:color="auto"/>
        <w:right w:val="none" w:sz="0" w:space="0" w:color="auto"/>
      </w:divBdr>
    </w:div>
    <w:div w:id="170185949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3507331">
      <w:bodyDiv w:val="1"/>
      <w:marLeft w:val="0"/>
      <w:marRight w:val="0"/>
      <w:marTop w:val="0"/>
      <w:marBottom w:val="0"/>
      <w:divBdr>
        <w:top w:val="none" w:sz="0" w:space="0" w:color="auto"/>
        <w:left w:val="none" w:sz="0" w:space="0" w:color="auto"/>
        <w:bottom w:val="none" w:sz="0" w:space="0" w:color="auto"/>
        <w:right w:val="none" w:sz="0" w:space="0" w:color="auto"/>
      </w:divBdr>
    </w:div>
    <w:div w:id="1704867429">
      <w:bodyDiv w:val="1"/>
      <w:marLeft w:val="0"/>
      <w:marRight w:val="0"/>
      <w:marTop w:val="0"/>
      <w:marBottom w:val="0"/>
      <w:divBdr>
        <w:top w:val="none" w:sz="0" w:space="0" w:color="auto"/>
        <w:left w:val="none" w:sz="0" w:space="0" w:color="auto"/>
        <w:bottom w:val="none" w:sz="0" w:space="0" w:color="auto"/>
        <w:right w:val="none" w:sz="0" w:space="0" w:color="auto"/>
      </w:divBdr>
    </w:div>
    <w:div w:id="1705322603">
      <w:bodyDiv w:val="1"/>
      <w:marLeft w:val="0"/>
      <w:marRight w:val="0"/>
      <w:marTop w:val="0"/>
      <w:marBottom w:val="0"/>
      <w:divBdr>
        <w:top w:val="none" w:sz="0" w:space="0" w:color="auto"/>
        <w:left w:val="none" w:sz="0" w:space="0" w:color="auto"/>
        <w:bottom w:val="none" w:sz="0" w:space="0" w:color="auto"/>
        <w:right w:val="none" w:sz="0" w:space="0" w:color="auto"/>
      </w:divBdr>
    </w:div>
    <w:div w:id="1706516104">
      <w:bodyDiv w:val="1"/>
      <w:marLeft w:val="0"/>
      <w:marRight w:val="0"/>
      <w:marTop w:val="0"/>
      <w:marBottom w:val="0"/>
      <w:divBdr>
        <w:top w:val="none" w:sz="0" w:space="0" w:color="auto"/>
        <w:left w:val="none" w:sz="0" w:space="0" w:color="auto"/>
        <w:bottom w:val="none" w:sz="0" w:space="0" w:color="auto"/>
        <w:right w:val="none" w:sz="0" w:space="0" w:color="auto"/>
      </w:divBdr>
    </w:div>
    <w:div w:id="1707170835">
      <w:bodyDiv w:val="1"/>
      <w:marLeft w:val="0"/>
      <w:marRight w:val="0"/>
      <w:marTop w:val="0"/>
      <w:marBottom w:val="0"/>
      <w:divBdr>
        <w:top w:val="none" w:sz="0" w:space="0" w:color="auto"/>
        <w:left w:val="none" w:sz="0" w:space="0" w:color="auto"/>
        <w:bottom w:val="none" w:sz="0" w:space="0" w:color="auto"/>
        <w:right w:val="none" w:sz="0" w:space="0" w:color="auto"/>
      </w:divBdr>
    </w:div>
    <w:div w:id="1707295059">
      <w:bodyDiv w:val="1"/>
      <w:marLeft w:val="0"/>
      <w:marRight w:val="0"/>
      <w:marTop w:val="0"/>
      <w:marBottom w:val="0"/>
      <w:divBdr>
        <w:top w:val="none" w:sz="0" w:space="0" w:color="auto"/>
        <w:left w:val="none" w:sz="0" w:space="0" w:color="auto"/>
        <w:bottom w:val="none" w:sz="0" w:space="0" w:color="auto"/>
        <w:right w:val="none" w:sz="0" w:space="0" w:color="auto"/>
      </w:divBdr>
    </w:div>
    <w:div w:id="1708874289">
      <w:bodyDiv w:val="1"/>
      <w:marLeft w:val="0"/>
      <w:marRight w:val="0"/>
      <w:marTop w:val="0"/>
      <w:marBottom w:val="0"/>
      <w:divBdr>
        <w:top w:val="none" w:sz="0" w:space="0" w:color="auto"/>
        <w:left w:val="none" w:sz="0" w:space="0" w:color="auto"/>
        <w:bottom w:val="none" w:sz="0" w:space="0" w:color="auto"/>
        <w:right w:val="none" w:sz="0" w:space="0" w:color="auto"/>
      </w:divBdr>
    </w:div>
    <w:div w:id="1711419967">
      <w:bodyDiv w:val="1"/>
      <w:marLeft w:val="0"/>
      <w:marRight w:val="0"/>
      <w:marTop w:val="0"/>
      <w:marBottom w:val="0"/>
      <w:divBdr>
        <w:top w:val="none" w:sz="0" w:space="0" w:color="auto"/>
        <w:left w:val="none" w:sz="0" w:space="0" w:color="auto"/>
        <w:bottom w:val="none" w:sz="0" w:space="0" w:color="auto"/>
        <w:right w:val="none" w:sz="0" w:space="0" w:color="auto"/>
      </w:divBdr>
    </w:div>
    <w:div w:id="1712025513">
      <w:bodyDiv w:val="1"/>
      <w:marLeft w:val="0"/>
      <w:marRight w:val="0"/>
      <w:marTop w:val="0"/>
      <w:marBottom w:val="0"/>
      <w:divBdr>
        <w:top w:val="none" w:sz="0" w:space="0" w:color="auto"/>
        <w:left w:val="none" w:sz="0" w:space="0" w:color="auto"/>
        <w:bottom w:val="none" w:sz="0" w:space="0" w:color="auto"/>
        <w:right w:val="none" w:sz="0" w:space="0" w:color="auto"/>
      </w:divBdr>
    </w:div>
    <w:div w:id="1712338342">
      <w:bodyDiv w:val="1"/>
      <w:marLeft w:val="0"/>
      <w:marRight w:val="0"/>
      <w:marTop w:val="0"/>
      <w:marBottom w:val="0"/>
      <w:divBdr>
        <w:top w:val="none" w:sz="0" w:space="0" w:color="auto"/>
        <w:left w:val="none" w:sz="0" w:space="0" w:color="auto"/>
        <w:bottom w:val="none" w:sz="0" w:space="0" w:color="auto"/>
        <w:right w:val="none" w:sz="0" w:space="0" w:color="auto"/>
      </w:divBdr>
    </w:div>
    <w:div w:id="1713922056">
      <w:bodyDiv w:val="1"/>
      <w:marLeft w:val="0"/>
      <w:marRight w:val="0"/>
      <w:marTop w:val="0"/>
      <w:marBottom w:val="0"/>
      <w:divBdr>
        <w:top w:val="none" w:sz="0" w:space="0" w:color="auto"/>
        <w:left w:val="none" w:sz="0" w:space="0" w:color="auto"/>
        <w:bottom w:val="none" w:sz="0" w:space="0" w:color="auto"/>
        <w:right w:val="none" w:sz="0" w:space="0" w:color="auto"/>
      </w:divBdr>
    </w:div>
    <w:div w:id="1716805810">
      <w:bodyDiv w:val="1"/>
      <w:marLeft w:val="0"/>
      <w:marRight w:val="0"/>
      <w:marTop w:val="0"/>
      <w:marBottom w:val="0"/>
      <w:divBdr>
        <w:top w:val="none" w:sz="0" w:space="0" w:color="auto"/>
        <w:left w:val="none" w:sz="0" w:space="0" w:color="auto"/>
        <w:bottom w:val="none" w:sz="0" w:space="0" w:color="auto"/>
        <w:right w:val="none" w:sz="0" w:space="0" w:color="auto"/>
      </w:divBdr>
      <w:divsChild>
        <w:div w:id="630790899">
          <w:marLeft w:val="0"/>
          <w:marRight w:val="0"/>
          <w:marTop w:val="0"/>
          <w:marBottom w:val="0"/>
          <w:divBdr>
            <w:top w:val="none" w:sz="0" w:space="0" w:color="auto"/>
            <w:left w:val="none" w:sz="0" w:space="0" w:color="auto"/>
            <w:bottom w:val="none" w:sz="0" w:space="0" w:color="auto"/>
            <w:right w:val="none" w:sz="0" w:space="0" w:color="auto"/>
          </w:divBdr>
          <w:divsChild>
            <w:div w:id="818111152">
              <w:marLeft w:val="0"/>
              <w:marRight w:val="0"/>
              <w:marTop w:val="0"/>
              <w:marBottom w:val="0"/>
              <w:divBdr>
                <w:top w:val="none" w:sz="0" w:space="0" w:color="auto"/>
                <w:left w:val="none" w:sz="0" w:space="0" w:color="auto"/>
                <w:bottom w:val="none" w:sz="0" w:space="0" w:color="auto"/>
                <w:right w:val="none" w:sz="0" w:space="0" w:color="auto"/>
              </w:divBdr>
              <w:divsChild>
                <w:div w:id="1072435502">
                  <w:marLeft w:val="0"/>
                  <w:marRight w:val="0"/>
                  <w:marTop w:val="0"/>
                  <w:marBottom w:val="0"/>
                  <w:divBdr>
                    <w:top w:val="none" w:sz="0" w:space="0" w:color="auto"/>
                    <w:left w:val="none" w:sz="0" w:space="0" w:color="auto"/>
                    <w:bottom w:val="none" w:sz="0" w:space="0" w:color="auto"/>
                    <w:right w:val="none" w:sz="0" w:space="0" w:color="auto"/>
                  </w:divBdr>
                  <w:divsChild>
                    <w:div w:id="771776320">
                      <w:marLeft w:val="0"/>
                      <w:marRight w:val="0"/>
                      <w:marTop w:val="0"/>
                      <w:marBottom w:val="0"/>
                      <w:divBdr>
                        <w:top w:val="none" w:sz="0" w:space="0" w:color="auto"/>
                        <w:left w:val="none" w:sz="0" w:space="0" w:color="auto"/>
                        <w:bottom w:val="none" w:sz="0" w:space="0" w:color="auto"/>
                        <w:right w:val="none" w:sz="0" w:space="0" w:color="auto"/>
                      </w:divBdr>
                      <w:divsChild>
                        <w:div w:id="9129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461083">
      <w:bodyDiv w:val="1"/>
      <w:marLeft w:val="0"/>
      <w:marRight w:val="0"/>
      <w:marTop w:val="0"/>
      <w:marBottom w:val="0"/>
      <w:divBdr>
        <w:top w:val="none" w:sz="0" w:space="0" w:color="auto"/>
        <w:left w:val="none" w:sz="0" w:space="0" w:color="auto"/>
        <w:bottom w:val="none" w:sz="0" w:space="0" w:color="auto"/>
        <w:right w:val="none" w:sz="0" w:space="0" w:color="auto"/>
      </w:divBdr>
    </w:div>
    <w:div w:id="1718703209">
      <w:bodyDiv w:val="1"/>
      <w:marLeft w:val="0"/>
      <w:marRight w:val="0"/>
      <w:marTop w:val="0"/>
      <w:marBottom w:val="0"/>
      <w:divBdr>
        <w:top w:val="none" w:sz="0" w:space="0" w:color="auto"/>
        <w:left w:val="none" w:sz="0" w:space="0" w:color="auto"/>
        <w:bottom w:val="none" w:sz="0" w:space="0" w:color="auto"/>
        <w:right w:val="none" w:sz="0" w:space="0" w:color="auto"/>
      </w:divBdr>
    </w:div>
    <w:div w:id="1719012181">
      <w:bodyDiv w:val="1"/>
      <w:marLeft w:val="0"/>
      <w:marRight w:val="0"/>
      <w:marTop w:val="0"/>
      <w:marBottom w:val="0"/>
      <w:divBdr>
        <w:top w:val="none" w:sz="0" w:space="0" w:color="auto"/>
        <w:left w:val="none" w:sz="0" w:space="0" w:color="auto"/>
        <w:bottom w:val="none" w:sz="0" w:space="0" w:color="auto"/>
        <w:right w:val="none" w:sz="0" w:space="0" w:color="auto"/>
      </w:divBdr>
    </w:div>
    <w:div w:id="1720669855">
      <w:bodyDiv w:val="1"/>
      <w:marLeft w:val="0"/>
      <w:marRight w:val="0"/>
      <w:marTop w:val="0"/>
      <w:marBottom w:val="0"/>
      <w:divBdr>
        <w:top w:val="none" w:sz="0" w:space="0" w:color="auto"/>
        <w:left w:val="none" w:sz="0" w:space="0" w:color="auto"/>
        <w:bottom w:val="none" w:sz="0" w:space="0" w:color="auto"/>
        <w:right w:val="none" w:sz="0" w:space="0" w:color="auto"/>
      </w:divBdr>
    </w:div>
    <w:div w:id="1720744609">
      <w:bodyDiv w:val="1"/>
      <w:marLeft w:val="0"/>
      <w:marRight w:val="0"/>
      <w:marTop w:val="0"/>
      <w:marBottom w:val="0"/>
      <w:divBdr>
        <w:top w:val="none" w:sz="0" w:space="0" w:color="auto"/>
        <w:left w:val="none" w:sz="0" w:space="0" w:color="auto"/>
        <w:bottom w:val="none" w:sz="0" w:space="0" w:color="auto"/>
        <w:right w:val="none" w:sz="0" w:space="0" w:color="auto"/>
      </w:divBdr>
    </w:div>
    <w:div w:id="1722825895">
      <w:bodyDiv w:val="1"/>
      <w:marLeft w:val="0"/>
      <w:marRight w:val="0"/>
      <w:marTop w:val="0"/>
      <w:marBottom w:val="0"/>
      <w:divBdr>
        <w:top w:val="none" w:sz="0" w:space="0" w:color="auto"/>
        <w:left w:val="none" w:sz="0" w:space="0" w:color="auto"/>
        <w:bottom w:val="none" w:sz="0" w:space="0" w:color="auto"/>
        <w:right w:val="none" w:sz="0" w:space="0" w:color="auto"/>
      </w:divBdr>
    </w:div>
    <w:div w:id="1723095320">
      <w:bodyDiv w:val="1"/>
      <w:marLeft w:val="0"/>
      <w:marRight w:val="0"/>
      <w:marTop w:val="0"/>
      <w:marBottom w:val="0"/>
      <w:divBdr>
        <w:top w:val="none" w:sz="0" w:space="0" w:color="auto"/>
        <w:left w:val="none" w:sz="0" w:space="0" w:color="auto"/>
        <w:bottom w:val="none" w:sz="0" w:space="0" w:color="auto"/>
        <w:right w:val="none" w:sz="0" w:space="0" w:color="auto"/>
      </w:divBdr>
    </w:div>
    <w:div w:id="1725445051">
      <w:bodyDiv w:val="1"/>
      <w:marLeft w:val="0"/>
      <w:marRight w:val="0"/>
      <w:marTop w:val="0"/>
      <w:marBottom w:val="0"/>
      <w:divBdr>
        <w:top w:val="none" w:sz="0" w:space="0" w:color="auto"/>
        <w:left w:val="none" w:sz="0" w:space="0" w:color="auto"/>
        <w:bottom w:val="none" w:sz="0" w:space="0" w:color="auto"/>
        <w:right w:val="none" w:sz="0" w:space="0" w:color="auto"/>
      </w:divBdr>
    </w:div>
    <w:div w:id="1725790533">
      <w:bodyDiv w:val="1"/>
      <w:marLeft w:val="0"/>
      <w:marRight w:val="0"/>
      <w:marTop w:val="0"/>
      <w:marBottom w:val="0"/>
      <w:divBdr>
        <w:top w:val="none" w:sz="0" w:space="0" w:color="auto"/>
        <w:left w:val="none" w:sz="0" w:space="0" w:color="auto"/>
        <w:bottom w:val="none" w:sz="0" w:space="0" w:color="auto"/>
        <w:right w:val="none" w:sz="0" w:space="0" w:color="auto"/>
      </w:divBdr>
    </w:div>
    <w:div w:id="1725982531">
      <w:bodyDiv w:val="1"/>
      <w:marLeft w:val="0"/>
      <w:marRight w:val="0"/>
      <w:marTop w:val="0"/>
      <w:marBottom w:val="0"/>
      <w:divBdr>
        <w:top w:val="none" w:sz="0" w:space="0" w:color="auto"/>
        <w:left w:val="none" w:sz="0" w:space="0" w:color="auto"/>
        <w:bottom w:val="none" w:sz="0" w:space="0" w:color="auto"/>
        <w:right w:val="none" w:sz="0" w:space="0" w:color="auto"/>
      </w:divBdr>
    </w:div>
    <w:div w:id="1728066429">
      <w:bodyDiv w:val="1"/>
      <w:marLeft w:val="0"/>
      <w:marRight w:val="0"/>
      <w:marTop w:val="0"/>
      <w:marBottom w:val="0"/>
      <w:divBdr>
        <w:top w:val="none" w:sz="0" w:space="0" w:color="auto"/>
        <w:left w:val="none" w:sz="0" w:space="0" w:color="auto"/>
        <w:bottom w:val="none" w:sz="0" w:space="0" w:color="auto"/>
        <w:right w:val="none" w:sz="0" w:space="0" w:color="auto"/>
      </w:divBdr>
    </w:div>
    <w:div w:id="1729724183">
      <w:bodyDiv w:val="1"/>
      <w:marLeft w:val="0"/>
      <w:marRight w:val="0"/>
      <w:marTop w:val="0"/>
      <w:marBottom w:val="0"/>
      <w:divBdr>
        <w:top w:val="none" w:sz="0" w:space="0" w:color="auto"/>
        <w:left w:val="none" w:sz="0" w:space="0" w:color="auto"/>
        <w:bottom w:val="none" w:sz="0" w:space="0" w:color="auto"/>
        <w:right w:val="none" w:sz="0" w:space="0" w:color="auto"/>
      </w:divBdr>
    </w:div>
    <w:div w:id="1732733497">
      <w:bodyDiv w:val="1"/>
      <w:marLeft w:val="0"/>
      <w:marRight w:val="0"/>
      <w:marTop w:val="0"/>
      <w:marBottom w:val="0"/>
      <w:divBdr>
        <w:top w:val="none" w:sz="0" w:space="0" w:color="auto"/>
        <w:left w:val="none" w:sz="0" w:space="0" w:color="auto"/>
        <w:bottom w:val="none" w:sz="0" w:space="0" w:color="auto"/>
        <w:right w:val="none" w:sz="0" w:space="0" w:color="auto"/>
      </w:divBdr>
    </w:div>
    <w:div w:id="1734085460">
      <w:bodyDiv w:val="1"/>
      <w:marLeft w:val="0"/>
      <w:marRight w:val="0"/>
      <w:marTop w:val="0"/>
      <w:marBottom w:val="0"/>
      <w:divBdr>
        <w:top w:val="none" w:sz="0" w:space="0" w:color="auto"/>
        <w:left w:val="none" w:sz="0" w:space="0" w:color="auto"/>
        <w:bottom w:val="none" w:sz="0" w:space="0" w:color="auto"/>
        <w:right w:val="none" w:sz="0" w:space="0" w:color="auto"/>
      </w:divBdr>
    </w:div>
    <w:div w:id="1734573514">
      <w:bodyDiv w:val="1"/>
      <w:marLeft w:val="0"/>
      <w:marRight w:val="0"/>
      <w:marTop w:val="0"/>
      <w:marBottom w:val="0"/>
      <w:divBdr>
        <w:top w:val="none" w:sz="0" w:space="0" w:color="auto"/>
        <w:left w:val="none" w:sz="0" w:space="0" w:color="auto"/>
        <w:bottom w:val="none" w:sz="0" w:space="0" w:color="auto"/>
        <w:right w:val="none" w:sz="0" w:space="0" w:color="auto"/>
      </w:divBdr>
    </w:div>
    <w:div w:id="1734962434">
      <w:bodyDiv w:val="1"/>
      <w:marLeft w:val="0"/>
      <w:marRight w:val="0"/>
      <w:marTop w:val="0"/>
      <w:marBottom w:val="0"/>
      <w:divBdr>
        <w:top w:val="none" w:sz="0" w:space="0" w:color="auto"/>
        <w:left w:val="none" w:sz="0" w:space="0" w:color="auto"/>
        <w:bottom w:val="none" w:sz="0" w:space="0" w:color="auto"/>
        <w:right w:val="none" w:sz="0" w:space="0" w:color="auto"/>
      </w:divBdr>
    </w:div>
    <w:div w:id="1735657791">
      <w:bodyDiv w:val="1"/>
      <w:marLeft w:val="0"/>
      <w:marRight w:val="0"/>
      <w:marTop w:val="0"/>
      <w:marBottom w:val="0"/>
      <w:divBdr>
        <w:top w:val="none" w:sz="0" w:space="0" w:color="auto"/>
        <w:left w:val="none" w:sz="0" w:space="0" w:color="auto"/>
        <w:bottom w:val="none" w:sz="0" w:space="0" w:color="auto"/>
        <w:right w:val="none" w:sz="0" w:space="0" w:color="auto"/>
      </w:divBdr>
    </w:div>
    <w:div w:id="1739404909">
      <w:bodyDiv w:val="1"/>
      <w:marLeft w:val="0"/>
      <w:marRight w:val="0"/>
      <w:marTop w:val="0"/>
      <w:marBottom w:val="0"/>
      <w:divBdr>
        <w:top w:val="none" w:sz="0" w:space="0" w:color="auto"/>
        <w:left w:val="none" w:sz="0" w:space="0" w:color="auto"/>
        <w:bottom w:val="none" w:sz="0" w:space="0" w:color="auto"/>
        <w:right w:val="none" w:sz="0" w:space="0" w:color="auto"/>
      </w:divBdr>
    </w:div>
    <w:div w:id="1739786038">
      <w:bodyDiv w:val="1"/>
      <w:marLeft w:val="0"/>
      <w:marRight w:val="0"/>
      <w:marTop w:val="0"/>
      <w:marBottom w:val="0"/>
      <w:divBdr>
        <w:top w:val="none" w:sz="0" w:space="0" w:color="auto"/>
        <w:left w:val="none" w:sz="0" w:space="0" w:color="auto"/>
        <w:bottom w:val="none" w:sz="0" w:space="0" w:color="auto"/>
        <w:right w:val="none" w:sz="0" w:space="0" w:color="auto"/>
      </w:divBdr>
    </w:div>
    <w:div w:id="1741440603">
      <w:bodyDiv w:val="1"/>
      <w:marLeft w:val="0"/>
      <w:marRight w:val="0"/>
      <w:marTop w:val="0"/>
      <w:marBottom w:val="0"/>
      <w:divBdr>
        <w:top w:val="none" w:sz="0" w:space="0" w:color="auto"/>
        <w:left w:val="none" w:sz="0" w:space="0" w:color="auto"/>
        <w:bottom w:val="none" w:sz="0" w:space="0" w:color="auto"/>
        <w:right w:val="none" w:sz="0" w:space="0" w:color="auto"/>
      </w:divBdr>
    </w:div>
    <w:div w:id="1743672046">
      <w:bodyDiv w:val="1"/>
      <w:marLeft w:val="0"/>
      <w:marRight w:val="0"/>
      <w:marTop w:val="0"/>
      <w:marBottom w:val="0"/>
      <w:divBdr>
        <w:top w:val="none" w:sz="0" w:space="0" w:color="auto"/>
        <w:left w:val="none" w:sz="0" w:space="0" w:color="auto"/>
        <w:bottom w:val="none" w:sz="0" w:space="0" w:color="auto"/>
        <w:right w:val="none" w:sz="0" w:space="0" w:color="auto"/>
      </w:divBdr>
    </w:div>
    <w:div w:id="1744333456">
      <w:bodyDiv w:val="1"/>
      <w:marLeft w:val="0"/>
      <w:marRight w:val="0"/>
      <w:marTop w:val="0"/>
      <w:marBottom w:val="0"/>
      <w:divBdr>
        <w:top w:val="none" w:sz="0" w:space="0" w:color="auto"/>
        <w:left w:val="none" w:sz="0" w:space="0" w:color="auto"/>
        <w:bottom w:val="none" w:sz="0" w:space="0" w:color="auto"/>
        <w:right w:val="none" w:sz="0" w:space="0" w:color="auto"/>
      </w:divBdr>
    </w:div>
    <w:div w:id="1746609289">
      <w:bodyDiv w:val="1"/>
      <w:marLeft w:val="0"/>
      <w:marRight w:val="0"/>
      <w:marTop w:val="0"/>
      <w:marBottom w:val="0"/>
      <w:divBdr>
        <w:top w:val="none" w:sz="0" w:space="0" w:color="auto"/>
        <w:left w:val="none" w:sz="0" w:space="0" w:color="auto"/>
        <w:bottom w:val="none" w:sz="0" w:space="0" w:color="auto"/>
        <w:right w:val="none" w:sz="0" w:space="0" w:color="auto"/>
      </w:divBdr>
    </w:div>
    <w:div w:id="1747338891">
      <w:bodyDiv w:val="1"/>
      <w:marLeft w:val="0"/>
      <w:marRight w:val="0"/>
      <w:marTop w:val="0"/>
      <w:marBottom w:val="0"/>
      <w:divBdr>
        <w:top w:val="none" w:sz="0" w:space="0" w:color="auto"/>
        <w:left w:val="none" w:sz="0" w:space="0" w:color="auto"/>
        <w:bottom w:val="none" w:sz="0" w:space="0" w:color="auto"/>
        <w:right w:val="none" w:sz="0" w:space="0" w:color="auto"/>
      </w:divBdr>
    </w:div>
    <w:div w:id="1747653951">
      <w:bodyDiv w:val="1"/>
      <w:marLeft w:val="0"/>
      <w:marRight w:val="0"/>
      <w:marTop w:val="0"/>
      <w:marBottom w:val="0"/>
      <w:divBdr>
        <w:top w:val="none" w:sz="0" w:space="0" w:color="auto"/>
        <w:left w:val="none" w:sz="0" w:space="0" w:color="auto"/>
        <w:bottom w:val="none" w:sz="0" w:space="0" w:color="auto"/>
        <w:right w:val="none" w:sz="0" w:space="0" w:color="auto"/>
      </w:divBdr>
    </w:div>
    <w:div w:id="1747873317">
      <w:bodyDiv w:val="1"/>
      <w:marLeft w:val="0"/>
      <w:marRight w:val="0"/>
      <w:marTop w:val="0"/>
      <w:marBottom w:val="0"/>
      <w:divBdr>
        <w:top w:val="none" w:sz="0" w:space="0" w:color="auto"/>
        <w:left w:val="none" w:sz="0" w:space="0" w:color="auto"/>
        <w:bottom w:val="none" w:sz="0" w:space="0" w:color="auto"/>
        <w:right w:val="none" w:sz="0" w:space="0" w:color="auto"/>
      </w:divBdr>
    </w:div>
    <w:div w:id="1749106751">
      <w:bodyDiv w:val="1"/>
      <w:marLeft w:val="0"/>
      <w:marRight w:val="0"/>
      <w:marTop w:val="0"/>
      <w:marBottom w:val="0"/>
      <w:divBdr>
        <w:top w:val="none" w:sz="0" w:space="0" w:color="auto"/>
        <w:left w:val="none" w:sz="0" w:space="0" w:color="auto"/>
        <w:bottom w:val="none" w:sz="0" w:space="0" w:color="auto"/>
        <w:right w:val="none" w:sz="0" w:space="0" w:color="auto"/>
      </w:divBdr>
    </w:div>
    <w:div w:id="1750611990">
      <w:bodyDiv w:val="1"/>
      <w:marLeft w:val="0"/>
      <w:marRight w:val="0"/>
      <w:marTop w:val="0"/>
      <w:marBottom w:val="0"/>
      <w:divBdr>
        <w:top w:val="none" w:sz="0" w:space="0" w:color="auto"/>
        <w:left w:val="none" w:sz="0" w:space="0" w:color="auto"/>
        <w:bottom w:val="none" w:sz="0" w:space="0" w:color="auto"/>
        <w:right w:val="none" w:sz="0" w:space="0" w:color="auto"/>
      </w:divBdr>
    </w:div>
    <w:div w:id="1750998614">
      <w:bodyDiv w:val="1"/>
      <w:marLeft w:val="0"/>
      <w:marRight w:val="0"/>
      <w:marTop w:val="0"/>
      <w:marBottom w:val="0"/>
      <w:divBdr>
        <w:top w:val="none" w:sz="0" w:space="0" w:color="auto"/>
        <w:left w:val="none" w:sz="0" w:space="0" w:color="auto"/>
        <w:bottom w:val="none" w:sz="0" w:space="0" w:color="auto"/>
        <w:right w:val="none" w:sz="0" w:space="0" w:color="auto"/>
      </w:divBdr>
    </w:div>
    <w:div w:id="1753351845">
      <w:bodyDiv w:val="1"/>
      <w:marLeft w:val="0"/>
      <w:marRight w:val="0"/>
      <w:marTop w:val="0"/>
      <w:marBottom w:val="0"/>
      <w:divBdr>
        <w:top w:val="none" w:sz="0" w:space="0" w:color="auto"/>
        <w:left w:val="none" w:sz="0" w:space="0" w:color="auto"/>
        <w:bottom w:val="none" w:sz="0" w:space="0" w:color="auto"/>
        <w:right w:val="none" w:sz="0" w:space="0" w:color="auto"/>
      </w:divBdr>
    </w:div>
    <w:div w:id="1754471682">
      <w:bodyDiv w:val="1"/>
      <w:marLeft w:val="0"/>
      <w:marRight w:val="0"/>
      <w:marTop w:val="0"/>
      <w:marBottom w:val="0"/>
      <w:divBdr>
        <w:top w:val="none" w:sz="0" w:space="0" w:color="auto"/>
        <w:left w:val="none" w:sz="0" w:space="0" w:color="auto"/>
        <w:bottom w:val="none" w:sz="0" w:space="0" w:color="auto"/>
        <w:right w:val="none" w:sz="0" w:space="0" w:color="auto"/>
      </w:divBdr>
      <w:divsChild>
        <w:div w:id="503978736">
          <w:marLeft w:val="0"/>
          <w:marRight w:val="0"/>
          <w:marTop w:val="0"/>
          <w:marBottom w:val="360"/>
          <w:divBdr>
            <w:top w:val="none" w:sz="0" w:space="0" w:color="auto"/>
            <w:left w:val="none" w:sz="0" w:space="0" w:color="auto"/>
            <w:bottom w:val="none" w:sz="0" w:space="0" w:color="auto"/>
            <w:right w:val="none" w:sz="0" w:space="0" w:color="auto"/>
          </w:divBdr>
        </w:div>
      </w:divsChild>
    </w:div>
    <w:div w:id="1758748748">
      <w:bodyDiv w:val="1"/>
      <w:marLeft w:val="0"/>
      <w:marRight w:val="0"/>
      <w:marTop w:val="0"/>
      <w:marBottom w:val="0"/>
      <w:divBdr>
        <w:top w:val="none" w:sz="0" w:space="0" w:color="auto"/>
        <w:left w:val="none" w:sz="0" w:space="0" w:color="auto"/>
        <w:bottom w:val="none" w:sz="0" w:space="0" w:color="auto"/>
        <w:right w:val="none" w:sz="0" w:space="0" w:color="auto"/>
      </w:divBdr>
    </w:div>
    <w:div w:id="1759132162">
      <w:bodyDiv w:val="1"/>
      <w:marLeft w:val="0"/>
      <w:marRight w:val="0"/>
      <w:marTop w:val="0"/>
      <w:marBottom w:val="0"/>
      <w:divBdr>
        <w:top w:val="none" w:sz="0" w:space="0" w:color="auto"/>
        <w:left w:val="none" w:sz="0" w:space="0" w:color="auto"/>
        <w:bottom w:val="none" w:sz="0" w:space="0" w:color="auto"/>
        <w:right w:val="none" w:sz="0" w:space="0" w:color="auto"/>
      </w:divBdr>
    </w:div>
    <w:div w:id="1760324174">
      <w:bodyDiv w:val="1"/>
      <w:marLeft w:val="0"/>
      <w:marRight w:val="0"/>
      <w:marTop w:val="0"/>
      <w:marBottom w:val="0"/>
      <w:divBdr>
        <w:top w:val="none" w:sz="0" w:space="0" w:color="auto"/>
        <w:left w:val="none" w:sz="0" w:space="0" w:color="auto"/>
        <w:bottom w:val="none" w:sz="0" w:space="0" w:color="auto"/>
        <w:right w:val="none" w:sz="0" w:space="0" w:color="auto"/>
      </w:divBdr>
    </w:div>
    <w:div w:id="1761415492">
      <w:bodyDiv w:val="1"/>
      <w:marLeft w:val="0"/>
      <w:marRight w:val="0"/>
      <w:marTop w:val="0"/>
      <w:marBottom w:val="0"/>
      <w:divBdr>
        <w:top w:val="none" w:sz="0" w:space="0" w:color="auto"/>
        <w:left w:val="none" w:sz="0" w:space="0" w:color="auto"/>
        <w:bottom w:val="none" w:sz="0" w:space="0" w:color="auto"/>
        <w:right w:val="none" w:sz="0" w:space="0" w:color="auto"/>
      </w:divBdr>
    </w:div>
    <w:div w:id="1762020124">
      <w:bodyDiv w:val="1"/>
      <w:marLeft w:val="0"/>
      <w:marRight w:val="0"/>
      <w:marTop w:val="0"/>
      <w:marBottom w:val="0"/>
      <w:divBdr>
        <w:top w:val="none" w:sz="0" w:space="0" w:color="auto"/>
        <w:left w:val="none" w:sz="0" w:space="0" w:color="auto"/>
        <w:bottom w:val="none" w:sz="0" w:space="0" w:color="auto"/>
        <w:right w:val="none" w:sz="0" w:space="0" w:color="auto"/>
      </w:divBdr>
    </w:div>
    <w:div w:id="1762873100">
      <w:bodyDiv w:val="1"/>
      <w:marLeft w:val="0"/>
      <w:marRight w:val="0"/>
      <w:marTop w:val="0"/>
      <w:marBottom w:val="0"/>
      <w:divBdr>
        <w:top w:val="none" w:sz="0" w:space="0" w:color="auto"/>
        <w:left w:val="none" w:sz="0" w:space="0" w:color="auto"/>
        <w:bottom w:val="none" w:sz="0" w:space="0" w:color="auto"/>
        <w:right w:val="none" w:sz="0" w:space="0" w:color="auto"/>
      </w:divBdr>
    </w:div>
    <w:div w:id="1763840650">
      <w:bodyDiv w:val="1"/>
      <w:marLeft w:val="0"/>
      <w:marRight w:val="0"/>
      <w:marTop w:val="0"/>
      <w:marBottom w:val="0"/>
      <w:divBdr>
        <w:top w:val="none" w:sz="0" w:space="0" w:color="auto"/>
        <w:left w:val="none" w:sz="0" w:space="0" w:color="auto"/>
        <w:bottom w:val="none" w:sz="0" w:space="0" w:color="auto"/>
        <w:right w:val="none" w:sz="0" w:space="0" w:color="auto"/>
      </w:divBdr>
    </w:div>
    <w:div w:id="1765876864">
      <w:bodyDiv w:val="1"/>
      <w:marLeft w:val="0"/>
      <w:marRight w:val="0"/>
      <w:marTop w:val="0"/>
      <w:marBottom w:val="0"/>
      <w:divBdr>
        <w:top w:val="none" w:sz="0" w:space="0" w:color="auto"/>
        <w:left w:val="none" w:sz="0" w:space="0" w:color="auto"/>
        <w:bottom w:val="none" w:sz="0" w:space="0" w:color="auto"/>
        <w:right w:val="none" w:sz="0" w:space="0" w:color="auto"/>
      </w:divBdr>
    </w:div>
    <w:div w:id="1768192272">
      <w:bodyDiv w:val="1"/>
      <w:marLeft w:val="0"/>
      <w:marRight w:val="0"/>
      <w:marTop w:val="0"/>
      <w:marBottom w:val="0"/>
      <w:divBdr>
        <w:top w:val="none" w:sz="0" w:space="0" w:color="auto"/>
        <w:left w:val="none" w:sz="0" w:space="0" w:color="auto"/>
        <w:bottom w:val="none" w:sz="0" w:space="0" w:color="auto"/>
        <w:right w:val="none" w:sz="0" w:space="0" w:color="auto"/>
      </w:divBdr>
    </w:div>
    <w:div w:id="1768236841">
      <w:bodyDiv w:val="1"/>
      <w:marLeft w:val="0"/>
      <w:marRight w:val="0"/>
      <w:marTop w:val="0"/>
      <w:marBottom w:val="0"/>
      <w:divBdr>
        <w:top w:val="none" w:sz="0" w:space="0" w:color="auto"/>
        <w:left w:val="none" w:sz="0" w:space="0" w:color="auto"/>
        <w:bottom w:val="none" w:sz="0" w:space="0" w:color="auto"/>
        <w:right w:val="none" w:sz="0" w:space="0" w:color="auto"/>
      </w:divBdr>
    </w:div>
    <w:div w:id="1768647020">
      <w:bodyDiv w:val="1"/>
      <w:marLeft w:val="0"/>
      <w:marRight w:val="0"/>
      <w:marTop w:val="0"/>
      <w:marBottom w:val="0"/>
      <w:divBdr>
        <w:top w:val="none" w:sz="0" w:space="0" w:color="auto"/>
        <w:left w:val="none" w:sz="0" w:space="0" w:color="auto"/>
        <w:bottom w:val="none" w:sz="0" w:space="0" w:color="auto"/>
        <w:right w:val="none" w:sz="0" w:space="0" w:color="auto"/>
      </w:divBdr>
    </w:div>
    <w:div w:id="1769277603">
      <w:bodyDiv w:val="1"/>
      <w:marLeft w:val="0"/>
      <w:marRight w:val="0"/>
      <w:marTop w:val="0"/>
      <w:marBottom w:val="0"/>
      <w:divBdr>
        <w:top w:val="none" w:sz="0" w:space="0" w:color="auto"/>
        <w:left w:val="none" w:sz="0" w:space="0" w:color="auto"/>
        <w:bottom w:val="none" w:sz="0" w:space="0" w:color="auto"/>
        <w:right w:val="none" w:sz="0" w:space="0" w:color="auto"/>
      </w:divBdr>
    </w:div>
    <w:div w:id="1769352306">
      <w:bodyDiv w:val="1"/>
      <w:marLeft w:val="0"/>
      <w:marRight w:val="0"/>
      <w:marTop w:val="0"/>
      <w:marBottom w:val="0"/>
      <w:divBdr>
        <w:top w:val="none" w:sz="0" w:space="0" w:color="auto"/>
        <w:left w:val="none" w:sz="0" w:space="0" w:color="auto"/>
        <w:bottom w:val="none" w:sz="0" w:space="0" w:color="auto"/>
        <w:right w:val="none" w:sz="0" w:space="0" w:color="auto"/>
      </w:divBdr>
    </w:div>
    <w:div w:id="1771317403">
      <w:bodyDiv w:val="1"/>
      <w:marLeft w:val="0"/>
      <w:marRight w:val="0"/>
      <w:marTop w:val="0"/>
      <w:marBottom w:val="0"/>
      <w:divBdr>
        <w:top w:val="none" w:sz="0" w:space="0" w:color="auto"/>
        <w:left w:val="none" w:sz="0" w:space="0" w:color="auto"/>
        <w:bottom w:val="none" w:sz="0" w:space="0" w:color="auto"/>
        <w:right w:val="none" w:sz="0" w:space="0" w:color="auto"/>
      </w:divBdr>
    </w:div>
    <w:div w:id="1773011560">
      <w:bodyDiv w:val="1"/>
      <w:marLeft w:val="0"/>
      <w:marRight w:val="0"/>
      <w:marTop w:val="0"/>
      <w:marBottom w:val="0"/>
      <w:divBdr>
        <w:top w:val="none" w:sz="0" w:space="0" w:color="auto"/>
        <w:left w:val="none" w:sz="0" w:space="0" w:color="auto"/>
        <w:bottom w:val="none" w:sz="0" w:space="0" w:color="auto"/>
        <w:right w:val="none" w:sz="0" w:space="0" w:color="auto"/>
      </w:divBdr>
    </w:div>
    <w:div w:id="1773281120">
      <w:bodyDiv w:val="1"/>
      <w:marLeft w:val="0"/>
      <w:marRight w:val="0"/>
      <w:marTop w:val="0"/>
      <w:marBottom w:val="0"/>
      <w:divBdr>
        <w:top w:val="none" w:sz="0" w:space="0" w:color="auto"/>
        <w:left w:val="none" w:sz="0" w:space="0" w:color="auto"/>
        <w:bottom w:val="none" w:sz="0" w:space="0" w:color="auto"/>
        <w:right w:val="none" w:sz="0" w:space="0" w:color="auto"/>
      </w:divBdr>
    </w:div>
    <w:div w:id="1773281718">
      <w:bodyDiv w:val="1"/>
      <w:marLeft w:val="0"/>
      <w:marRight w:val="0"/>
      <w:marTop w:val="0"/>
      <w:marBottom w:val="0"/>
      <w:divBdr>
        <w:top w:val="none" w:sz="0" w:space="0" w:color="auto"/>
        <w:left w:val="none" w:sz="0" w:space="0" w:color="auto"/>
        <w:bottom w:val="none" w:sz="0" w:space="0" w:color="auto"/>
        <w:right w:val="none" w:sz="0" w:space="0" w:color="auto"/>
      </w:divBdr>
    </w:div>
    <w:div w:id="1774983116">
      <w:bodyDiv w:val="1"/>
      <w:marLeft w:val="0"/>
      <w:marRight w:val="0"/>
      <w:marTop w:val="0"/>
      <w:marBottom w:val="0"/>
      <w:divBdr>
        <w:top w:val="none" w:sz="0" w:space="0" w:color="auto"/>
        <w:left w:val="none" w:sz="0" w:space="0" w:color="auto"/>
        <w:bottom w:val="none" w:sz="0" w:space="0" w:color="auto"/>
        <w:right w:val="none" w:sz="0" w:space="0" w:color="auto"/>
      </w:divBdr>
    </w:div>
    <w:div w:id="1775321844">
      <w:bodyDiv w:val="1"/>
      <w:marLeft w:val="0"/>
      <w:marRight w:val="0"/>
      <w:marTop w:val="0"/>
      <w:marBottom w:val="0"/>
      <w:divBdr>
        <w:top w:val="none" w:sz="0" w:space="0" w:color="auto"/>
        <w:left w:val="none" w:sz="0" w:space="0" w:color="auto"/>
        <w:bottom w:val="none" w:sz="0" w:space="0" w:color="auto"/>
        <w:right w:val="none" w:sz="0" w:space="0" w:color="auto"/>
      </w:divBdr>
    </w:div>
    <w:div w:id="1777097209">
      <w:bodyDiv w:val="1"/>
      <w:marLeft w:val="0"/>
      <w:marRight w:val="0"/>
      <w:marTop w:val="0"/>
      <w:marBottom w:val="0"/>
      <w:divBdr>
        <w:top w:val="none" w:sz="0" w:space="0" w:color="auto"/>
        <w:left w:val="none" w:sz="0" w:space="0" w:color="auto"/>
        <w:bottom w:val="none" w:sz="0" w:space="0" w:color="auto"/>
        <w:right w:val="none" w:sz="0" w:space="0" w:color="auto"/>
      </w:divBdr>
    </w:div>
    <w:div w:id="1778678006">
      <w:bodyDiv w:val="1"/>
      <w:marLeft w:val="0"/>
      <w:marRight w:val="0"/>
      <w:marTop w:val="0"/>
      <w:marBottom w:val="0"/>
      <w:divBdr>
        <w:top w:val="none" w:sz="0" w:space="0" w:color="auto"/>
        <w:left w:val="none" w:sz="0" w:space="0" w:color="auto"/>
        <w:bottom w:val="none" w:sz="0" w:space="0" w:color="auto"/>
        <w:right w:val="none" w:sz="0" w:space="0" w:color="auto"/>
      </w:divBdr>
    </w:div>
    <w:div w:id="1779333870">
      <w:bodyDiv w:val="1"/>
      <w:marLeft w:val="0"/>
      <w:marRight w:val="0"/>
      <w:marTop w:val="0"/>
      <w:marBottom w:val="0"/>
      <w:divBdr>
        <w:top w:val="none" w:sz="0" w:space="0" w:color="auto"/>
        <w:left w:val="none" w:sz="0" w:space="0" w:color="auto"/>
        <w:bottom w:val="none" w:sz="0" w:space="0" w:color="auto"/>
        <w:right w:val="none" w:sz="0" w:space="0" w:color="auto"/>
      </w:divBdr>
    </w:div>
    <w:div w:id="1781022670">
      <w:bodyDiv w:val="1"/>
      <w:marLeft w:val="0"/>
      <w:marRight w:val="0"/>
      <w:marTop w:val="0"/>
      <w:marBottom w:val="0"/>
      <w:divBdr>
        <w:top w:val="none" w:sz="0" w:space="0" w:color="auto"/>
        <w:left w:val="none" w:sz="0" w:space="0" w:color="auto"/>
        <w:bottom w:val="none" w:sz="0" w:space="0" w:color="auto"/>
        <w:right w:val="none" w:sz="0" w:space="0" w:color="auto"/>
      </w:divBdr>
    </w:div>
    <w:div w:id="1782071169">
      <w:bodyDiv w:val="1"/>
      <w:marLeft w:val="0"/>
      <w:marRight w:val="0"/>
      <w:marTop w:val="0"/>
      <w:marBottom w:val="0"/>
      <w:divBdr>
        <w:top w:val="none" w:sz="0" w:space="0" w:color="auto"/>
        <w:left w:val="none" w:sz="0" w:space="0" w:color="auto"/>
        <w:bottom w:val="none" w:sz="0" w:space="0" w:color="auto"/>
        <w:right w:val="none" w:sz="0" w:space="0" w:color="auto"/>
      </w:divBdr>
    </w:div>
    <w:div w:id="1782335751">
      <w:bodyDiv w:val="1"/>
      <w:marLeft w:val="0"/>
      <w:marRight w:val="0"/>
      <w:marTop w:val="0"/>
      <w:marBottom w:val="0"/>
      <w:divBdr>
        <w:top w:val="none" w:sz="0" w:space="0" w:color="auto"/>
        <w:left w:val="none" w:sz="0" w:space="0" w:color="auto"/>
        <w:bottom w:val="none" w:sz="0" w:space="0" w:color="auto"/>
        <w:right w:val="none" w:sz="0" w:space="0" w:color="auto"/>
      </w:divBdr>
    </w:div>
    <w:div w:id="1782651234">
      <w:bodyDiv w:val="1"/>
      <w:marLeft w:val="0"/>
      <w:marRight w:val="0"/>
      <w:marTop w:val="0"/>
      <w:marBottom w:val="0"/>
      <w:divBdr>
        <w:top w:val="none" w:sz="0" w:space="0" w:color="auto"/>
        <w:left w:val="none" w:sz="0" w:space="0" w:color="auto"/>
        <w:bottom w:val="none" w:sz="0" w:space="0" w:color="auto"/>
        <w:right w:val="none" w:sz="0" w:space="0" w:color="auto"/>
      </w:divBdr>
    </w:div>
    <w:div w:id="1784807475">
      <w:bodyDiv w:val="1"/>
      <w:marLeft w:val="0"/>
      <w:marRight w:val="0"/>
      <w:marTop w:val="0"/>
      <w:marBottom w:val="0"/>
      <w:divBdr>
        <w:top w:val="none" w:sz="0" w:space="0" w:color="auto"/>
        <w:left w:val="none" w:sz="0" w:space="0" w:color="auto"/>
        <w:bottom w:val="none" w:sz="0" w:space="0" w:color="auto"/>
        <w:right w:val="none" w:sz="0" w:space="0" w:color="auto"/>
      </w:divBdr>
    </w:div>
    <w:div w:id="1785033824">
      <w:bodyDiv w:val="1"/>
      <w:marLeft w:val="0"/>
      <w:marRight w:val="0"/>
      <w:marTop w:val="0"/>
      <w:marBottom w:val="0"/>
      <w:divBdr>
        <w:top w:val="none" w:sz="0" w:space="0" w:color="auto"/>
        <w:left w:val="none" w:sz="0" w:space="0" w:color="auto"/>
        <w:bottom w:val="none" w:sz="0" w:space="0" w:color="auto"/>
        <w:right w:val="none" w:sz="0" w:space="0" w:color="auto"/>
      </w:divBdr>
    </w:div>
    <w:div w:id="1785151943">
      <w:bodyDiv w:val="1"/>
      <w:marLeft w:val="0"/>
      <w:marRight w:val="0"/>
      <w:marTop w:val="0"/>
      <w:marBottom w:val="0"/>
      <w:divBdr>
        <w:top w:val="none" w:sz="0" w:space="0" w:color="auto"/>
        <w:left w:val="none" w:sz="0" w:space="0" w:color="auto"/>
        <w:bottom w:val="none" w:sz="0" w:space="0" w:color="auto"/>
        <w:right w:val="none" w:sz="0" w:space="0" w:color="auto"/>
      </w:divBdr>
    </w:div>
    <w:div w:id="1785269455">
      <w:bodyDiv w:val="1"/>
      <w:marLeft w:val="0"/>
      <w:marRight w:val="0"/>
      <w:marTop w:val="0"/>
      <w:marBottom w:val="0"/>
      <w:divBdr>
        <w:top w:val="none" w:sz="0" w:space="0" w:color="auto"/>
        <w:left w:val="none" w:sz="0" w:space="0" w:color="auto"/>
        <w:bottom w:val="none" w:sz="0" w:space="0" w:color="auto"/>
        <w:right w:val="none" w:sz="0" w:space="0" w:color="auto"/>
      </w:divBdr>
    </w:div>
    <w:div w:id="1787579796">
      <w:bodyDiv w:val="1"/>
      <w:marLeft w:val="0"/>
      <w:marRight w:val="0"/>
      <w:marTop w:val="0"/>
      <w:marBottom w:val="0"/>
      <w:divBdr>
        <w:top w:val="none" w:sz="0" w:space="0" w:color="auto"/>
        <w:left w:val="none" w:sz="0" w:space="0" w:color="auto"/>
        <w:bottom w:val="none" w:sz="0" w:space="0" w:color="auto"/>
        <w:right w:val="none" w:sz="0" w:space="0" w:color="auto"/>
      </w:divBdr>
    </w:div>
    <w:div w:id="1787698002">
      <w:bodyDiv w:val="1"/>
      <w:marLeft w:val="0"/>
      <w:marRight w:val="0"/>
      <w:marTop w:val="0"/>
      <w:marBottom w:val="0"/>
      <w:divBdr>
        <w:top w:val="none" w:sz="0" w:space="0" w:color="auto"/>
        <w:left w:val="none" w:sz="0" w:space="0" w:color="auto"/>
        <w:bottom w:val="none" w:sz="0" w:space="0" w:color="auto"/>
        <w:right w:val="none" w:sz="0" w:space="0" w:color="auto"/>
      </w:divBdr>
    </w:div>
    <w:div w:id="1789203626">
      <w:bodyDiv w:val="1"/>
      <w:marLeft w:val="0"/>
      <w:marRight w:val="0"/>
      <w:marTop w:val="0"/>
      <w:marBottom w:val="0"/>
      <w:divBdr>
        <w:top w:val="none" w:sz="0" w:space="0" w:color="auto"/>
        <w:left w:val="none" w:sz="0" w:space="0" w:color="auto"/>
        <w:bottom w:val="none" w:sz="0" w:space="0" w:color="auto"/>
        <w:right w:val="none" w:sz="0" w:space="0" w:color="auto"/>
      </w:divBdr>
    </w:div>
    <w:div w:id="1789422701">
      <w:bodyDiv w:val="1"/>
      <w:marLeft w:val="0"/>
      <w:marRight w:val="0"/>
      <w:marTop w:val="0"/>
      <w:marBottom w:val="0"/>
      <w:divBdr>
        <w:top w:val="none" w:sz="0" w:space="0" w:color="auto"/>
        <w:left w:val="none" w:sz="0" w:space="0" w:color="auto"/>
        <w:bottom w:val="none" w:sz="0" w:space="0" w:color="auto"/>
        <w:right w:val="none" w:sz="0" w:space="0" w:color="auto"/>
      </w:divBdr>
    </w:div>
    <w:div w:id="1790926178">
      <w:bodyDiv w:val="1"/>
      <w:marLeft w:val="0"/>
      <w:marRight w:val="0"/>
      <w:marTop w:val="0"/>
      <w:marBottom w:val="0"/>
      <w:divBdr>
        <w:top w:val="none" w:sz="0" w:space="0" w:color="auto"/>
        <w:left w:val="none" w:sz="0" w:space="0" w:color="auto"/>
        <w:bottom w:val="none" w:sz="0" w:space="0" w:color="auto"/>
        <w:right w:val="none" w:sz="0" w:space="0" w:color="auto"/>
      </w:divBdr>
    </w:div>
    <w:div w:id="1791975725">
      <w:bodyDiv w:val="1"/>
      <w:marLeft w:val="0"/>
      <w:marRight w:val="0"/>
      <w:marTop w:val="0"/>
      <w:marBottom w:val="0"/>
      <w:divBdr>
        <w:top w:val="none" w:sz="0" w:space="0" w:color="auto"/>
        <w:left w:val="none" w:sz="0" w:space="0" w:color="auto"/>
        <w:bottom w:val="none" w:sz="0" w:space="0" w:color="auto"/>
        <w:right w:val="none" w:sz="0" w:space="0" w:color="auto"/>
      </w:divBdr>
    </w:div>
    <w:div w:id="1793094025">
      <w:bodyDiv w:val="1"/>
      <w:marLeft w:val="0"/>
      <w:marRight w:val="0"/>
      <w:marTop w:val="0"/>
      <w:marBottom w:val="0"/>
      <w:divBdr>
        <w:top w:val="none" w:sz="0" w:space="0" w:color="auto"/>
        <w:left w:val="none" w:sz="0" w:space="0" w:color="auto"/>
        <w:bottom w:val="none" w:sz="0" w:space="0" w:color="auto"/>
        <w:right w:val="none" w:sz="0" w:space="0" w:color="auto"/>
      </w:divBdr>
    </w:div>
    <w:div w:id="1793593112">
      <w:bodyDiv w:val="1"/>
      <w:marLeft w:val="0"/>
      <w:marRight w:val="0"/>
      <w:marTop w:val="0"/>
      <w:marBottom w:val="0"/>
      <w:divBdr>
        <w:top w:val="none" w:sz="0" w:space="0" w:color="auto"/>
        <w:left w:val="none" w:sz="0" w:space="0" w:color="auto"/>
        <w:bottom w:val="none" w:sz="0" w:space="0" w:color="auto"/>
        <w:right w:val="none" w:sz="0" w:space="0" w:color="auto"/>
      </w:divBdr>
    </w:div>
    <w:div w:id="1793983757">
      <w:bodyDiv w:val="1"/>
      <w:marLeft w:val="0"/>
      <w:marRight w:val="0"/>
      <w:marTop w:val="0"/>
      <w:marBottom w:val="0"/>
      <w:divBdr>
        <w:top w:val="none" w:sz="0" w:space="0" w:color="auto"/>
        <w:left w:val="none" w:sz="0" w:space="0" w:color="auto"/>
        <w:bottom w:val="none" w:sz="0" w:space="0" w:color="auto"/>
        <w:right w:val="none" w:sz="0" w:space="0" w:color="auto"/>
      </w:divBdr>
    </w:div>
    <w:div w:id="1794515910">
      <w:bodyDiv w:val="1"/>
      <w:marLeft w:val="0"/>
      <w:marRight w:val="0"/>
      <w:marTop w:val="0"/>
      <w:marBottom w:val="0"/>
      <w:divBdr>
        <w:top w:val="none" w:sz="0" w:space="0" w:color="auto"/>
        <w:left w:val="none" w:sz="0" w:space="0" w:color="auto"/>
        <w:bottom w:val="none" w:sz="0" w:space="0" w:color="auto"/>
        <w:right w:val="none" w:sz="0" w:space="0" w:color="auto"/>
      </w:divBdr>
    </w:div>
    <w:div w:id="1794707747">
      <w:bodyDiv w:val="1"/>
      <w:marLeft w:val="0"/>
      <w:marRight w:val="0"/>
      <w:marTop w:val="0"/>
      <w:marBottom w:val="0"/>
      <w:divBdr>
        <w:top w:val="none" w:sz="0" w:space="0" w:color="auto"/>
        <w:left w:val="none" w:sz="0" w:space="0" w:color="auto"/>
        <w:bottom w:val="none" w:sz="0" w:space="0" w:color="auto"/>
        <w:right w:val="none" w:sz="0" w:space="0" w:color="auto"/>
      </w:divBdr>
    </w:div>
    <w:div w:id="1796021478">
      <w:bodyDiv w:val="1"/>
      <w:marLeft w:val="0"/>
      <w:marRight w:val="0"/>
      <w:marTop w:val="0"/>
      <w:marBottom w:val="0"/>
      <w:divBdr>
        <w:top w:val="none" w:sz="0" w:space="0" w:color="auto"/>
        <w:left w:val="none" w:sz="0" w:space="0" w:color="auto"/>
        <w:bottom w:val="none" w:sz="0" w:space="0" w:color="auto"/>
        <w:right w:val="none" w:sz="0" w:space="0" w:color="auto"/>
      </w:divBdr>
    </w:div>
    <w:div w:id="1797215278">
      <w:bodyDiv w:val="1"/>
      <w:marLeft w:val="0"/>
      <w:marRight w:val="0"/>
      <w:marTop w:val="0"/>
      <w:marBottom w:val="0"/>
      <w:divBdr>
        <w:top w:val="none" w:sz="0" w:space="0" w:color="auto"/>
        <w:left w:val="none" w:sz="0" w:space="0" w:color="auto"/>
        <w:bottom w:val="none" w:sz="0" w:space="0" w:color="auto"/>
        <w:right w:val="none" w:sz="0" w:space="0" w:color="auto"/>
      </w:divBdr>
    </w:div>
    <w:div w:id="1797678755">
      <w:bodyDiv w:val="1"/>
      <w:marLeft w:val="0"/>
      <w:marRight w:val="0"/>
      <w:marTop w:val="0"/>
      <w:marBottom w:val="0"/>
      <w:divBdr>
        <w:top w:val="none" w:sz="0" w:space="0" w:color="auto"/>
        <w:left w:val="none" w:sz="0" w:space="0" w:color="auto"/>
        <w:bottom w:val="none" w:sz="0" w:space="0" w:color="auto"/>
        <w:right w:val="none" w:sz="0" w:space="0" w:color="auto"/>
      </w:divBdr>
    </w:div>
    <w:div w:id="1797750681">
      <w:bodyDiv w:val="1"/>
      <w:marLeft w:val="0"/>
      <w:marRight w:val="0"/>
      <w:marTop w:val="0"/>
      <w:marBottom w:val="0"/>
      <w:divBdr>
        <w:top w:val="none" w:sz="0" w:space="0" w:color="auto"/>
        <w:left w:val="none" w:sz="0" w:space="0" w:color="auto"/>
        <w:bottom w:val="none" w:sz="0" w:space="0" w:color="auto"/>
        <w:right w:val="none" w:sz="0" w:space="0" w:color="auto"/>
      </w:divBdr>
    </w:div>
    <w:div w:id="1798066816">
      <w:bodyDiv w:val="1"/>
      <w:marLeft w:val="0"/>
      <w:marRight w:val="0"/>
      <w:marTop w:val="0"/>
      <w:marBottom w:val="0"/>
      <w:divBdr>
        <w:top w:val="none" w:sz="0" w:space="0" w:color="auto"/>
        <w:left w:val="none" w:sz="0" w:space="0" w:color="auto"/>
        <w:bottom w:val="none" w:sz="0" w:space="0" w:color="auto"/>
        <w:right w:val="none" w:sz="0" w:space="0" w:color="auto"/>
      </w:divBdr>
    </w:div>
    <w:div w:id="1798714521">
      <w:bodyDiv w:val="1"/>
      <w:marLeft w:val="0"/>
      <w:marRight w:val="0"/>
      <w:marTop w:val="0"/>
      <w:marBottom w:val="0"/>
      <w:divBdr>
        <w:top w:val="none" w:sz="0" w:space="0" w:color="auto"/>
        <w:left w:val="none" w:sz="0" w:space="0" w:color="auto"/>
        <w:bottom w:val="none" w:sz="0" w:space="0" w:color="auto"/>
        <w:right w:val="none" w:sz="0" w:space="0" w:color="auto"/>
      </w:divBdr>
    </w:div>
    <w:div w:id="1798836330">
      <w:bodyDiv w:val="1"/>
      <w:marLeft w:val="0"/>
      <w:marRight w:val="0"/>
      <w:marTop w:val="0"/>
      <w:marBottom w:val="0"/>
      <w:divBdr>
        <w:top w:val="none" w:sz="0" w:space="0" w:color="auto"/>
        <w:left w:val="none" w:sz="0" w:space="0" w:color="auto"/>
        <w:bottom w:val="none" w:sz="0" w:space="0" w:color="auto"/>
        <w:right w:val="none" w:sz="0" w:space="0" w:color="auto"/>
      </w:divBdr>
    </w:div>
    <w:div w:id="1799030715">
      <w:bodyDiv w:val="1"/>
      <w:marLeft w:val="0"/>
      <w:marRight w:val="0"/>
      <w:marTop w:val="0"/>
      <w:marBottom w:val="0"/>
      <w:divBdr>
        <w:top w:val="none" w:sz="0" w:space="0" w:color="auto"/>
        <w:left w:val="none" w:sz="0" w:space="0" w:color="auto"/>
        <w:bottom w:val="none" w:sz="0" w:space="0" w:color="auto"/>
        <w:right w:val="none" w:sz="0" w:space="0" w:color="auto"/>
      </w:divBdr>
    </w:div>
    <w:div w:id="1801072077">
      <w:bodyDiv w:val="1"/>
      <w:marLeft w:val="0"/>
      <w:marRight w:val="0"/>
      <w:marTop w:val="0"/>
      <w:marBottom w:val="0"/>
      <w:divBdr>
        <w:top w:val="none" w:sz="0" w:space="0" w:color="auto"/>
        <w:left w:val="none" w:sz="0" w:space="0" w:color="auto"/>
        <w:bottom w:val="none" w:sz="0" w:space="0" w:color="auto"/>
        <w:right w:val="none" w:sz="0" w:space="0" w:color="auto"/>
      </w:divBdr>
    </w:div>
    <w:div w:id="1801605375">
      <w:bodyDiv w:val="1"/>
      <w:marLeft w:val="0"/>
      <w:marRight w:val="0"/>
      <w:marTop w:val="0"/>
      <w:marBottom w:val="0"/>
      <w:divBdr>
        <w:top w:val="none" w:sz="0" w:space="0" w:color="auto"/>
        <w:left w:val="none" w:sz="0" w:space="0" w:color="auto"/>
        <w:bottom w:val="none" w:sz="0" w:space="0" w:color="auto"/>
        <w:right w:val="none" w:sz="0" w:space="0" w:color="auto"/>
      </w:divBdr>
    </w:div>
    <w:div w:id="1801729576">
      <w:bodyDiv w:val="1"/>
      <w:marLeft w:val="0"/>
      <w:marRight w:val="0"/>
      <w:marTop w:val="0"/>
      <w:marBottom w:val="0"/>
      <w:divBdr>
        <w:top w:val="none" w:sz="0" w:space="0" w:color="auto"/>
        <w:left w:val="none" w:sz="0" w:space="0" w:color="auto"/>
        <w:bottom w:val="none" w:sz="0" w:space="0" w:color="auto"/>
        <w:right w:val="none" w:sz="0" w:space="0" w:color="auto"/>
      </w:divBdr>
    </w:div>
    <w:div w:id="1801848798">
      <w:bodyDiv w:val="1"/>
      <w:marLeft w:val="0"/>
      <w:marRight w:val="0"/>
      <w:marTop w:val="0"/>
      <w:marBottom w:val="0"/>
      <w:divBdr>
        <w:top w:val="none" w:sz="0" w:space="0" w:color="auto"/>
        <w:left w:val="none" w:sz="0" w:space="0" w:color="auto"/>
        <w:bottom w:val="none" w:sz="0" w:space="0" w:color="auto"/>
        <w:right w:val="none" w:sz="0" w:space="0" w:color="auto"/>
      </w:divBdr>
    </w:div>
    <w:div w:id="1802722606">
      <w:bodyDiv w:val="1"/>
      <w:marLeft w:val="0"/>
      <w:marRight w:val="0"/>
      <w:marTop w:val="0"/>
      <w:marBottom w:val="0"/>
      <w:divBdr>
        <w:top w:val="none" w:sz="0" w:space="0" w:color="auto"/>
        <w:left w:val="none" w:sz="0" w:space="0" w:color="auto"/>
        <w:bottom w:val="none" w:sz="0" w:space="0" w:color="auto"/>
        <w:right w:val="none" w:sz="0" w:space="0" w:color="auto"/>
      </w:divBdr>
    </w:div>
    <w:div w:id="1803495800">
      <w:bodyDiv w:val="1"/>
      <w:marLeft w:val="0"/>
      <w:marRight w:val="0"/>
      <w:marTop w:val="0"/>
      <w:marBottom w:val="0"/>
      <w:divBdr>
        <w:top w:val="none" w:sz="0" w:space="0" w:color="auto"/>
        <w:left w:val="none" w:sz="0" w:space="0" w:color="auto"/>
        <w:bottom w:val="none" w:sz="0" w:space="0" w:color="auto"/>
        <w:right w:val="none" w:sz="0" w:space="0" w:color="auto"/>
      </w:divBdr>
    </w:div>
    <w:div w:id="1803498139">
      <w:bodyDiv w:val="1"/>
      <w:marLeft w:val="0"/>
      <w:marRight w:val="0"/>
      <w:marTop w:val="0"/>
      <w:marBottom w:val="0"/>
      <w:divBdr>
        <w:top w:val="none" w:sz="0" w:space="0" w:color="auto"/>
        <w:left w:val="none" w:sz="0" w:space="0" w:color="auto"/>
        <w:bottom w:val="none" w:sz="0" w:space="0" w:color="auto"/>
        <w:right w:val="none" w:sz="0" w:space="0" w:color="auto"/>
      </w:divBdr>
    </w:div>
    <w:div w:id="1804232027">
      <w:bodyDiv w:val="1"/>
      <w:marLeft w:val="0"/>
      <w:marRight w:val="0"/>
      <w:marTop w:val="0"/>
      <w:marBottom w:val="0"/>
      <w:divBdr>
        <w:top w:val="none" w:sz="0" w:space="0" w:color="auto"/>
        <w:left w:val="none" w:sz="0" w:space="0" w:color="auto"/>
        <w:bottom w:val="none" w:sz="0" w:space="0" w:color="auto"/>
        <w:right w:val="none" w:sz="0" w:space="0" w:color="auto"/>
      </w:divBdr>
    </w:div>
    <w:div w:id="1804931759">
      <w:bodyDiv w:val="1"/>
      <w:marLeft w:val="0"/>
      <w:marRight w:val="0"/>
      <w:marTop w:val="0"/>
      <w:marBottom w:val="0"/>
      <w:divBdr>
        <w:top w:val="none" w:sz="0" w:space="0" w:color="auto"/>
        <w:left w:val="none" w:sz="0" w:space="0" w:color="auto"/>
        <w:bottom w:val="none" w:sz="0" w:space="0" w:color="auto"/>
        <w:right w:val="none" w:sz="0" w:space="0" w:color="auto"/>
      </w:divBdr>
    </w:div>
    <w:div w:id="1805348094">
      <w:bodyDiv w:val="1"/>
      <w:marLeft w:val="0"/>
      <w:marRight w:val="0"/>
      <w:marTop w:val="0"/>
      <w:marBottom w:val="0"/>
      <w:divBdr>
        <w:top w:val="none" w:sz="0" w:space="0" w:color="auto"/>
        <w:left w:val="none" w:sz="0" w:space="0" w:color="auto"/>
        <w:bottom w:val="none" w:sz="0" w:space="0" w:color="auto"/>
        <w:right w:val="none" w:sz="0" w:space="0" w:color="auto"/>
      </w:divBdr>
    </w:div>
    <w:div w:id="1806194266">
      <w:bodyDiv w:val="1"/>
      <w:marLeft w:val="0"/>
      <w:marRight w:val="0"/>
      <w:marTop w:val="0"/>
      <w:marBottom w:val="0"/>
      <w:divBdr>
        <w:top w:val="none" w:sz="0" w:space="0" w:color="auto"/>
        <w:left w:val="none" w:sz="0" w:space="0" w:color="auto"/>
        <w:bottom w:val="none" w:sz="0" w:space="0" w:color="auto"/>
        <w:right w:val="none" w:sz="0" w:space="0" w:color="auto"/>
      </w:divBdr>
    </w:div>
    <w:div w:id="1807042582">
      <w:bodyDiv w:val="1"/>
      <w:marLeft w:val="0"/>
      <w:marRight w:val="0"/>
      <w:marTop w:val="0"/>
      <w:marBottom w:val="0"/>
      <w:divBdr>
        <w:top w:val="none" w:sz="0" w:space="0" w:color="auto"/>
        <w:left w:val="none" w:sz="0" w:space="0" w:color="auto"/>
        <w:bottom w:val="none" w:sz="0" w:space="0" w:color="auto"/>
        <w:right w:val="none" w:sz="0" w:space="0" w:color="auto"/>
      </w:divBdr>
    </w:div>
    <w:div w:id="1807434373">
      <w:bodyDiv w:val="1"/>
      <w:marLeft w:val="0"/>
      <w:marRight w:val="0"/>
      <w:marTop w:val="0"/>
      <w:marBottom w:val="0"/>
      <w:divBdr>
        <w:top w:val="none" w:sz="0" w:space="0" w:color="auto"/>
        <w:left w:val="none" w:sz="0" w:space="0" w:color="auto"/>
        <w:bottom w:val="none" w:sz="0" w:space="0" w:color="auto"/>
        <w:right w:val="none" w:sz="0" w:space="0" w:color="auto"/>
      </w:divBdr>
    </w:div>
    <w:div w:id="1808930248">
      <w:bodyDiv w:val="1"/>
      <w:marLeft w:val="0"/>
      <w:marRight w:val="0"/>
      <w:marTop w:val="0"/>
      <w:marBottom w:val="0"/>
      <w:divBdr>
        <w:top w:val="none" w:sz="0" w:space="0" w:color="auto"/>
        <w:left w:val="none" w:sz="0" w:space="0" w:color="auto"/>
        <w:bottom w:val="none" w:sz="0" w:space="0" w:color="auto"/>
        <w:right w:val="none" w:sz="0" w:space="0" w:color="auto"/>
      </w:divBdr>
    </w:div>
    <w:div w:id="1809475636">
      <w:bodyDiv w:val="1"/>
      <w:marLeft w:val="0"/>
      <w:marRight w:val="0"/>
      <w:marTop w:val="0"/>
      <w:marBottom w:val="0"/>
      <w:divBdr>
        <w:top w:val="none" w:sz="0" w:space="0" w:color="auto"/>
        <w:left w:val="none" w:sz="0" w:space="0" w:color="auto"/>
        <w:bottom w:val="none" w:sz="0" w:space="0" w:color="auto"/>
        <w:right w:val="none" w:sz="0" w:space="0" w:color="auto"/>
      </w:divBdr>
    </w:div>
    <w:div w:id="1809662996">
      <w:bodyDiv w:val="1"/>
      <w:marLeft w:val="0"/>
      <w:marRight w:val="0"/>
      <w:marTop w:val="0"/>
      <w:marBottom w:val="0"/>
      <w:divBdr>
        <w:top w:val="none" w:sz="0" w:space="0" w:color="auto"/>
        <w:left w:val="none" w:sz="0" w:space="0" w:color="auto"/>
        <w:bottom w:val="none" w:sz="0" w:space="0" w:color="auto"/>
        <w:right w:val="none" w:sz="0" w:space="0" w:color="auto"/>
      </w:divBdr>
    </w:div>
    <w:div w:id="1810513294">
      <w:bodyDiv w:val="1"/>
      <w:marLeft w:val="0"/>
      <w:marRight w:val="0"/>
      <w:marTop w:val="0"/>
      <w:marBottom w:val="0"/>
      <w:divBdr>
        <w:top w:val="none" w:sz="0" w:space="0" w:color="auto"/>
        <w:left w:val="none" w:sz="0" w:space="0" w:color="auto"/>
        <w:bottom w:val="none" w:sz="0" w:space="0" w:color="auto"/>
        <w:right w:val="none" w:sz="0" w:space="0" w:color="auto"/>
      </w:divBdr>
    </w:div>
    <w:div w:id="1811481778">
      <w:bodyDiv w:val="1"/>
      <w:marLeft w:val="0"/>
      <w:marRight w:val="0"/>
      <w:marTop w:val="0"/>
      <w:marBottom w:val="0"/>
      <w:divBdr>
        <w:top w:val="none" w:sz="0" w:space="0" w:color="auto"/>
        <w:left w:val="none" w:sz="0" w:space="0" w:color="auto"/>
        <w:bottom w:val="none" w:sz="0" w:space="0" w:color="auto"/>
        <w:right w:val="none" w:sz="0" w:space="0" w:color="auto"/>
      </w:divBdr>
    </w:div>
    <w:div w:id="1811940235">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
    <w:div w:id="1814247811">
      <w:bodyDiv w:val="1"/>
      <w:marLeft w:val="0"/>
      <w:marRight w:val="0"/>
      <w:marTop w:val="0"/>
      <w:marBottom w:val="0"/>
      <w:divBdr>
        <w:top w:val="none" w:sz="0" w:space="0" w:color="auto"/>
        <w:left w:val="none" w:sz="0" w:space="0" w:color="auto"/>
        <w:bottom w:val="none" w:sz="0" w:space="0" w:color="auto"/>
        <w:right w:val="none" w:sz="0" w:space="0" w:color="auto"/>
      </w:divBdr>
      <w:divsChild>
        <w:div w:id="646711293">
          <w:marLeft w:val="0"/>
          <w:marRight w:val="0"/>
          <w:marTop w:val="0"/>
          <w:marBottom w:val="0"/>
          <w:divBdr>
            <w:top w:val="none" w:sz="0" w:space="0" w:color="auto"/>
            <w:left w:val="none" w:sz="0" w:space="0" w:color="auto"/>
            <w:bottom w:val="none" w:sz="0" w:space="0" w:color="auto"/>
            <w:right w:val="none" w:sz="0" w:space="0" w:color="auto"/>
          </w:divBdr>
        </w:div>
        <w:div w:id="1324436279">
          <w:marLeft w:val="0"/>
          <w:marRight w:val="0"/>
          <w:marTop w:val="0"/>
          <w:marBottom w:val="0"/>
          <w:divBdr>
            <w:top w:val="none" w:sz="0" w:space="0" w:color="auto"/>
            <w:left w:val="none" w:sz="0" w:space="0" w:color="auto"/>
            <w:bottom w:val="none" w:sz="0" w:space="0" w:color="auto"/>
            <w:right w:val="none" w:sz="0" w:space="0" w:color="auto"/>
          </w:divBdr>
        </w:div>
      </w:divsChild>
    </w:div>
    <w:div w:id="1814249982">
      <w:bodyDiv w:val="1"/>
      <w:marLeft w:val="0"/>
      <w:marRight w:val="0"/>
      <w:marTop w:val="0"/>
      <w:marBottom w:val="0"/>
      <w:divBdr>
        <w:top w:val="none" w:sz="0" w:space="0" w:color="auto"/>
        <w:left w:val="none" w:sz="0" w:space="0" w:color="auto"/>
        <w:bottom w:val="none" w:sz="0" w:space="0" w:color="auto"/>
        <w:right w:val="none" w:sz="0" w:space="0" w:color="auto"/>
      </w:divBdr>
    </w:div>
    <w:div w:id="1814634629">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15482709">
      <w:bodyDiv w:val="1"/>
      <w:marLeft w:val="0"/>
      <w:marRight w:val="0"/>
      <w:marTop w:val="0"/>
      <w:marBottom w:val="0"/>
      <w:divBdr>
        <w:top w:val="none" w:sz="0" w:space="0" w:color="auto"/>
        <w:left w:val="none" w:sz="0" w:space="0" w:color="auto"/>
        <w:bottom w:val="none" w:sz="0" w:space="0" w:color="auto"/>
        <w:right w:val="none" w:sz="0" w:space="0" w:color="auto"/>
      </w:divBdr>
    </w:div>
    <w:div w:id="1816137767">
      <w:bodyDiv w:val="1"/>
      <w:marLeft w:val="0"/>
      <w:marRight w:val="0"/>
      <w:marTop w:val="0"/>
      <w:marBottom w:val="0"/>
      <w:divBdr>
        <w:top w:val="none" w:sz="0" w:space="0" w:color="auto"/>
        <w:left w:val="none" w:sz="0" w:space="0" w:color="auto"/>
        <w:bottom w:val="none" w:sz="0" w:space="0" w:color="auto"/>
        <w:right w:val="none" w:sz="0" w:space="0" w:color="auto"/>
      </w:divBdr>
    </w:div>
    <w:div w:id="1818186765">
      <w:bodyDiv w:val="1"/>
      <w:marLeft w:val="0"/>
      <w:marRight w:val="0"/>
      <w:marTop w:val="0"/>
      <w:marBottom w:val="0"/>
      <w:divBdr>
        <w:top w:val="none" w:sz="0" w:space="0" w:color="auto"/>
        <w:left w:val="none" w:sz="0" w:space="0" w:color="auto"/>
        <w:bottom w:val="none" w:sz="0" w:space="0" w:color="auto"/>
        <w:right w:val="none" w:sz="0" w:space="0" w:color="auto"/>
      </w:divBdr>
    </w:div>
    <w:div w:id="1818494453">
      <w:bodyDiv w:val="1"/>
      <w:marLeft w:val="0"/>
      <w:marRight w:val="0"/>
      <w:marTop w:val="0"/>
      <w:marBottom w:val="0"/>
      <w:divBdr>
        <w:top w:val="none" w:sz="0" w:space="0" w:color="auto"/>
        <w:left w:val="none" w:sz="0" w:space="0" w:color="auto"/>
        <w:bottom w:val="none" w:sz="0" w:space="0" w:color="auto"/>
        <w:right w:val="none" w:sz="0" w:space="0" w:color="auto"/>
      </w:divBdr>
    </w:div>
    <w:div w:id="1818961201">
      <w:bodyDiv w:val="1"/>
      <w:marLeft w:val="0"/>
      <w:marRight w:val="0"/>
      <w:marTop w:val="0"/>
      <w:marBottom w:val="0"/>
      <w:divBdr>
        <w:top w:val="none" w:sz="0" w:space="0" w:color="auto"/>
        <w:left w:val="none" w:sz="0" w:space="0" w:color="auto"/>
        <w:bottom w:val="none" w:sz="0" w:space="0" w:color="auto"/>
        <w:right w:val="none" w:sz="0" w:space="0" w:color="auto"/>
      </w:divBdr>
    </w:div>
    <w:div w:id="1819180672">
      <w:bodyDiv w:val="1"/>
      <w:marLeft w:val="0"/>
      <w:marRight w:val="0"/>
      <w:marTop w:val="0"/>
      <w:marBottom w:val="0"/>
      <w:divBdr>
        <w:top w:val="none" w:sz="0" w:space="0" w:color="auto"/>
        <w:left w:val="none" w:sz="0" w:space="0" w:color="auto"/>
        <w:bottom w:val="none" w:sz="0" w:space="0" w:color="auto"/>
        <w:right w:val="none" w:sz="0" w:space="0" w:color="auto"/>
      </w:divBdr>
    </w:div>
    <w:div w:id="1820802441">
      <w:bodyDiv w:val="1"/>
      <w:marLeft w:val="0"/>
      <w:marRight w:val="0"/>
      <w:marTop w:val="0"/>
      <w:marBottom w:val="0"/>
      <w:divBdr>
        <w:top w:val="none" w:sz="0" w:space="0" w:color="auto"/>
        <w:left w:val="none" w:sz="0" w:space="0" w:color="auto"/>
        <w:bottom w:val="none" w:sz="0" w:space="0" w:color="auto"/>
        <w:right w:val="none" w:sz="0" w:space="0" w:color="auto"/>
      </w:divBdr>
    </w:div>
    <w:div w:id="1821002301">
      <w:bodyDiv w:val="1"/>
      <w:marLeft w:val="0"/>
      <w:marRight w:val="0"/>
      <w:marTop w:val="0"/>
      <w:marBottom w:val="0"/>
      <w:divBdr>
        <w:top w:val="none" w:sz="0" w:space="0" w:color="auto"/>
        <w:left w:val="none" w:sz="0" w:space="0" w:color="auto"/>
        <w:bottom w:val="none" w:sz="0" w:space="0" w:color="auto"/>
        <w:right w:val="none" w:sz="0" w:space="0" w:color="auto"/>
      </w:divBdr>
      <w:divsChild>
        <w:div w:id="1789616408">
          <w:marLeft w:val="0"/>
          <w:marRight w:val="0"/>
          <w:marTop w:val="0"/>
          <w:marBottom w:val="0"/>
          <w:divBdr>
            <w:top w:val="none" w:sz="0" w:space="0" w:color="auto"/>
            <w:left w:val="none" w:sz="0" w:space="0" w:color="auto"/>
            <w:bottom w:val="none" w:sz="0" w:space="0" w:color="auto"/>
            <w:right w:val="none" w:sz="0" w:space="0" w:color="auto"/>
          </w:divBdr>
          <w:divsChild>
            <w:div w:id="138197629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21382227">
      <w:bodyDiv w:val="1"/>
      <w:marLeft w:val="0"/>
      <w:marRight w:val="0"/>
      <w:marTop w:val="0"/>
      <w:marBottom w:val="0"/>
      <w:divBdr>
        <w:top w:val="none" w:sz="0" w:space="0" w:color="auto"/>
        <w:left w:val="none" w:sz="0" w:space="0" w:color="auto"/>
        <w:bottom w:val="none" w:sz="0" w:space="0" w:color="auto"/>
        <w:right w:val="none" w:sz="0" w:space="0" w:color="auto"/>
      </w:divBdr>
    </w:div>
    <w:div w:id="1824353262">
      <w:bodyDiv w:val="1"/>
      <w:marLeft w:val="0"/>
      <w:marRight w:val="0"/>
      <w:marTop w:val="0"/>
      <w:marBottom w:val="0"/>
      <w:divBdr>
        <w:top w:val="none" w:sz="0" w:space="0" w:color="auto"/>
        <w:left w:val="none" w:sz="0" w:space="0" w:color="auto"/>
        <w:bottom w:val="none" w:sz="0" w:space="0" w:color="auto"/>
        <w:right w:val="none" w:sz="0" w:space="0" w:color="auto"/>
      </w:divBdr>
    </w:div>
    <w:div w:id="1825199964">
      <w:bodyDiv w:val="1"/>
      <w:marLeft w:val="0"/>
      <w:marRight w:val="0"/>
      <w:marTop w:val="0"/>
      <w:marBottom w:val="0"/>
      <w:divBdr>
        <w:top w:val="none" w:sz="0" w:space="0" w:color="auto"/>
        <w:left w:val="none" w:sz="0" w:space="0" w:color="auto"/>
        <w:bottom w:val="none" w:sz="0" w:space="0" w:color="auto"/>
        <w:right w:val="none" w:sz="0" w:space="0" w:color="auto"/>
      </w:divBdr>
    </w:div>
    <w:div w:id="1825317765">
      <w:bodyDiv w:val="1"/>
      <w:marLeft w:val="0"/>
      <w:marRight w:val="0"/>
      <w:marTop w:val="0"/>
      <w:marBottom w:val="0"/>
      <w:divBdr>
        <w:top w:val="none" w:sz="0" w:space="0" w:color="auto"/>
        <w:left w:val="none" w:sz="0" w:space="0" w:color="auto"/>
        <w:bottom w:val="none" w:sz="0" w:space="0" w:color="auto"/>
        <w:right w:val="none" w:sz="0" w:space="0" w:color="auto"/>
      </w:divBdr>
    </w:div>
    <w:div w:id="1825855087">
      <w:bodyDiv w:val="1"/>
      <w:marLeft w:val="0"/>
      <w:marRight w:val="0"/>
      <w:marTop w:val="0"/>
      <w:marBottom w:val="0"/>
      <w:divBdr>
        <w:top w:val="none" w:sz="0" w:space="0" w:color="auto"/>
        <w:left w:val="none" w:sz="0" w:space="0" w:color="auto"/>
        <w:bottom w:val="none" w:sz="0" w:space="0" w:color="auto"/>
        <w:right w:val="none" w:sz="0" w:space="0" w:color="auto"/>
      </w:divBdr>
    </w:div>
    <w:div w:id="1825967513">
      <w:bodyDiv w:val="1"/>
      <w:marLeft w:val="0"/>
      <w:marRight w:val="0"/>
      <w:marTop w:val="0"/>
      <w:marBottom w:val="0"/>
      <w:divBdr>
        <w:top w:val="none" w:sz="0" w:space="0" w:color="auto"/>
        <w:left w:val="none" w:sz="0" w:space="0" w:color="auto"/>
        <w:bottom w:val="none" w:sz="0" w:space="0" w:color="auto"/>
        <w:right w:val="none" w:sz="0" w:space="0" w:color="auto"/>
      </w:divBdr>
    </w:div>
    <w:div w:id="1828277607">
      <w:bodyDiv w:val="1"/>
      <w:marLeft w:val="0"/>
      <w:marRight w:val="0"/>
      <w:marTop w:val="0"/>
      <w:marBottom w:val="0"/>
      <w:divBdr>
        <w:top w:val="none" w:sz="0" w:space="0" w:color="auto"/>
        <w:left w:val="none" w:sz="0" w:space="0" w:color="auto"/>
        <w:bottom w:val="none" w:sz="0" w:space="0" w:color="auto"/>
        <w:right w:val="none" w:sz="0" w:space="0" w:color="auto"/>
      </w:divBdr>
    </w:div>
    <w:div w:id="1830487435">
      <w:bodyDiv w:val="1"/>
      <w:marLeft w:val="0"/>
      <w:marRight w:val="0"/>
      <w:marTop w:val="0"/>
      <w:marBottom w:val="0"/>
      <w:divBdr>
        <w:top w:val="none" w:sz="0" w:space="0" w:color="auto"/>
        <w:left w:val="none" w:sz="0" w:space="0" w:color="auto"/>
        <w:bottom w:val="none" w:sz="0" w:space="0" w:color="auto"/>
        <w:right w:val="none" w:sz="0" w:space="0" w:color="auto"/>
      </w:divBdr>
    </w:div>
    <w:div w:id="1830705533">
      <w:bodyDiv w:val="1"/>
      <w:marLeft w:val="0"/>
      <w:marRight w:val="0"/>
      <w:marTop w:val="0"/>
      <w:marBottom w:val="0"/>
      <w:divBdr>
        <w:top w:val="none" w:sz="0" w:space="0" w:color="auto"/>
        <w:left w:val="none" w:sz="0" w:space="0" w:color="auto"/>
        <w:bottom w:val="none" w:sz="0" w:space="0" w:color="auto"/>
        <w:right w:val="none" w:sz="0" w:space="0" w:color="auto"/>
      </w:divBdr>
    </w:div>
    <w:div w:id="1831939621">
      <w:bodyDiv w:val="1"/>
      <w:marLeft w:val="0"/>
      <w:marRight w:val="0"/>
      <w:marTop w:val="0"/>
      <w:marBottom w:val="0"/>
      <w:divBdr>
        <w:top w:val="none" w:sz="0" w:space="0" w:color="auto"/>
        <w:left w:val="none" w:sz="0" w:space="0" w:color="auto"/>
        <w:bottom w:val="none" w:sz="0" w:space="0" w:color="auto"/>
        <w:right w:val="none" w:sz="0" w:space="0" w:color="auto"/>
      </w:divBdr>
    </w:div>
    <w:div w:id="1832090942">
      <w:bodyDiv w:val="1"/>
      <w:marLeft w:val="0"/>
      <w:marRight w:val="0"/>
      <w:marTop w:val="0"/>
      <w:marBottom w:val="0"/>
      <w:divBdr>
        <w:top w:val="none" w:sz="0" w:space="0" w:color="auto"/>
        <w:left w:val="none" w:sz="0" w:space="0" w:color="auto"/>
        <w:bottom w:val="none" w:sz="0" w:space="0" w:color="auto"/>
        <w:right w:val="none" w:sz="0" w:space="0" w:color="auto"/>
      </w:divBdr>
    </w:div>
    <w:div w:id="1832523827">
      <w:bodyDiv w:val="1"/>
      <w:marLeft w:val="0"/>
      <w:marRight w:val="0"/>
      <w:marTop w:val="0"/>
      <w:marBottom w:val="0"/>
      <w:divBdr>
        <w:top w:val="none" w:sz="0" w:space="0" w:color="auto"/>
        <w:left w:val="none" w:sz="0" w:space="0" w:color="auto"/>
        <w:bottom w:val="none" w:sz="0" w:space="0" w:color="auto"/>
        <w:right w:val="none" w:sz="0" w:space="0" w:color="auto"/>
      </w:divBdr>
    </w:div>
    <w:div w:id="1832670875">
      <w:bodyDiv w:val="1"/>
      <w:marLeft w:val="0"/>
      <w:marRight w:val="0"/>
      <w:marTop w:val="0"/>
      <w:marBottom w:val="0"/>
      <w:divBdr>
        <w:top w:val="none" w:sz="0" w:space="0" w:color="auto"/>
        <w:left w:val="none" w:sz="0" w:space="0" w:color="auto"/>
        <w:bottom w:val="none" w:sz="0" w:space="0" w:color="auto"/>
        <w:right w:val="none" w:sz="0" w:space="0" w:color="auto"/>
      </w:divBdr>
    </w:div>
    <w:div w:id="1832678936">
      <w:bodyDiv w:val="1"/>
      <w:marLeft w:val="0"/>
      <w:marRight w:val="0"/>
      <w:marTop w:val="0"/>
      <w:marBottom w:val="0"/>
      <w:divBdr>
        <w:top w:val="none" w:sz="0" w:space="0" w:color="auto"/>
        <w:left w:val="none" w:sz="0" w:space="0" w:color="auto"/>
        <w:bottom w:val="none" w:sz="0" w:space="0" w:color="auto"/>
        <w:right w:val="none" w:sz="0" w:space="0" w:color="auto"/>
      </w:divBdr>
    </w:div>
    <w:div w:id="1834491457">
      <w:bodyDiv w:val="1"/>
      <w:marLeft w:val="0"/>
      <w:marRight w:val="0"/>
      <w:marTop w:val="0"/>
      <w:marBottom w:val="0"/>
      <w:divBdr>
        <w:top w:val="none" w:sz="0" w:space="0" w:color="auto"/>
        <w:left w:val="none" w:sz="0" w:space="0" w:color="auto"/>
        <w:bottom w:val="none" w:sz="0" w:space="0" w:color="auto"/>
        <w:right w:val="none" w:sz="0" w:space="0" w:color="auto"/>
      </w:divBdr>
    </w:div>
    <w:div w:id="1835031527">
      <w:bodyDiv w:val="1"/>
      <w:marLeft w:val="0"/>
      <w:marRight w:val="0"/>
      <w:marTop w:val="0"/>
      <w:marBottom w:val="0"/>
      <w:divBdr>
        <w:top w:val="none" w:sz="0" w:space="0" w:color="auto"/>
        <w:left w:val="none" w:sz="0" w:space="0" w:color="auto"/>
        <w:bottom w:val="none" w:sz="0" w:space="0" w:color="auto"/>
        <w:right w:val="none" w:sz="0" w:space="0" w:color="auto"/>
      </w:divBdr>
    </w:div>
    <w:div w:id="1836799516">
      <w:bodyDiv w:val="1"/>
      <w:marLeft w:val="0"/>
      <w:marRight w:val="0"/>
      <w:marTop w:val="0"/>
      <w:marBottom w:val="0"/>
      <w:divBdr>
        <w:top w:val="none" w:sz="0" w:space="0" w:color="auto"/>
        <w:left w:val="none" w:sz="0" w:space="0" w:color="auto"/>
        <w:bottom w:val="none" w:sz="0" w:space="0" w:color="auto"/>
        <w:right w:val="none" w:sz="0" w:space="0" w:color="auto"/>
      </w:divBdr>
    </w:div>
    <w:div w:id="1837726035">
      <w:bodyDiv w:val="1"/>
      <w:marLeft w:val="0"/>
      <w:marRight w:val="0"/>
      <w:marTop w:val="0"/>
      <w:marBottom w:val="0"/>
      <w:divBdr>
        <w:top w:val="none" w:sz="0" w:space="0" w:color="auto"/>
        <w:left w:val="none" w:sz="0" w:space="0" w:color="auto"/>
        <w:bottom w:val="none" w:sz="0" w:space="0" w:color="auto"/>
        <w:right w:val="none" w:sz="0" w:space="0" w:color="auto"/>
      </w:divBdr>
    </w:div>
    <w:div w:id="1839540554">
      <w:bodyDiv w:val="1"/>
      <w:marLeft w:val="0"/>
      <w:marRight w:val="0"/>
      <w:marTop w:val="0"/>
      <w:marBottom w:val="0"/>
      <w:divBdr>
        <w:top w:val="none" w:sz="0" w:space="0" w:color="auto"/>
        <w:left w:val="none" w:sz="0" w:space="0" w:color="auto"/>
        <w:bottom w:val="none" w:sz="0" w:space="0" w:color="auto"/>
        <w:right w:val="none" w:sz="0" w:space="0" w:color="auto"/>
      </w:divBdr>
    </w:div>
    <w:div w:id="1839693018">
      <w:bodyDiv w:val="1"/>
      <w:marLeft w:val="0"/>
      <w:marRight w:val="0"/>
      <w:marTop w:val="0"/>
      <w:marBottom w:val="0"/>
      <w:divBdr>
        <w:top w:val="none" w:sz="0" w:space="0" w:color="auto"/>
        <w:left w:val="none" w:sz="0" w:space="0" w:color="auto"/>
        <w:bottom w:val="none" w:sz="0" w:space="0" w:color="auto"/>
        <w:right w:val="none" w:sz="0" w:space="0" w:color="auto"/>
      </w:divBdr>
    </w:div>
    <w:div w:id="1840002372">
      <w:bodyDiv w:val="1"/>
      <w:marLeft w:val="0"/>
      <w:marRight w:val="0"/>
      <w:marTop w:val="0"/>
      <w:marBottom w:val="0"/>
      <w:divBdr>
        <w:top w:val="none" w:sz="0" w:space="0" w:color="auto"/>
        <w:left w:val="none" w:sz="0" w:space="0" w:color="auto"/>
        <w:bottom w:val="none" w:sz="0" w:space="0" w:color="auto"/>
        <w:right w:val="none" w:sz="0" w:space="0" w:color="auto"/>
      </w:divBdr>
    </w:div>
    <w:div w:id="1842355428">
      <w:bodyDiv w:val="1"/>
      <w:marLeft w:val="0"/>
      <w:marRight w:val="0"/>
      <w:marTop w:val="0"/>
      <w:marBottom w:val="0"/>
      <w:divBdr>
        <w:top w:val="none" w:sz="0" w:space="0" w:color="auto"/>
        <w:left w:val="none" w:sz="0" w:space="0" w:color="auto"/>
        <w:bottom w:val="none" w:sz="0" w:space="0" w:color="auto"/>
        <w:right w:val="none" w:sz="0" w:space="0" w:color="auto"/>
      </w:divBdr>
    </w:div>
    <w:div w:id="1845239460">
      <w:bodyDiv w:val="1"/>
      <w:marLeft w:val="0"/>
      <w:marRight w:val="0"/>
      <w:marTop w:val="0"/>
      <w:marBottom w:val="0"/>
      <w:divBdr>
        <w:top w:val="none" w:sz="0" w:space="0" w:color="auto"/>
        <w:left w:val="none" w:sz="0" w:space="0" w:color="auto"/>
        <w:bottom w:val="none" w:sz="0" w:space="0" w:color="auto"/>
        <w:right w:val="none" w:sz="0" w:space="0" w:color="auto"/>
      </w:divBdr>
    </w:div>
    <w:div w:id="1847211562">
      <w:bodyDiv w:val="1"/>
      <w:marLeft w:val="0"/>
      <w:marRight w:val="0"/>
      <w:marTop w:val="0"/>
      <w:marBottom w:val="0"/>
      <w:divBdr>
        <w:top w:val="none" w:sz="0" w:space="0" w:color="auto"/>
        <w:left w:val="none" w:sz="0" w:space="0" w:color="auto"/>
        <w:bottom w:val="none" w:sz="0" w:space="0" w:color="auto"/>
        <w:right w:val="none" w:sz="0" w:space="0" w:color="auto"/>
      </w:divBdr>
    </w:div>
    <w:div w:id="1847476880">
      <w:bodyDiv w:val="1"/>
      <w:marLeft w:val="0"/>
      <w:marRight w:val="0"/>
      <w:marTop w:val="0"/>
      <w:marBottom w:val="0"/>
      <w:divBdr>
        <w:top w:val="none" w:sz="0" w:space="0" w:color="auto"/>
        <w:left w:val="none" w:sz="0" w:space="0" w:color="auto"/>
        <w:bottom w:val="none" w:sz="0" w:space="0" w:color="auto"/>
        <w:right w:val="none" w:sz="0" w:space="0" w:color="auto"/>
      </w:divBdr>
    </w:div>
    <w:div w:id="1850634697">
      <w:bodyDiv w:val="1"/>
      <w:marLeft w:val="0"/>
      <w:marRight w:val="0"/>
      <w:marTop w:val="0"/>
      <w:marBottom w:val="0"/>
      <w:divBdr>
        <w:top w:val="none" w:sz="0" w:space="0" w:color="auto"/>
        <w:left w:val="none" w:sz="0" w:space="0" w:color="auto"/>
        <w:bottom w:val="none" w:sz="0" w:space="0" w:color="auto"/>
        <w:right w:val="none" w:sz="0" w:space="0" w:color="auto"/>
      </w:divBdr>
    </w:div>
    <w:div w:id="1851335546">
      <w:bodyDiv w:val="1"/>
      <w:marLeft w:val="0"/>
      <w:marRight w:val="0"/>
      <w:marTop w:val="0"/>
      <w:marBottom w:val="0"/>
      <w:divBdr>
        <w:top w:val="none" w:sz="0" w:space="0" w:color="auto"/>
        <w:left w:val="none" w:sz="0" w:space="0" w:color="auto"/>
        <w:bottom w:val="none" w:sz="0" w:space="0" w:color="auto"/>
        <w:right w:val="none" w:sz="0" w:space="0" w:color="auto"/>
      </w:divBdr>
      <w:divsChild>
        <w:div w:id="1288241992">
          <w:marLeft w:val="0"/>
          <w:marRight w:val="0"/>
          <w:marTop w:val="0"/>
          <w:marBottom w:val="0"/>
          <w:divBdr>
            <w:top w:val="none" w:sz="0" w:space="0" w:color="auto"/>
            <w:left w:val="none" w:sz="0" w:space="0" w:color="auto"/>
            <w:bottom w:val="none" w:sz="0" w:space="0" w:color="auto"/>
            <w:right w:val="none" w:sz="0" w:space="0" w:color="auto"/>
          </w:divBdr>
        </w:div>
      </w:divsChild>
    </w:div>
    <w:div w:id="1851866643">
      <w:bodyDiv w:val="1"/>
      <w:marLeft w:val="0"/>
      <w:marRight w:val="0"/>
      <w:marTop w:val="0"/>
      <w:marBottom w:val="0"/>
      <w:divBdr>
        <w:top w:val="none" w:sz="0" w:space="0" w:color="auto"/>
        <w:left w:val="none" w:sz="0" w:space="0" w:color="auto"/>
        <w:bottom w:val="none" w:sz="0" w:space="0" w:color="auto"/>
        <w:right w:val="none" w:sz="0" w:space="0" w:color="auto"/>
      </w:divBdr>
    </w:div>
    <w:div w:id="1855144119">
      <w:bodyDiv w:val="1"/>
      <w:marLeft w:val="0"/>
      <w:marRight w:val="0"/>
      <w:marTop w:val="0"/>
      <w:marBottom w:val="0"/>
      <w:divBdr>
        <w:top w:val="none" w:sz="0" w:space="0" w:color="auto"/>
        <w:left w:val="none" w:sz="0" w:space="0" w:color="auto"/>
        <w:bottom w:val="none" w:sz="0" w:space="0" w:color="auto"/>
        <w:right w:val="none" w:sz="0" w:space="0" w:color="auto"/>
      </w:divBdr>
    </w:div>
    <w:div w:id="1856993204">
      <w:bodyDiv w:val="1"/>
      <w:marLeft w:val="0"/>
      <w:marRight w:val="0"/>
      <w:marTop w:val="0"/>
      <w:marBottom w:val="0"/>
      <w:divBdr>
        <w:top w:val="none" w:sz="0" w:space="0" w:color="auto"/>
        <w:left w:val="none" w:sz="0" w:space="0" w:color="auto"/>
        <w:bottom w:val="none" w:sz="0" w:space="0" w:color="auto"/>
        <w:right w:val="none" w:sz="0" w:space="0" w:color="auto"/>
      </w:divBdr>
    </w:div>
    <w:div w:id="1858424367">
      <w:bodyDiv w:val="1"/>
      <w:marLeft w:val="0"/>
      <w:marRight w:val="0"/>
      <w:marTop w:val="0"/>
      <w:marBottom w:val="0"/>
      <w:divBdr>
        <w:top w:val="none" w:sz="0" w:space="0" w:color="auto"/>
        <w:left w:val="none" w:sz="0" w:space="0" w:color="auto"/>
        <w:bottom w:val="none" w:sz="0" w:space="0" w:color="auto"/>
        <w:right w:val="none" w:sz="0" w:space="0" w:color="auto"/>
      </w:divBdr>
    </w:div>
    <w:div w:id="1860659153">
      <w:bodyDiv w:val="1"/>
      <w:marLeft w:val="0"/>
      <w:marRight w:val="0"/>
      <w:marTop w:val="0"/>
      <w:marBottom w:val="0"/>
      <w:divBdr>
        <w:top w:val="none" w:sz="0" w:space="0" w:color="auto"/>
        <w:left w:val="none" w:sz="0" w:space="0" w:color="auto"/>
        <w:bottom w:val="none" w:sz="0" w:space="0" w:color="auto"/>
        <w:right w:val="none" w:sz="0" w:space="0" w:color="auto"/>
      </w:divBdr>
    </w:div>
    <w:div w:id="1861822166">
      <w:bodyDiv w:val="1"/>
      <w:marLeft w:val="0"/>
      <w:marRight w:val="0"/>
      <w:marTop w:val="0"/>
      <w:marBottom w:val="0"/>
      <w:divBdr>
        <w:top w:val="none" w:sz="0" w:space="0" w:color="auto"/>
        <w:left w:val="none" w:sz="0" w:space="0" w:color="auto"/>
        <w:bottom w:val="none" w:sz="0" w:space="0" w:color="auto"/>
        <w:right w:val="none" w:sz="0" w:space="0" w:color="auto"/>
      </w:divBdr>
      <w:divsChild>
        <w:div w:id="215776941">
          <w:marLeft w:val="0"/>
          <w:marRight w:val="0"/>
          <w:marTop w:val="0"/>
          <w:marBottom w:val="0"/>
          <w:divBdr>
            <w:top w:val="none" w:sz="0" w:space="0" w:color="auto"/>
            <w:left w:val="none" w:sz="0" w:space="0" w:color="auto"/>
            <w:bottom w:val="none" w:sz="0" w:space="0" w:color="auto"/>
            <w:right w:val="none" w:sz="0" w:space="0" w:color="auto"/>
          </w:divBdr>
        </w:div>
        <w:div w:id="1106461286">
          <w:marLeft w:val="0"/>
          <w:marRight w:val="0"/>
          <w:marTop w:val="0"/>
          <w:marBottom w:val="0"/>
          <w:divBdr>
            <w:top w:val="none" w:sz="0" w:space="0" w:color="auto"/>
            <w:left w:val="none" w:sz="0" w:space="0" w:color="auto"/>
            <w:bottom w:val="none" w:sz="0" w:space="0" w:color="auto"/>
            <w:right w:val="none" w:sz="0" w:space="0" w:color="auto"/>
          </w:divBdr>
        </w:div>
        <w:div w:id="1349983007">
          <w:marLeft w:val="0"/>
          <w:marRight w:val="0"/>
          <w:marTop w:val="0"/>
          <w:marBottom w:val="0"/>
          <w:divBdr>
            <w:top w:val="none" w:sz="0" w:space="0" w:color="auto"/>
            <w:left w:val="none" w:sz="0" w:space="0" w:color="auto"/>
            <w:bottom w:val="none" w:sz="0" w:space="0" w:color="auto"/>
            <w:right w:val="none" w:sz="0" w:space="0" w:color="auto"/>
          </w:divBdr>
        </w:div>
        <w:div w:id="1600599724">
          <w:marLeft w:val="0"/>
          <w:marRight w:val="0"/>
          <w:marTop w:val="0"/>
          <w:marBottom w:val="0"/>
          <w:divBdr>
            <w:top w:val="none" w:sz="0" w:space="0" w:color="auto"/>
            <w:left w:val="none" w:sz="0" w:space="0" w:color="auto"/>
            <w:bottom w:val="none" w:sz="0" w:space="0" w:color="auto"/>
            <w:right w:val="none" w:sz="0" w:space="0" w:color="auto"/>
          </w:divBdr>
        </w:div>
        <w:div w:id="2106877851">
          <w:marLeft w:val="0"/>
          <w:marRight w:val="0"/>
          <w:marTop w:val="0"/>
          <w:marBottom w:val="0"/>
          <w:divBdr>
            <w:top w:val="none" w:sz="0" w:space="0" w:color="auto"/>
            <w:left w:val="none" w:sz="0" w:space="0" w:color="auto"/>
            <w:bottom w:val="none" w:sz="0" w:space="0" w:color="auto"/>
            <w:right w:val="none" w:sz="0" w:space="0" w:color="auto"/>
          </w:divBdr>
        </w:div>
      </w:divsChild>
    </w:div>
    <w:div w:id="1864052500">
      <w:bodyDiv w:val="1"/>
      <w:marLeft w:val="0"/>
      <w:marRight w:val="0"/>
      <w:marTop w:val="0"/>
      <w:marBottom w:val="0"/>
      <w:divBdr>
        <w:top w:val="none" w:sz="0" w:space="0" w:color="auto"/>
        <w:left w:val="none" w:sz="0" w:space="0" w:color="auto"/>
        <w:bottom w:val="none" w:sz="0" w:space="0" w:color="auto"/>
        <w:right w:val="none" w:sz="0" w:space="0" w:color="auto"/>
      </w:divBdr>
    </w:div>
    <w:div w:id="1864518415">
      <w:bodyDiv w:val="1"/>
      <w:marLeft w:val="0"/>
      <w:marRight w:val="0"/>
      <w:marTop w:val="0"/>
      <w:marBottom w:val="0"/>
      <w:divBdr>
        <w:top w:val="none" w:sz="0" w:space="0" w:color="auto"/>
        <w:left w:val="none" w:sz="0" w:space="0" w:color="auto"/>
        <w:bottom w:val="none" w:sz="0" w:space="0" w:color="auto"/>
        <w:right w:val="none" w:sz="0" w:space="0" w:color="auto"/>
      </w:divBdr>
    </w:div>
    <w:div w:id="1866481528">
      <w:bodyDiv w:val="1"/>
      <w:marLeft w:val="0"/>
      <w:marRight w:val="0"/>
      <w:marTop w:val="0"/>
      <w:marBottom w:val="0"/>
      <w:divBdr>
        <w:top w:val="none" w:sz="0" w:space="0" w:color="auto"/>
        <w:left w:val="none" w:sz="0" w:space="0" w:color="auto"/>
        <w:bottom w:val="none" w:sz="0" w:space="0" w:color="auto"/>
        <w:right w:val="none" w:sz="0" w:space="0" w:color="auto"/>
      </w:divBdr>
    </w:div>
    <w:div w:id="1866601772">
      <w:bodyDiv w:val="1"/>
      <w:marLeft w:val="0"/>
      <w:marRight w:val="0"/>
      <w:marTop w:val="0"/>
      <w:marBottom w:val="0"/>
      <w:divBdr>
        <w:top w:val="none" w:sz="0" w:space="0" w:color="auto"/>
        <w:left w:val="none" w:sz="0" w:space="0" w:color="auto"/>
        <w:bottom w:val="none" w:sz="0" w:space="0" w:color="auto"/>
        <w:right w:val="none" w:sz="0" w:space="0" w:color="auto"/>
      </w:divBdr>
    </w:div>
    <w:div w:id="1867865951">
      <w:bodyDiv w:val="1"/>
      <w:marLeft w:val="0"/>
      <w:marRight w:val="0"/>
      <w:marTop w:val="0"/>
      <w:marBottom w:val="0"/>
      <w:divBdr>
        <w:top w:val="none" w:sz="0" w:space="0" w:color="auto"/>
        <w:left w:val="none" w:sz="0" w:space="0" w:color="auto"/>
        <w:bottom w:val="none" w:sz="0" w:space="0" w:color="auto"/>
        <w:right w:val="none" w:sz="0" w:space="0" w:color="auto"/>
      </w:divBdr>
    </w:div>
    <w:div w:id="1869026944">
      <w:bodyDiv w:val="1"/>
      <w:marLeft w:val="0"/>
      <w:marRight w:val="0"/>
      <w:marTop w:val="0"/>
      <w:marBottom w:val="0"/>
      <w:divBdr>
        <w:top w:val="none" w:sz="0" w:space="0" w:color="auto"/>
        <w:left w:val="none" w:sz="0" w:space="0" w:color="auto"/>
        <w:bottom w:val="none" w:sz="0" w:space="0" w:color="auto"/>
        <w:right w:val="none" w:sz="0" w:space="0" w:color="auto"/>
      </w:divBdr>
    </w:div>
    <w:div w:id="1869905222">
      <w:bodyDiv w:val="1"/>
      <w:marLeft w:val="0"/>
      <w:marRight w:val="0"/>
      <w:marTop w:val="0"/>
      <w:marBottom w:val="0"/>
      <w:divBdr>
        <w:top w:val="none" w:sz="0" w:space="0" w:color="auto"/>
        <w:left w:val="none" w:sz="0" w:space="0" w:color="auto"/>
        <w:bottom w:val="none" w:sz="0" w:space="0" w:color="auto"/>
        <w:right w:val="none" w:sz="0" w:space="0" w:color="auto"/>
      </w:divBdr>
    </w:div>
    <w:div w:id="1869951082">
      <w:bodyDiv w:val="1"/>
      <w:marLeft w:val="0"/>
      <w:marRight w:val="0"/>
      <w:marTop w:val="0"/>
      <w:marBottom w:val="0"/>
      <w:divBdr>
        <w:top w:val="none" w:sz="0" w:space="0" w:color="auto"/>
        <w:left w:val="none" w:sz="0" w:space="0" w:color="auto"/>
        <w:bottom w:val="none" w:sz="0" w:space="0" w:color="auto"/>
        <w:right w:val="none" w:sz="0" w:space="0" w:color="auto"/>
      </w:divBdr>
    </w:div>
    <w:div w:id="1870530358">
      <w:bodyDiv w:val="1"/>
      <w:marLeft w:val="0"/>
      <w:marRight w:val="0"/>
      <w:marTop w:val="0"/>
      <w:marBottom w:val="0"/>
      <w:divBdr>
        <w:top w:val="none" w:sz="0" w:space="0" w:color="auto"/>
        <w:left w:val="none" w:sz="0" w:space="0" w:color="auto"/>
        <w:bottom w:val="none" w:sz="0" w:space="0" w:color="auto"/>
        <w:right w:val="none" w:sz="0" w:space="0" w:color="auto"/>
      </w:divBdr>
    </w:div>
    <w:div w:id="1871646913">
      <w:bodyDiv w:val="1"/>
      <w:marLeft w:val="0"/>
      <w:marRight w:val="0"/>
      <w:marTop w:val="0"/>
      <w:marBottom w:val="0"/>
      <w:divBdr>
        <w:top w:val="none" w:sz="0" w:space="0" w:color="auto"/>
        <w:left w:val="none" w:sz="0" w:space="0" w:color="auto"/>
        <w:bottom w:val="none" w:sz="0" w:space="0" w:color="auto"/>
        <w:right w:val="none" w:sz="0" w:space="0" w:color="auto"/>
      </w:divBdr>
    </w:div>
    <w:div w:id="1872525645">
      <w:bodyDiv w:val="1"/>
      <w:marLeft w:val="0"/>
      <w:marRight w:val="0"/>
      <w:marTop w:val="0"/>
      <w:marBottom w:val="0"/>
      <w:divBdr>
        <w:top w:val="none" w:sz="0" w:space="0" w:color="auto"/>
        <w:left w:val="none" w:sz="0" w:space="0" w:color="auto"/>
        <w:bottom w:val="none" w:sz="0" w:space="0" w:color="auto"/>
        <w:right w:val="none" w:sz="0" w:space="0" w:color="auto"/>
      </w:divBdr>
    </w:div>
    <w:div w:id="1873153009">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75531385">
      <w:bodyDiv w:val="1"/>
      <w:marLeft w:val="0"/>
      <w:marRight w:val="0"/>
      <w:marTop w:val="0"/>
      <w:marBottom w:val="0"/>
      <w:divBdr>
        <w:top w:val="none" w:sz="0" w:space="0" w:color="auto"/>
        <w:left w:val="none" w:sz="0" w:space="0" w:color="auto"/>
        <w:bottom w:val="none" w:sz="0" w:space="0" w:color="auto"/>
        <w:right w:val="none" w:sz="0" w:space="0" w:color="auto"/>
      </w:divBdr>
    </w:div>
    <w:div w:id="1877541237">
      <w:bodyDiv w:val="1"/>
      <w:marLeft w:val="0"/>
      <w:marRight w:val="0"/>
      <w:marTop w:val="0"/>
      <w:marBottom w:val="0"/>
      <w:divBdr>
        <w:top w:val="none" w:sz="0" w:space="0" w:color="auto"/>
        <w:left w:val="none" w:sz="0" w:space="0" w:color="auto"/>
        <w:bottom w:val="none" w:sz="0" w:space="0" w:color="auto"/>
        <w:right w:val="none" w:sz="0" w:space="0" w:color="auto"/>
      </w:divBdr>
      <w:divsChild>
        <w:div w:id="617299962">
          <w:marLeft w:val="0"/>
          <w:marRight w:val="0"/>
          <w:marTop w:val="0"/>
          <w:marBottom w:val="0"/>
          <w:divBdr>
            <w:top w:val="none" w:sz="0" w:space="0" w:color="auto"/>
            <w:left w:val="none" w:sz="0" w:space="0" w:color="auto"/>
            <w:bottom w:val="none" w:sz="0" w:space="0" w:color="auto"/>
            <w:right w:val="none" w:sz="0" w:space="0" w:color="auto"/>
          </w:divBdr>
        </w:div>
      </w:divsChild>
    </w:div>
    <w:div w:id="1877573207">
      <w:bodyDiv w:val="1"/>
      <w:marLeft w:val="0"/>
      <w:marRight w:val="0"/>
      <w:marTop w:val="0"/>
      <w:marBottom w:val="0"/>
      <w:divBdr>
        <w:top w:val="none" w:sz="0" w:space="0" w:color="auto"/>
        <w:left w:val="none" w:sz="0" w:space="0" w:color="auto"/>
        <w:bottom w:val="none" w:sz="0" w:space="0" w:color="auto"/>
        <w:right w:val="none" w:sz="0" w:space="0" w:color="auto"/>
      </w:divBdr>
    </w:div>
    <w:div w:id="1877965888">
      <w:bodyDiv w:val="1"/>
      <w:marLeft w:val="0"/>
      <w:marRight w:val="0"/>
      <w:marTop w:val="0"/>
      <w:marBottom w:val="0"/>
      <w:divBdr>
        <w:top w:val="none" w:sz="0" w:space="0" w:color="auto"/>
        <w:left w:val="none" w:sz="0" w:space="0" w:color="auto"/>
        <w:bottom w:val="none" w:sz="0" w:space="0" w:color="auto"/>
        <w:right w:val="none" w:sz="0" w:space="0" w:color="auto"/>
      </w:divBdr>
    </w:div>
    <w:div w:id="1878929905">
      <w:bodyDiv w:val="1"/>
      <w:marLeft w:val="0"/>
      <w:marRight w:val="0"/>
      <w:marTop w:val="0"/>
      <w:marBottom w:val="0"/>
      <w:divBdr>
        <w:top w:val="none" w:sz="0" w:space="0" w:color="auto"/>
        <w:left w:val="none" w:sz="0" w:space="0" w:color="auto"/>
        <w:bottom w:val="none" w:sz="0" w:space="0" w:color="auto"/>
        <w:right w:val="none" w:sz="0" w:space="0" w:color="auto"/>
      </w:divBdr>
    </w:div>
    <w:div w:id="1880193797">
      <w:bodyDiv w:val="1"/>
      <w:marLeft w:val="0"/>
      <w:marRight w:val="0"/>
      <w:marTop w:val="0"/>
      <w:marBottom w:val="0"/>
      <w:divBdr>
        <w:top w:val="none" w:sz="0" w:space="0" w:color="auto"/>
        <w:left w:val="none" w:sz="0" w:space="0" w:color="auto"/>
        <w:bottom w:val="none" w:sz="0" w:space="0" w:color="auto"/>
        <w:right w:val="none" w:sz="0" w:space="0" w:color="auto"/>
      </w:divBdr>
    </w:div>
    <w:div w:id="1880238484">
      <w:bodyDiv w:val="1"/>
      <w:marLeft w:val="0"/>
      <w:marRight w:val="0"/>
      <w:marTop w:val="0"/>
      <w:marBottom w:val="0"/>
      <w:divBdr>
        <w:top w:val="none" w:sz="0" w:space="0" w:color="auto"/>
        <w:left w:val="none" w:sz="0" w:space="0" w:color="auto"/>
        <w:bottom w:val="none" w:sz="0" w:space="0" w:color="auto"/>
        <w:right w:val="none" w:sz="0" w:space="0" w:color="auto"/>
      </w:divBdr>
    </w:div>
    <w:div w:id="1881700041">
      <w:bodyDiv w:val="1"/>
      <w:marLeft w:val="0"/>
      <w:marRight w:val="0"/>
      <w:marTop w:val="0"/>
      <w:marBottom w:val="0"/>
      <w:divBdr>
        <w:top w:val="none" w:sz="0" w:space="0" w:color="auto"/>
        <w:left w:val="none" w:sz="0" w:space="0" w:color="auto"/>
        <w:bottom w:val="none" w:sz="0" w:space="0" w:color="auto"/>
        <w:right w:val="none" w:sz="0" w:space="0" w:color="auto"/>
      </w:divBdr>
    </w:div>
    <w:div w:id="1882932757">
      <w:bodyDiv w:val="1"/>
      <w:marLeft w:val="0"/>
      <w:marRight w:val="0"/>
      <w:marTop w:val="0"/>
      <w:marBottom w:val="0"/>
      <w:divBdr>
        <w:top w:val="none" w:sz="0" w:space="0" w:color="auto"/>
        <w:left w:val="none" w:sz="0" w:space="0" w:color="auto"/>
        <w:bottom w:val="none" w:sz="0" w:space="0" w:color="auto"/>
        <w:right w:val="none" w:sz="0" w:space="0" w:color="auto"/>
      </w:divBdr>
    </w:div>
    <w:div w:id="1883903242">
      <w:bodyDiv w:val="1"/>
      <w:marLeft w:val="0"/>
      <w:marRight w:val="0"/>
      <w:marTop w:val="0"/>
      <w:marBottom w:val="0"/>
      <w:divBdr>
        <w:top w:val="none" w:sz="0" w:space="0" w:color="auto"/>
        <w:left w:val="none" w:sz="0" w:space="0" w:color="auto"/>
        <w:bottom w:val="none" w:sz="0" w:space="0" w:color="auto"/>
        <w:right w:val="none" w:sz="0" w:space="0" w:color="auto"/>
      </w:divBdr>
    </w:div>
    <w:div w:id="1885674569">
      <w:bodyDiv w:val="1"/>
      <w:marLeft w:val="0"/>
      <w:marRight w:val="0"/>
      <w:marTop w:val="0"/>
      <w:marBottom w:val="0"/>
      <w:divBdr>
        <w:top w:val="none" w:sz="0" w:space="0" w:color="auto"/>
        <w:left w:val="none" w:sz="0" w:space="0" w:color="auto"/>
        <w:bottom w:val="none" w:sz="0" w:space="0" w:color="auto"/>
        <w:right w:val="none" w:sz="0" w:space="0" w:color="auto"/>
      </w:divBdr>
    </w:div>
    <w:div w:id="1887181963">
      <w:bodyDiv w:val="1"/>
      <w:marLeft w:val="0"/>
      <w:marRight w:val="0"/>
      <w:marTop w:val="0"/>
      <w:marBottom w:val="0"/>
      <w:divBdr>
        <w:top w:val="none" w:sz="0" w:space="0" w:color="auto"/>
        <w:left w:val="none" w:sz="0" w:space="0" w:color="auto"/>
        <w:bottom w:val="none" w:sz="0" w:space="0" w:color="auto"/>
        <w:right w:val="none" w:sz="0" w:space="0" w:color="auto"/>
      </w:divBdr>
    </w:div>
    <w:div w:id="1887402080">
      <w:bodyDiv w:val="1"/>
      <w:marLeft w:val="0"/>
      <w:marRight w:val="0"/>
      <w:marTop w:val="0"/>
      <w:marBottom w:val="0"/>
      <w:divBdr>
        <w:top w:val="none" w:sz="0" w:space="0" w:color="auto"/>
        <w:left w:val="none" w:sz="0" w:space="0" w:color="auto"/>
        <w:bottom w:val="none" w:sz="0" w:space="0" w:color="auto"/>
        <w:right w:val="none" w:sz="0" w:space="0" w:color="auto"/>
      </w:divBdr>
    </w:div>
    <w:div w:id="1888027768">
      <w:bodyDiv w:val="1"/>
      <w:marLeft w:val="0"/>
      <w:marRight w:val="0"/>
      <w:marTop w:val="0"/>
      <w:marBottom w:val="0"/>
      <w:divBdr>
        <w:top w:val="none" w:sz="0" w:space="0" w:color="auto"/>
        <w:left w:val="none" w:sz="0" w:space="0" w:color="auto"/>
        <w:bottom w:val="none" w:sz="0" w:space="0" w:color="auto"/>
        <w:right w:val="none" w:sz="0" w:space="0" w:color="auto"/>
      </w:divBdr>
    </w:div>
    <w:div w:id="1890336620">
      <w:bodyDiv w:val="1"/>
      <w:marLeft w:val="0"/>
      <w:marRight w:val="0"/>
      <w:marTop w:val="0"/>
      <w:marBottom w:val="0"/>
      <w:divBdr>
        <w:top w:val="none" w:sz="0" w:space="0" w:color="auto"/>
        <w:left w:val="none" w:sz="0" w:space="0" w:color="auto"/>
        <w:bottom w:val="none" w:sz="0" w:space="0" w:color="auto"/>
        <w:right w:val="none" w:sz="0" w:space="0" w:color="auto"/>
      </w:divBdr>
    </w:div>
    <w:div w:id="1891844493">
      <w:bodyDiv w:val="1"/>
      <w:marLeft w:val="0"/>
      <w:marRight w:val="0"/>
      <w:marTop w:val="0"/>
      <w:marBottom w:val="0"/>
      <w:divBdr>
        <w:top w:val="none" w:sz="0" w:space="0" w:color="auto"/>
        <w:left w:val="none" w:sz="0" w:space="0" w:color="auto"/>
        <w:bottom w:val="none" w:sz="0" w:space="0" w:color="auto"/>
        <w:right w:val="none" w:sz="0" w:space="0" w:color="auto"/>
      </w:divBdr>
    </w:div>
    <w:div w:id="1892686227">
      <w:bodyDiv w:val="1"/>
      <w:marLeft w:val="0"/>
      <w:marRight w:val="0"/>
      <w:marTop w:val="0"/>
      <w:marBottom w:val="0"/>
      <w:divBdr>
        <w:top w:val="none" w:sz="0" w:space="0" w:color="auto"/>
        <w:left w:val="none" w:sz="0" w:space="0" w:color="auto"/>
        <w:bottom w:val="none" w:sz="0" w:space="0" w:color="auto"/>
        <w:right w:val="none" w:sz="0" w:space="0" w:color="auto"/>
      </w:divBdr>
    </w:div>
    <w:div w:id="1893879989">
      <w:bodyDiv w:val="1"/>
      <w:marLeft w:val="0"/>
      <w:marRight w:val="0"/>
      <w:marTop w:val="0"/>
      <w:marBottom w:val="0"/>
      <w:divBdr>
        <w:top w:val="none" w:sz="0" w:space="0" w:color="auto"/>
        <w:left w:val="none" w:sz="0" w:space="0" w:color="auto"/>
        <w:bottom w:val="none" w:sz="0" w:space="0" w:color="auto"/>
        <w:right w:val="none" w:sz="0" w:space="0" w:color="auto"/>
      </w:divBdr>
    </w:div>
    <w:div w:id="1895315142">
      <w:bodyDiv w:val="1"/>
      <w:marLeft w:val="0"/>
      <w:marRight w:val="0"/>
      <w:marTop w:val="0"/>
      <w:marBottom w:val="0"/>
      <w:divBdr>
        <w:top w:val="none" w:sz="0" w:space="0" w:color="auto"/>
        <w:left w:val="none" w:sz="0" w:space="0" w:color="auto"/>
        <w:bottom w:val="none" w:sz="0" w:space="0" w:color="auto"/>
        <w:right w:val="none" w:sz="0" w:space="0" w:color="auto"/>
      </w:divBdr>
    </w:div>
    <w:div w:id="1895772657">
      <w:bodyDiv w:val="1"/>
      <w:marLeft w:val="0"/>
      <w:marRight w:val="0"/>
      <w:marTop w:val="0"/>
      <w:marBottom w:val="0"/>
      <w:divBdr>
        <w:top w:val="none" w:sz="0" w:space="0" w:color="auto"/>
        <w:left w:val="none" w:sz="0" w:space="0" w:color="auto"/>
        <w:bottom w:val="none" w:sz="0" w:space="0" w:color="auto"/>
        <w:right w:val="none" w:sz="0" w:space="0" w:color="auto"/>
      </w:divBdr>
    </w:div>
    <w:div w:id="1896039268">
      <w:bodyDiv w:val="1"/>
      <w:marLeft w:val="0"/>
      <w:marRight w:val="0"/>
      <w:marTop w:val="0"/>
      <w:marBottom w:val="0"/>
      <w:divBdr>
        <w:top w:val="none" w:sz="0" w:space="0" w:color="auto"/>
        <w:left w:val="none" w:sz="0" w:space="0" w:color="auto"/>
        <w:bottom w:val="none" w:sz="0" w:space="0" w:color="auto"/>
        <w:right w:val="none" w:sz="0" w:space="0" w:color="auto"/>
      </w:divBdr>
    </w:div>
    <w:div w:id="1896625206">
      <w:bodyDiv w:val="1"/>
      <w:marLeft w:val="0"/>
      <w:marRight w:val="0"/>
      <w:marTop w:val="0"/>
      <w:marBottom w:val="0"/>
      <w:divBdr>
        <w:top w:val="none" w:sz="0" w:space="0" w:color="auto"/>
        <w:left w:val="none" w:sz="0" w:space="0" w:color="auto"/>
        <w:bottom w:val="none" w:sz="0" w:space="0" w:color="auto"/>
        <w:right w:val="none" w:sz="0" w:space="0" w:color="auto"/>
      </w:divBdr>
    </w:div>
    <w:div w:id="1897086828">
      <w:bodyDiv w:val="1"/>
      <w:marLeft w:val="0"/>
      <w:marRight w:val="0"/>
      <w:marTop w:val="0"/>
      <w:marBottom w:val="0"/>
      <w:divBdr>
        <w:top w:val="none" w:sz="0" w:space="0" w:color="auto"/>
        <w:left w:val="none" w:sz="0" w:space="0" w:color="auto"/>
        <w:bottom w:val="none" w:sz="0" w:space="0" w:color="auto"/>
        <w:right w:val="none" w:sz="0" w:space="0" w:color="auto"/>
      </w:divBdr>
      <w:divsChild>
        <w:div w:id="1530142828">
          <w:marLeft w:val="0"/>
          <w:marRight w:val="0"/>
          <w:marTop w:val="0"/>
          <w:marBottom w:val="0"/>
          <w:divBdr>
            <w:top w:val="none" w:sz="0" w:space="0" w:color="auto"/>
            <w:left w:val="none" w:sz="0" w:space="0" w:color="auto"/>
            <w:bottom w:val="none" w:sz="0" w:space="0" w:color="auto"/>
            <w:right w:val="none" w:sz="0" w:space="0" w:color="auto"/>
          </w:divBdr>
        </w:div>
      </w:divsChild>
    </w:div>
    <w:div w:id="1897399402">
      <w:bodyDiv w:val="1"/>
      <w:marLeft w:val="0"/>
      <w:marRight w:val="0"/>
      <w:marTop w:val="0"/>
      <w:marBottom w:val="0"/>
      <w:divBdr>
        <w:top w:val="none" w:sz="0" w:space="0" w:color="auto"/>
        <w:left w:val="none" w:sz="0" w:space="0" w:color="auto"/>
        <w:bottom w:val="none" w:sz="0" w:space="0" w:color="auto"/>
        <w:right w:val="none" w:sz="0" w:space="0" w:color="auto"/>
      </w:divBdr>
    </w:div>
    <w:div w:id="1897424806">
      <w:bodyDiv w:val="1"/>
      <w:marLeft w:val="0"/>
      <w:marRight w:val="0"/>
      <w:marTop w:val="0"/>
      <w:marBottom w:val="0"/>
      <w:divBdr>
        <w:top w:val="none" w:sz="0" w:space="0" w:color="auto"/>
        <w:left w:val="none" w:sz="0" w:space="0" w:color="auto"/>
        <w:bottom w:val="none" w:sz="0" w:space="0" w:color="auto"/>
        <w:right w:val="none" w:sz="0" w:space="0" w:color="auto"/>
      </w:divBdr>
    </w:div>
    <w:div w:id="1897666395">
      <w:bodyDiv w:val="1"/>
      <w:marLeft w:val="0"/>
      <w:marRight w:val="0"/>
      <w:marTop w:val="0"/>
      <w:marBottom w:val="0"/>
      <w:divBdr>
        <w:top w:val="none" w:sz="0" w:space="0" w:color="auto"/>
        <w:left w:val="none" w:sz="0" w:space="0" w:color="auto"/>
        <w:bottom w:val="none" w:sz="0" w:space="0" w:color="auto"/>
        <w:right w:val="none" w:sz="0" w:space="0" w:color="auto"/>
      </w:divBdr>
    </w:div>
    <w:div w:id="1897692602">
      <w:bodyDiv w:val="1"/>
      <w:marLeft w:val="0"/>
      <w:marRight w:val="0"/>
      <w:marTop w:val="0"/>
      <w:marBottom w:val="0"/>
      <w:divBdr>
        <w:top w:val="none" w:sz="0" w:space="0" w:color="auto"/>
        <w:left w:val="none" w:sz="0" w:space="0" w:color="auto"/>
        <w:bottom w:val="none" w:sz="0" w:space="0" w:color="auto"/>
        <w:right w:val="none" w:sz="0" w:space="0" w:color="auto"/>
      </w:divBdr>
    </w:div>
    <w:div w:id="1897738344">
      <w:bodyDiv w:val="1"/>
      <w:marLeft w:val="0"/>
      <w:marRight w:val="0"/>
      <w:marTop w:val="0"/>
      <w:marBottom w:val="0"/>
      <w:divBdr>
        <w:top w:val="none" w:sz="0" w:space="0" w:color="auto"/>
        <w:left w:val="none" w:sz="0" w:space="0" w:color="auto"/>
        <w:bottom w:val="none" w:sz="0" w:space="0" w:color="auto"/>
        <w:right w:val="none" w:sz="0" w:space="0" w:color="auto"/>
      </w:divBdr>
    </w:div>
    <w:div w:id="1899785271">
      <w:bodyDiv w:val="1"/>
      <w:marLeft w:val="0"/>
      <w:marRight w:val="0"/>
      <w:marTop w:val="0"/>
      <w:marBottom w:val="0"/>
      <w:divBdr>
        <w:top w:val="none" w:sz="0" w:space="0" w:color="auto"/>
        <w:left w:val="none" w:sz="0" w:space="0" w:color="auto"/>
        <w:bottom w:val="none" w:sz="0" w:space="0" w:color="auto"/>
        <w:right w:val="none" w:sz="0" w:space="0" w:color="auto"/>
      </w:divBdr>
    </w:div>
    <w:div w:id="1900941269">
      <w:bodyDiv w:val="1"/>
      <w:marLeft w:val="0"/>
      <w:marRight w:val="0"/>
      <w:marTop w:val="0"/>
      <w:marBottom w:val="0"/>
      <w:divBdr>
        <w:top w:val="none" w:sz="0" w:space="0" w:color="auto"/>
        <w:left w:val="none" w:sz="0" w:space="0" w:color="auto"/>
        <w:bottom w:val="none" w:sz="0" w:space="0" w:color="auto"/>
        <w:right w:val="none" w:sz="0" w:space="0" w:color="auto"/>
      </w:divBdr>
    </w:div>
    <w:div w:id="1901600246">
      <w:bodyDiv w:val="1"/>
      <w:marLeft w:val="0"/>
      <w:marRight w:val="0"/>
      <w:marTop w:val="0"/>
      <w:marBottom w:val="0"/>
      <w:divBdr>
        <w:top w:val="none" w:sz="0" w:space="0" w:color="auto"/>
        <w:left w:val="none" w:sz="0" w:space="0" w:color="auto"/>
        <w:bottom w:val="none" w:sz="0" w:space="0" w:color="auto"/>
        <w:right w:val="none" w:sz="0" w:space="0" w:color="auto"/>
      </w:divBdr>
    </w:div>
    <w:div w:id="1901673654">
      <w:bodyDiv w:val="1"/>
      <w:marLeft w:val="0"/>
      <w:marRight w:val="0"/>
      <w:marTop w:val="0"/>
      <w:marBottom w:val="0"/>
      <w:divBdr>
        <w:top w:val="none" w:sz="0" w:space="0" w:color="auto"/>
        <w:left w:val="none" w:sz="0" w:space="0" w:color="auto"/>
        <w:bottom w:val="none" w:sz="0" w:space="0" w:color="auto"/>
        <w:right w:val="none" w:sz="0" w:space="0" w:color="auto"/>
      </w:divBdr>
    </w:div>
    <w:div w:id="1901791196">
      <w:bodyDiv w:val="1"/>
      <w:marLeft w:val="0"/>
      <w:marRight w:val="0"/>
      <w:marTop w:val="0"/>
      <w:marBottom w:val="0"/>
      <w:divBdr>
        <w:top w:val="none" w:sz="0" w:space="0" w:color="auto"/>
        <w:left w:val="none" w:sz="0" w:space="0" w:color="auto"/>
        <w:bottom w:val="none" w:sz="0" w:space="0" w:color="auto"/>
        <w:right w:val="none" w:sz="0" w:space="0" w:color="auto"/>
      </w:divBdr>
    </w:div>
    <w:div w:id="1904364462">
      <w:bodyDiv w:val="1"/>
      <w:marLeft w:val="0"/>
      <w:marRight w:val="0"/>
      <w:marTop w:val="0"/>
      <w:marBottom w:val="0"/>
      <w:divBdr>
        <w:top w:val="none" w:sz="0" w:space="0" w:color="auto"/>
        <w:left w:val="none" w:sz="0" w:space="0" w:color="auto"/>
        <w:bottom w:val="none" w:sz="0" w:space="0" w:color="auto"/>
        <w:right w:val="none" w:sz="0" w:space="0" w:color="auto"/>
      </w:divBdr>
    </w:div>
    <w:div w:id="1905721768">
      <w:bodyDiv w:val="1"/>
      <w:marLeft w:val="0"/>
      <w:marRight w:val="0"/>
      <w:marTop w:val="0"/>
      <w:marBottom w:val="0"/>
      <w:divBdr>
        <w:top w:val="none" w:sz="0" w:space="0" w:color="auto"/>
        <w:left w:val="none" w:sz="0" w:space="0" w:color="auto"/>
        <w:bottom w:val="none" w:sz="0" w:space="0" w:color="auto"/>
        <w:right w:val="none" w:sz="0" w:space="0" w:color="auto"/>
      </w:divBdr>
    </w:div>
    <w:div w:id="1906647693">
      <w:bodyDiv w:val="1"/>
      <w:marLeft w:val="0"/>
      <w:marRight w:val="0"/>
      <w:marTop w:val="0"/>
      <w:marBottom w:val="0"/>
      <w:divBdr>
        <w:top w:val="none" w:sz="0" w:space="0" w:color="auto"/>
        <w:left w:val="none" w:sz="0" w:space="0" w:color="auto"/>
        <w:bottom w:val="none" w:sz="0" w:space="0" w:color="auto"/>
        <w:right w:val="none" w:sz="0" w:space="0" w:color="auto"/>
      </w:divBdr>
    </w:div>
    <w:div w:id="1907521622">
      <w:bodyDiv w:val="1"/>
      <w:marLeft w:val="0"/>
      <w:marRight w:val="0"/>
      <w:marTop w:val="0"/>
      <w:marBottom w:val="0"/>
      <w:divBdr>
        <w:top w:val="none" w:sz="0" w:space="0" w:color="auto"/>
        <w:left w:val="none" w:sz="0" w:space="0" w:color="auto"/>
        <w:bottom w:val="none" w:sz="0" w:space="0" w:color="auto"/>
        <w:right w:val="none" w:sz="0" w:space="0" w:color="auto"/>
      </w:divBdr>
    </w:div>
    <w:div w:id="1907719662">
      <w:bodyDiv w:val="1"/>
      <w:marLeft w:val="0"/>
      <w:marRight w:val="0"/>
      <w:marTop w:val="0"/>
      <w:marBottom w:val="0"/>
      <w:divBdr>
        <w:top w:val="none" w:sz="0" w:space="0" w:color="auto"/>
        <w:left w:val="none" w:sz="0" w:space="0" w:color="auto"/>
        <w:bottom w:val="none" w:sz="0" w:space="0" w:color="auto"/>
        <w:right w:val="none" w:sz="0" w:space="0" w:color="auto"/>
      </w:divBdr>
    </w:div>
    <w:div w:id="1908101269">
      <w:bodyDiv w:val="1"/>
      <w:marLeft w:val="0"/>
      <w:marRight w:val="0"/>
      <w:marTop w:val="0"/>
      <w:marBottom w:val="0"/>
      <w:divBdr>
        <w:top w:val="none" w:sz="0" w:space="0" w:color="auto"/>
        <w:left w:val="none" w:sz="0" w:space="0" w:color="auto"/>
        <w:bottom w:val="none" w:sz="0" w:space="0" w:color="auto"/>
        <w:right w:val="none" w:sz="0" w:space="0" w:color="auto"/>
      </w:divBdr>
    </w:div>
    <w:div w:id="1908417159">
      <w:bodyDiv w:val="1"/>
      <w:marLeft w:val="0"/>
      <w:marRight w:val="0"/>
      <w:marTop w:val="0"/>
      <w:marBottom w:val="0"/>
      <w:divBdr>
        <w:top w:val="none" w:sz="0" w:space="0" w:color="auto"/>
        <w:left w:val="none" w:sz="0" w:space="0" w:color="auto"/>
        <w:bottom w:val="none" w:sz="0" w:space="0" w:color="auto"/>
        <w:right w:val="none" w:sz="0" w:space="0" w:color="auto"/>
      </w:divBdr>
    </w:div>
    <w:div w:id="1908607301">
      <w:bodyDiv w:val="1"/>
      <w:marLeft w:val="0"/>
      <w:marRight w:val="0"/>
      <w:marTop w:val="0"/>
      <w:marBottom w:val="0"/>
      <w:divBdr>
        <w:top w:val="none" w:sz="0" w:space="0" w:color="auto"/>
        <w:left w:val="none" w:sz="0" w:space="0" w:color="auto"/>
        <w:bottom w:val="none" w:sz="0" w:space="0" w:color="auto"/>
        <w:right w:val="none" w:sz="0" w:space="0" w:color="auto"/>
      </w:divBdr>
    </w:div>
    <w:div w:id="1909218551">
      <w:bodyDiv w:val="1"/>
      <w:marLeft w:val="0"/>
      <w:marRight w:val="0"/>
      <w:marTop w:val="0"/>
      <w:marBottom w:val="0"/>
      <w:divBdr>
        <w:top w:val="none" w:sz="0" w:space="0" w:color="auto"/>
        <w:left w:val="none" w:sz="0" w:space="0" w:color="auto"/>
        <w:bottom w:val="none" w:sz="0" w:space="0" w:color="auto"/>
        <w:right w:val="none" w:sz="0" w:space="0" w:color="auto"/>
      </w:divBdr>
    </w:div>
    <w:div w:id="1910381235">
      <w:bodyDiv w:val="1"/>
      <w:marLeft w:val="0"/>
      <w:marRight w:val="0"/>
      <w:marTop w:val="0"/>
      <w:marBottom w:val="0"/>
      <w:divBdr>
        <w:top w:val="none" w:sz="0" w:space="0" w:color="auto"/>
        <w:left w:val="none" w:sz="0" w:space="0" w:color="auto"/>
        <w:bottom w:val="none" w:sz="0" w:space="0" w:color="auto"/>
        <w:right w:val="none" w:sz="0" w:space="0" w:color="auto"/>
      </w:divBdr>
    </w:div>
    <w:div w:id="1910655524">
      <w:bodyDiv w:val="1"/>
      <w:marLeft w:val="0"/>
      <w:marRight w:val="0"/>
      <w:marTop w:val="0"/>
      <w:marBottom w:val="0"/>
      <w:divBdr>
        <w:top w:val="none" w:sz="0" w:space="0" w:color="auto"/>
        <w:left w:val="none" w:sz="0" w:space="0" w:color="auto"/>
        <w:bottom w:val="none" w:sz="0" w:space="0" w:color="auto"/>
        <w:right w:val="none" w:sz="0" w:space="0" w:color="auto"/>
      </w:divBdr>
      <w:divsChild>
        <w:div w:id="210314197">
          <w:marLeft w:val="418"/>
          <w:marRight w:val="0"/>
          <w:marTop w:val="0"/>
          <w:marBottom w:val="0"/>
          <w:divBdr>
            <w:top w:val="none" w:sz="0" w:space="0" w:color="auto"/>
            <w:left w:val="none" w:sz="0" w:space="0" w:color="auto"/>
            <w:bottom w:val="none" w:sz="0" w:space="0" w:color="auto"/>
            <w:right w:val="none" w:sz="0" w:space="0" w:color="auto"/>
          </w:divBdr>
        </w:div>
        <w:div w:id="1073163569">
          <w:marLeft w:val="418"/>
          <w:marRight w:val="0"/>
          <w:marTop w:val="0"/>
          <w:marBottom w:val="0"/>
          <w:divBdr>
            <w:top w:val="none" w:sz="0" w:space="0" w:color="auto"/>
            <w:left w:val="none" w:sz="0" w:space="0" w:color="auto"/>
            <w:bottom w:val="none" w:sz="0" w:space="0" w:color="auto"/>
            <w:right w:val="none" w:sz="0" w:space="0" w:color="auto"/>
          </w:divBdr>
        </w:div>
        <w:div w:id="1255632216">
          <w:marLeft w:val="418"/>
          <w:marRight w:val="0"/>
          <w:marTop w:val="0"/>
          <w:marBottom w:val="0"/>
          <w:divBdr>
            <w:top w:val="none" w:sz="0" w:space="0" w:color="auto"/>
            <w:left w:val="none" w:sz="0" w:space="0" w:color="auto"/>
            <w:bottom w:val="none" w:sz="0" w:space="0" w:color="auto"/>
            <w:right w:val="none" w:sz="0" w:space="0" w:color="auto"/>
          </w:divBdr>
        </w:div>
        <w:div w:id="1689020419">
          <w:marLeft w:val="418"/>
          <w:marRight w:val="0"/>
          <w:marTop w:val="0"/>
          <w:marBottom w:val="0"/>
          <w:divBdr>
            <w:top w:val="none" w:sz="0" w:space="0" w:color="auto"/>
            <w:left w:val="none" w:sz="0" w:space="0" w:color="auto"/>
            <w:bottom w:val="none" w:sz="0" w:space="0" w:color="auto"/>
            <w:right w:val="none" w:sz="0" w:space="0" w:color="auto"/>
          </w:divBdr>
        </w:div>
        <w:div w:id="1886017532">
          <w:marLeft w:val="418"/>
          <w:marRight w:val="0"/>
          <w:marTop w:val="0"/>
          <w:marBottom w:val="0"/>
          <w:divBdr>
            <w:top w:val="none" w:sz="0" w:space="0" w:color="auto"/>
            <w:left w:val="none" w:sz="0" w:space="0" w:color="auto"/>
            <w:bottom w:val="none" w:sz="0" w:space="0" w:color="auto"/>
            <w:right w:val="none" w:sz="0" w:space="0" w:color="auto"/>
          </w:divBdr>
        </w:div>
      </w:divsChild>
    </w:div>
    <w:div w:id="1913084117">
      <w:bodyDiv w:val="1"/>
      <w:marLeft w:val="0"/>
      <w:marRight w:val="0"/>
      <w:marTop w:val="0"/>
      <w:marBottom w:val="0"/>
      <w:divBdr>
        <w:top w:val="none" w:sz="0" w:space="0" w:color="auto"/>
        <w:left w:val="none" w:sz="0" w:space="0" w:color="auto"/>
        <w:bottom w:val="none" w:sz="0" w:space="0" w:color="auto"/>
        <w:right w:val="none" w:sz="0" w:space="0" w:color="auto"/>
      </w:divBdr>
    </w:div>
    <w:div w:id="1913541420">
      <w:bodyDiv w:val="1"/>
      <w:marLeft w:val="0"/>
      <w:marRight w:val="0"/>
      <w:marTop w:val="0"/>
      <w:marBottom w:val="0"/>
      <w:divBdr>
        <w:top w:val="none" w:sz="0" w:space="0" w:color="auto"/>
        <w:left w:val="none" w:sz="0" w:space="0" w:color="auto"/>
        <w:bottom w:val="none" w:sz="0" w:space="0" w:color="auto"/>
        <w:right w:val="none" w:sz="0" w:space="0" w:color="auto"/>
      </w:divBdr>
    </w:div>
    <w:div w:id="1914385310">
      <w:bodyDiv w:val="1"/>
      <w:marLeft w:val="0"/>
      <w:marRight w:val="0"/>
      <w:marTop w:val="0"/>
      <w:marBottom w:val="0"/>
      <w:divBdr>
        <w:top w:val="none" w:sz="0" w:space="0" w:color="auto"/>
        <w:left w:val="none" w:sz="0" w:space="0" w:color="auto"/>
        <w:bottom w:val="none" w:sz="0" w:space="0" w:color="auto"/>
        <w:right w:val="none" w:sz="0" w:space="0" w:color="auto"/>
      </w:divBdr>
    </w:div>
    <w:div w:id="1915047136">
      <w:bodyDiv w:val="1"/>
      <w:marLeft w:val="0"/>
      <w:marRight w:val="0"/>
      <w:marTop w:val="0"/>
      <w:marBottom w:val="0"/>
      <w:divBdr>
        <w:top w:val="none" w:sz="0" w:space="0" w:color="auto"/>
        <w:left w:val="none" w:sz="0" w:space="0" w:color="auto"/>
        <w:bottom w:val="none" w:sz="0" w:space="0" w:color="auto"/>
        <w:right w:val="none" w:sz="0" w:space="0" w:color="auto"/>
      </w:divBdr>
    </w:div>
    <w:div w:id="1915700759">
      <w:bodyDiv w:val="1"/>
      <w:marLeft w:val="0"/>
      <w:marRight w:val="0"/>
      <w:marTop w:val="0"/>
      <w:marBottom w:val="0"/>
      <w:divBdr>
        <w:top w:val="none" w:sz="0" w:space="0" w:color="auto"/>
        <w:left w:val="none" w:sz="0" w:space="0" w:color="auto"/>
        <w:bottom w:val="none" w:sz="0" w:space="0" w:color="auto"/>
        <w:right w:val="none" w:sz="0" w:space="0" w:color="auto"/>
      </w:divBdr>
    </w:div>
    <w:div w:id="1916084391">
      <w:bodyDiv w:val="1"/>
      <w:marLeft w:val="0"/>
      <w:marRight w:val="0"/>
      <w:marTop w:val="0"/>
      <w:marBottom w:val="0"/>
      <w:divBdr>
        <w:top w:val="none" w:sz="0" w:space="0" w:color="auto"/>
        <w:left w:val="none" w:sz="0" w:space="0" w:color="auto"/>
        <w:bottom w:val="none" w:sz="0" w:space="0" w:color="auto"/>
        <w:right w:val="none" w:sz="0" w:space="0" w:color="auto"/>
      </w:divBdr>
    </w:div>
    <w:div w:id="1919896275">
      <w:bodyDiv w:val="1"/>
      <w:marLeft w:val="0"/>
      <w:marRight w:val="0"/>
      <w:marTop w:val="0"/>
      <w:marBottom w:val="0"/>
      <w:divBdr>
        <w:top w:val="none" w:sz="0" w:space="0" w:color="auto"/>
        <w:left w:val="none" w:sz="0" w:space="0" w:color="auto"/>
        <w:bottom w:val="none" w:sz="0" w:space="0" w:color="auto"/>
        <w:right w:val="none" w:sz="0" w:space="0" w:color="auto"/>
      </w:divBdr>
    </w:div>
    <w:div w:id="1920287976">
      <w:bodyDiv w:val="1"/>
      <w:marLeft w:val="0"/>
      <w:marRight w:val="0"/>
      <w:marTop w:val="0"/>
      <w:marBottom w:val="0"/>
      <w:divBdr>
        <w:top w:val="none" w:sz="0" w:space="0" w:color="auto"/>
        <w:left w:val="none" w:sz="0" w:space="0" w:color="auto"/>
        <w:bottom w:val="none" w:sz="0" w:space="0" w:color="auto"/>
        <w:right w:val="none" w:sz="0" w:space="0" w:color="auto"/>
      </w:divBdr>
    </w:div>
    <w:div w:id="1922837927">
      <w:bodyDiv w:val="1"/>
      <w:marLeft w:val="0"/>
      <w:marRight w:val="0"/>
      <w:marTop w:val="0"/>
      <w:marBottom w:val="0"/>
      <w:divBdr>
        <w:top w:val="none" w:sz="0" w:space="0" w:color="auto"/>
        <w:left w:val="none" w:sz="0" w:space="0" w:color="auto"/>
        <w:bottom w:val="none" w:sz="0" w:space="0" w:color="auto"/>
        <w:right w:val="none" w:sz="0" w:space="0" w:color="auto"/>
      </w:divBdr>
    </w:div>
    <w:div w:id="1923876788">
      <w:bodyDiv w:val="1"/>
      <w:marLeft w:val="0"/>
      <w:marRight w:val="0"/>
      <w:marTop w:val="0"/>
      <w:marBottom w:val="0"/>
      <w:divBdr>
        <w:top w:val="none" w:sz="0" w:space="0" w:color="auto"/>
        <w:left w:val="none" w:sz="0" w:space="0" w:color="auto"/>
        <w:bottom w:val="none" w:sz="0" w:space="0" w:color="auto"/>
        <w:right w:val="none" w:sz="0" w:space="0" w:color="auto"/>
      </w:divBdr>
    </w:div>
    <w:div w:id="1925413588">
      <w:bodyDiv w:val="1"/>
      <w:marLeft w:val="0"/>
      <w:marRight w:val="0"/>
      <w:marTop w:val="0"/>
      <w:marBottom w:val="0"/>
      <w:divBdr>
        <w:top w:val="none" w:sz="0" w:space="0" w:color="auto"/>
        <w:left w:val="none" w:sz="0" w:space="0" w:color="auto"/>
        <w:bottom w:val="none" w:sz="0" w:space="0" w:color="auto"/>
        <w:right w:val="none" w:sz="0" w:space="0" w:color="auto"/>
      </w:divBdr>
    </w:div>
    <w:div w:id="1925841853">
      <w:bodyDiv w:val="1"/>
      <w:marLeft w:val="0"/>
      <w:marRight w:val="0"/>
      <w:marTop w:val="0"/>
      <w:marBottom w:val="0"/>
      <w:divBdr>
        <w:top w:val="none" w:sz="0" w:space="0" w:color="auto"/>
        <w:left w:val="none" w:sz="0" w:space="0" w:color="auto"/>
        <w:bottom w:val="none" w:sz="0" w:space="0" w:color="auto"/>
        <w:right w:val="none" w:sz="0" w:space="0" w:color="auto"/>
      </w:divBdr>
    </w:div>
    <w:div w:id="1927349265">
      <w:bodyDiv w:val="1"/>
      <w:marLeft w:val="0"/>
      <w:marRight w:val="0"/>
      <w:marTop w:val="0"/>
      <w:marBottom w:val="0"/>
      <w:divBdr>
        <w:top w:val="none" w:sz="0" w:space="0" w:color="auto"/>
        <w:left w:val="none" w:sz="0" w:space="0" w:color="auto"/>
        <w:bottom w:val="none" w:sz="0" w:space="0" w:color="auto"/>
        <w:right w:val="none" w:sz="0" w:space="0" w:color="auto"/>
      </w:divBdr>
    </w:div>
    <w:div w:id="1928151232">
      <w:bodyDiv w:val="1"/>
      <w:marLeft w:val="0"/>
      <w:marRight w:val="0"/>
      <w:marTop w:val="0"/>
      <w:marBottom w:val="0"/>
      <w:divBdr>
        <w:top w:val="none" w:sz="0" w:space="0" w:color="auto"/>
        <w:left w:val="none" w:sz="0" w:space="0" w:color="auto"/>
        <w:bottom w:val="none" w:sz="0" w:space="0" w:color="auto"/>
        <w:right w:val="none" w:sz="0" w:space="0" w:color="auto"/>
      </w:divBdr>
    </w:div>
    <w:div w:id="1928266680">
      <w:bodyDiv w:val="1"/>
      <w:marLeft w:val="0"/>
      <w:marRight w:val="0"/>
      <w:marTop w:val="0"/>
      <w:marBottom w:val="0"/>
      <w:divBdr>
        <w:top w:val="none" w:sz="0" w:space="0" w:color="auto"/>
        <w:left w:val="none" w:sz="0" w:space="0" w:color="auto"/>
        <w:bottom w:val="none" w:sz="0" w:space="0" w:color="auto"/>
        <w:right w:val="none" w:sz="0" w:space="0" w:color="auto"/>
      </w:divBdr>
    </w:div>
    <w:div w:id="1932927250">
      <w:bodyDiv w:val="1"/>
      <w:marLeft w:val="0"/>
      <w:marRight w:val="0"/>
      <w:marTop w:val="0"/>
      <w:marBottom w:val="0"/>
      <w:divBdr>
        <w:top w:val="none" w:sz="0" w:space="0" w:color="auto"/>
        <w:left w:val="none" w:sz="0" w:space="0" w:color="auto"/>
        <w:bottom w:val="none" w:sz="0" w:space="0" w:color="auto"/>
        <w:right w:val="none" w:sz="0" w:space="0" w:color="auto"/>
      </w:divBdr>
    </w:div>
    <w:div w:id="1934435056">
      <w:bodyDiv w:val="1"/>
      <w:marLeft w:val="0"/>
      <w:marRight w:val="0"/>
      <w:marTop w:val="0"/>
      <w:marBottom w:val="0"/>
      <w:divBdr>
        <w:top w:val="none" w:sz="0" w:space="0" w:color="auto"/>
        <w:left w:val="none" w:sz="0" w:space="0" w:color="auto"/>
        <w:bottom w:val="none" w:sz="0" w:space="0" w:color="auto"/>
        <w:right w:val="none" w:sz="0" w:space="0" w:color="auto"/>
      </w:divBdr>
    </w:div>
    <w:div w:id="1934508109">
      <w:bodyDiv w:val="1"/>
      <w:marLeft w:val="0"/>
      <w:marRight w:val="0"/>
      <w:marTop w:val="0"/>
      <w:marBottom w:val="0"/>
      <w:divBdr>
        <w:top w:val="none" w:sz="0" w:space="0" w:color="auto"/>
        <w:left w:val="none" w:sz="0" w:space="0" w:color="auto"/>
        <w:bottom w:val="none" w:sz="0" w:space="0" w:color="auto"/>
        <w:right w:val="none" w:sz="0" w:space="0" w:color="auto"/>
      </w:divBdr>
    </w:div>
    <w:div w:id="1937053790">
      <w:bodyDiv w:val="1"/>
      <w:marLeft w:val="0"/>
      <w:marRight w:val="0"/>
      <w:marTop w:val="0"/>
      <w:marBottom w:val="0"/>
      <w:divBdr>
        <w:top w:val="none" w:sz="0" w:space="0" w:color="auto"/>
        <w:left w:val="none" w:sz="0" w:space="0" w:color="auto"/>
        <w:bottom w:val="none" w:sz="0" w:space="0" w:color="auto"/>
        <w:right w:val="none" w:sz="0" w:space="0" w:color="auto"/>
      </w:divBdr>
    </w:div>
    <w:div w:id="1937521203">
      <w:bodyDiv w:val="1"/>
      <w:marLeft w:val="0"/>
      <w:marRight w:val="0"/>
      <w:marTop w:val="0"/>
      <w:marBottom w:val="0"/>
      <w:divBdr>
        <w:top w:val="none" w:sz="0" w:space="0" w:color="auto"/>
        <w:left w:val="none" w:sz="0" w:space="0" w:color="auto"/>
        <w:bottom w:val="none" w:sz="0" w:space="0" w:color="auto"/>
        <w:right w:val="none" w:sz="0" w:space="0" w:color="auto"/>
      </w:divBdr>
      <w:divsChild>
        <w:div w:id="735015205">
          <w:marLeft w:val="0"/>
          <w:marRight w:val="0"/>
          <w:marTop w:val="0"/>
          <w:marBottom w:val="0"/>
          <w:divBdr>
            <w:top w:val="none" w:sz="0" w:space="0" w:color="auto"/>
            <w:left w:val="none" w:sz="0" w:space="0" w:color="auto"/>
            <w:bottom w:val="none" w:sz="0" w:space="0" w:color="auto"/>
            <w:right w:val="none" w:sz="0" w:space="0" w:color="auto"/>
          </w:divBdr>
        </w:div>
        <w:div w:id="995258499">
          <w:marLeft w:val="0"/>
          <w:marRight w:val="0"/>
          <w:marTop w:val="0"/>
          <w:marBottom w:val="0"/>
          <w:divBdr>
            <w:top w:val="none" w:sz="0" w:space="0" w:color="auto"/>
            <w:left w:val="none" w:sz="0" w:space="0" w:color="auto"/>
            <w:bottom w:val="none" w:sz="0" w:space="0" w:color="auto"/>
            <w:right w:val="none" w:sz="0" w:space="0" w:color="auto"/>
          </w:divBdr>
        </w:div>
      </w:divsChild>
    </w:div>
    <w:div w:id="1941332363">
      <w:bodyDiv w:val="1"/>
      <w:marLeft w:val="0"/>
      <w:marRight w:val="0"/>
      <w:marTop w:val="0"/>
      <w:marBottom w:val="0"/>
      <w:divBdr>
        <w:top w:val="none" w:sz="0" w:space="0" w:color="auto"/>
        <w:left w:val="none" w:sz="0" w:space="0" w:color="auto"/>
        <w:bottom w:val="none" w:sz="0" w:space="0" w:color="auto"/>
        <w:right w:val="none" w:sz="0" w:space="0" w:color="auto"/>
      </w:divBdr>
    </w:div>
    <w:div w:id="1941525442">
      <w:bodyDiv w:val="1"/>
      <w:marLeft w:val="0"/>
      <w:marRight w:val="0"/>
      <w:marTop w:val="0"/>
      <w:marBottom w:val="0"/>
      <w:divBdr>
        <w:top w:val="none" w:sz="0" w:space="0" w:color="auto"/>
        <w:left w:val="none" w:sz="0" w:space="0" w:color="auto"/>
        <w:bottom w:val="none" w:sz="0" w:space="0" w:color="auto"/>
        <w:right w:val="none" w:sz="0" w:space="0" w:color="auto"/>
      </w:divBdr>
    </w:div>
    <w:div w:id="1942565202">
      <w:bodyDiv w:val="1"/>
      <w:marLeft w:val="0"/>
      <w:marRight w:val="0"/>
      <w:marTop w:val="0"/>
      <w:marBottom w:val="0"/>
      <w:divBdr>
        <w:top w:val="none" w:sz="0" w:space="0" w:color="auto"/>
        <w:left w:val="none" w:sz="0" w:space="0" w:color="auto"/>
        <w:bottom w:val="none" w:sz="0" w:space="0" w:color="auto"/>
        <w:right w:val="none" w:sz="0" w:space="0" w:color="auto"/>
      </w:divBdr>
    </w:div>
    <w:div w:id="1942839568">
      <w:bodyDiv w:val="1"/>
      <w:marLeft w:val="0"/>
      <w:marRight w:val="0"/>
      <w:marTop w:val="0"/>
      <w:marBottom w:val="0"/>
      <w:divBdr>
        <w:top w:val="none" w:sz="0" w:space="0" w:color="auto"/>
        <w:left w:val="none" w:sz="0" w:space="0" w:color="auto"/>
        <w:bottom w:val="none" w:sz="0" w:space="0" w:color="auto"/>
        <w:right w:val="none" w:sz="0" w:space="0" w:color="auto"/>
      </w:divBdr>
    </w:div>
    <w:div w:id="1943875545">
      <w:bodyDiv w:val="1"/>
      <w:marLeft w:val="0"/>
      <w:marRight w:val="0"/>
      <w:marTop w:val="0"/>
      <w:marBottom w:val="0"/>
      <w:divBdr>
        <w:top w:val="none" w:sz="0" w:space="0" w:color="auto"/>
        <w:left w:val="none" w:sz="0" w:space="0" w:color="auto"/>
        <w:bottom w:val="none" w:sz="0" w:space="0" w:color="auto"/>
        <w:right w:val="none" w:sz="0" w:space="0" w:color="auto"/>
      </w:divBdr>
    </w:div>
    <w:div w:id="1944989719">
      <w:bodyDiv w:val="1"/>
      <w:marLeft w:val="0"/>
      <w:marRight w:val="0"/>
      <w:marTop w:val="0"/>
      <w:marBottom w:val="0"/>
      <w:divBdr>
        <w:top w:val="none" w:sz="0" w:space="0" w:color="auto"/>
        <w:left w:val="none" w:sz="0" w:space="0" w:color="auto"/>
        <w:bottom w:val="none" w:sz="0" w:space="0" w:color="auto"/>
        <w:right w:val="none" w:sz="0" w:space="0" w:color="auto"/>
      </w:divBdr>
    </w:div>
    <w:div w:id="1946036788">
      <w:bodyDiv w:val="1"/>
      <w:marLeft w:val="0"/>
      <w:marRight w:val="0"/>
      <w:marTop w:val="0"/>
      <w:marBottom w:val="0"/>
      <w:divBdr>
        <w:top w:val="none" w:sz="0" w:space="0" w:color="auto"/>
        <w:left w:val="none" w:sz="0" w:space="0" w:color="auto"/>
        <w:bottom w:val="none" w:sz="0" w:space="0" w:color="auto"/>
        <w:right w:val="none" w:sz="0" w:space="0" w:color="auto"/>
      </w:divBdr>
    </w:div>
    <w:div w:id="1947998299">
      <w:bodyDiv w:val="1"/>
      <w:marLeft w:val="0"/>
      <w:marRight w:val="0"/>
      <w:marTop w:val="0"/>
      <w:marBottom w:val="0"/>
      <w:divBdr>
        <w:top w:val="none" w:sz="0" w:space="0" w:color="auto"/>
        <w:left w:val="none" w:sz="0" w:space="0" w:color="auto"/>
        <w:bottom w:val="none" w:sz="0" w:space="0" w:color="auto"/>
        <w:right w:val="none" w:sz="0" w:space="0" w:color="auto"/>
      </w:divBdr>
    </w:div>
    <w:div w:id="1951739196">
      <w:bodyDiv w:val="1"/>
      <w:marLeft w:val="0"/>
      <w:marRight w:val="0"/>
      <w:marTop w:val="0"/>
      <w:marBottom w:val="0"/>
      <w:divBdr>
        <w:top w:val="none" w:sz="0" w:space="0" w:color="auto"/>
        <w:left w:val="none" w:sz="0" w:space="0" w:color="auto"/>
        <w:bottom w:val="none" w:sz="0" w:space="0" w:color="auto"/>
        <w:right w:val="none" w:sz="0" w:space="0" w:color="auto"/>
      </w:divBdr>
    </w:div>
    <w:div w:id="1952281247">
      <w:bodyDiv w:val="1"/>
      <w:marLeft w:val="0"/>
      <w:marRight w:val="0"/>
      <w:marTop w:val="0"/>
      <w:marBottom w:val="0"/>
      <w:divBdr>
        <w:top w:val="none" w:sz="0" w:space="0" w:color="auto"/>
        <w:left w:val="none" w:sz="0" w:space="0" w:color="auto"/>
        <w:bottom w:val="none" w:sz="0" w:space="0" w:color="auto"/>
        <w:right w:val="none" w:sz="0" w:space="0" w:color="auto"/>
      </w:divBdr>
    </w:div>
    <w:div w:id="1952543067">
      <w:bodyDiv w:val="1"/>
      <w:marLeft w:val="0"/>
      <w:marRight w:val="0"/>
      <w:marTop w:val="0"/>
      <w:marBottom w:val="0"/>
      <w:divBdr>
        <w:top w:val="none" w:sz="0" w:space="0" w:color="auto"/>
        <w:left w:val="none" w:sz="0" w:space="0" w:color="auto"/>
        <w:bottom w:val="none" w:sz="0" w:space="0" w:color="auto"/>
        <w:right w:val="none" w:sz="0" w:space="0" w:color="auto"/>
      </w:divBdr>
    </w:div>
    <w:div w:id="1953130095">
      <w:bodyDiv w:val="1"/>
      <w:marLeft w:val="0"/>
      <w:marRight w:val="0"/>
      <w:marTop w:val="0"/>
      <w:marBottom w:val="0"/>
      <w:divBdr>
        <w:top w:val="none" w:sz="0" w:space="0" w:color="auto"/>
        <w:left w:val="none" w:sz="0" w:space="0" w:color="auto"/>
        <w:bottom w:val="none" w:sz="0" w:space="0" w:color="auto"/>
        <w:right w:val="none" w:sz="0" w:space="0" w:color="auto"/>
      </w:divBdr>
    </w:div>
    <w:div w:id="1954628688">
      <w:bodyDiv w:val="1"/>
      <w:marLeft w:val="0"/>
      <w:marRight w:val="0"/>
      <w:marTop w:val="0"/>
      <w:marBottom w:val="0"/>
      <w:divBdr>
        <w:top w:val="none" w:sz="0" w:space="0" w:color="auto"/>
        <w:left w:val="none" w:sz="0" w:space="0" w:color="auto"/>
        <w:bottom w:val="none" w:sz="0" w:space="0" w:color="auto"/>
        <w:right w:val="none" w:sz="0" w:space="0" w:color="auto"/>
      </w:divBdr>
    </w:div>
    <w:div w:id="1955860461">
      <w:bodyDiv w:val="1"/>
      <w:marLeft w:val="0"/>
      <w:marRight w:val="0"/>
      <w:marTop w:val="0"/>
      <w:marBottom w:val="0"/>
      <w:divBdr>
        <w:top w:val="none" w:sz="0" w:space="0" w:color="auto"/>
        <w:left w:val="none" w:sz="0" w:space="0" w:color="auto"/>
        <w:bottom w:val="none" w:sz="0" w:space="0" w:color="auto"/>
        <w:right w:val="none" w:sz="0" w:space="0" w:color="auto"/>
      </w:divBdr>
    </w:div>
    <w:div w:id="1956786623">
      <w:bodyDiv w:val="1"/>
      <w:marLeft w:val="0"/>
      <w:marRight w:val="0"/>
      <w:marTop w:val="0"/>
      <w:marBottom w:val="0"/>
      <w:divBdr>
        <w:top w:val="none" w:sz="0" w:space="0" w:color="auto"/>
        <w:left w:val="none" w:sz="0" w:space="0" w:color="auto"/>
        <w:bottom w:val="none" w:sz="0" w:space="0" w:color="auto"/>
        <w:right w:val="none" w:sz="0" w:space="0" w:color="auto"/>
      </w:divBdr>
    </w:div>
    <w:div w:id="1957053958">
      <w:bodyDiv w:val="1"/>
      <w:marLeft w:val="0"/>
      <w:marRight w:val="0"/>
      <w:marTop w:val="0"/>
      <w:marBottom w:val="0"/>
      <w:divBdr>
        <w:top w:val="none" w:sz="0" w:space="0" w:color="auto"/>
        <w:left w:val="none" w:sz="0" w:space="0" w:color="auto"/>
        <w:bottom w:val="none" w:sz="0" w:space="0" w:color="auto"/>
        <w:right w:val="none" w:sz="0" w:space="0" w:color="auto"/>
      </w:divBdr>
      <w:divsChild>
        <w:div w:id="466748172">
          <w:marLeft w:val="547"/>
          <w:marRight w:val="0"/>
          <w:marTop w:val="0"/>
          <w:marBottom w:val="0"/>
          <w:divBdr>
            <w:top w:val="none" w:sz="0" w:space="0" w:color="auto"/>
            <w:left w:val="none" w:sz="0" w:space="0" w:color="auto"/>
            <w:bottom w:val="none" w:sz="0" w:space="0" w:color="auto"/>
            <w:right w:val="none" w:sz="0" w:space="0" w:color="auto"/>
          </w:divBdr>
        </w:div>
      </w:divsChild>
    </w:div>
    <w:div w:id="1958096063">
      <w:bodyDiv w:val="1"/>
      <w:marLeft w:val="0"/>
      <w:marRight w:val="0"/>
      <w:marTop w:val="0"/>
      <w:marBottom w:val="0"/>
      <w:divBdr>
        <w:top w:val="none" w:sz="0" w:space="0" w:color="auto"/>
        <w:left w:val="none" w:sz="0" w:space="0" w:color="auto"/>
        <w:bottom w:val="none" w:sz="0" w:space="0" w:color="auto"/>
        <w:right w:val="none" w:sz="0" w:space="0" w:color="auto"/>
      </w:divBdr>
    </w:div>
    <w:div w:id="1958830429">
      <w:bodyDiv w:val="1"/>
      <w:marLeft w:val="0"/>
      <w:marRight w:val="0"/>
      <w:marTop w:val="0"/>
      <w:marBottom w:val="0"/>
      <w:divBdr>
        <w:top w:val="none" w:sz="0" w:space="0" w:color="auto"/>
        <w:left w:val="none" w:sz="0" w:space="0" w:color="auto"/>
        <w:bottom w:val="none" w:sz="0" w:space="0" w:color="auto"/>
        <w:right w:val="none" w:sz="0" w:space="0" w:color="auto"/>
      </w:divBdr>
      <w:divsChild>
        <w:div w:id="468672842">
          <w:marLeft w:val="0"/>
          <w:marRight w:val="0"/>
          <w:marTop w:val="0"/>
          <w:marBottom w:val="0"/>
          <w:divBdr>
            <w:top w:val="none" w:sz="0" w:space="0" w:color="auto"/>
            <w:left w:val="none" w:sz="0" w:space="0" w:color="auto"/>
            <w:bottom w:val="none" w:sz="0" w:space="0" w:color="auto"/>
            <w:right w:val="none" w:sz="0" w:space="0" w:color="auto"/>
          </w:divBdr>
          <w:divsChild>
            <w:div w:id="784621679">
              <w:marLeft w:val="0"/>
              <w:marRight w:val="0"/>
              <w:marTop w:val="0"/>
              <w:marBottom w:val="450"/>
              <w:divBdr>
                <w:top w:val="none" w:sz="0" w:space="0" w:color="auto"/>
                <w:left w:val="none" w:sz="0" w:space="0" w:color="auto"/>
                <w:bottom w:val="none" w:sz="0" w:space="0" w:color="auto"/>
                <w:right w:val="none" w:sz="0" w:space="0" w:color="auto"/>
              </w:divBdr>
              <w:divsChild>
                <w:div w:id="962149136">
                  <w:marLeft w:val="0"/>
                  <w:marRight w:val="0"/>
                  <w:marTop w:val="0"/>
                  <w:marBottom w:val="0"/>
                  <w:divBdr>
                    <w:top w:val="none" w:sz="0" w:space="0" w:color="auto"/>
                    <w:left w:val="none" w:sz="0" w:space="0" w:color="auto"/>
                    <w:bottom w:val="none" w:sz="0" w:space="0" w:color="auto"/>
                    <w:right w:val="none" w:sz="0" w:space="0" w:color="auto"/>
                  </w:divBdr>
                </w:div>
                <w:div w:id="176471563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8322">
      <w:bodyDiv w:val="1"/>
      <w:marLeft w:val="0"/>
      <w:marRight w:val="0"/>
      <w:marTop w:val="0"/>
      <w:marBottom w:val="0"/>
      <w:divBdr>
        <w:top w:val="none" w:sz="0" w:space="0" w:color="auto"/>
        <w:left w:val="none" w:sz="0" w:space="0" w:color="auto"/>
        <w:bottom w:val="none" w:sz="0" w:space="0" w:color="auto"/>
        <w:right w:val="none" w:sz="0" w:space="0" w:color="auto"/>
      </w:divBdr>
    </w:div>
    <w:div w:id="1965383909">
      <w:bodyDiv w:val="1"/>
      <w:marLeft w:val="0"/>
      <w:marRight w:val="0"/>
      <w:marTop w:val="0"/>
      <w:marBottom w:val="0"/>
      <w:divBdr>
        <w:top w:val="none" w:sz="0" w:space="0" w:color="auto"/>
        <w:left w:val="none" w:sz="0" w:space="0" w:color="auto"/>
        <w:bottom w:val="none" w:sz="0" w:space="0" w:color="auto"/>
        <w:right w:val="none" w:sz="0" w:space="0" w:color="auto"/>
      </w:divBdr>
    </w:div>
    <w:div w:id="1965498214">
      <w:bodyDiv w:val="1"/>
      <w:marLeft w:val="0"/>
      <w:marRight w:val="0"/>
      <w:marTop w:val="0"/>
      <w:marBottom w:val="0"/>
      <w:divBdr>
        <w:top w:val="none" w:sz="0" w:space="0" w:color="auto"/>
        <w:left w:val="none" w:sz="0" w:space="0" w:color="auto"/>
        <w:bottom w:val="none" w:sz="0" w:space="0" w:color="auto"/>
        <w:right w:val="none" w:sz="0" w:space="0" w:color="auto"/>
      </w:divBdr>
    </w:div>
    <w:div w:id="1966546064">
      <w:bodyDiv w:val="1"/>
      <w:marLeft w:val="0"/>
      <w:marRight w:val="0"/>
      <w:marTop w:val="0"/>
      <w:marBottom w:val="0"/>
      <w:divBdr>
        <w:top w:val="none" w:sz="0" w:space="0" w:color="auto"/>
        <w:left w:val="none" w:sz="0" w:space="0" w:color="auto"/>
        <w:bottom w:val="none" w:sz="0" w:space="0" w:color="auto"/>
        <w:right w:val="none" w:sz="0" w:space="0" w:color="auto"/>
      </w:divBdr>
    </w:div>
    <w:div w:id="1967346780">
      <w:bodyDiv w:val="1"/>
      <w:marLeft w:val="0"/>
      <w:marRight w:val="0"/>
      <w:marTop w:val="0"/>
      <w:marBottom w:val="0"/>
      <w:divBdr>
        <w:top w:val="none" w:sz="0" w:space="0" w:color="auto"/>
        <w:left w:val="none" w:sz="0" w:space="0" w:color="auto"/>
        <w:bottom w:val="none" w:sz="0" w:space="0" w:color="auto"/>
        <w:right w:val="none" w:sz="0" w:space="0" w:color="auto"/>
      </w:divBdr>
    </w:div>
    <w:div w:id="1968512387">
      <w:bodyDiv w:val="1"/>
      <w:marLeft w:val="0"/>
      <w:marRight w:val="0"/>
      <w:marTop w:val="0"/>
      <w:marBottom w:val="0"/>
      <w:divBdr>
        <w:top w:val="none" w:sz="0" w:space="0" w:color="auto"/>
        <w:left w:val="none" w:sz="0" w:space="0" w:color="auto"/>
        <w:bottom w:val="none" w:sz="0" w:space="0" w:color="auto"/>
        <w:right w:val="none" w:sz="0" w:space="0" w:color="auto"/>
      </w:divBdr>
    </w:div>
    <w:div w:id="1971813907">
      <w:bodyDiv w:val="1"/>
      <w:marLeft w:val="0"/>
      <w:marRight w:val="0"/>
      <w:marTop w:val="0"/>
      <w:marBottom w:val="0"/>
      <w:divBdr>
        <w:top w:val="none" w:sz="0" w:space="0" w:color="auto"/>
        <w:left w:val="none" w:sz="0" w:space="0" w:color="auto"/>
        <w:bottom w:val="none" w:sz="0" w:space="0" w:color="auto"/>
        <w:right w:val="none" w:sz="0" w:space="0" w:color="auto"/>
      </w:divBdr>
    </w:div>
    <w:div w:id="1972862540">
      <w:bodyDiv w:val="1"/>
      <w:marLeft w:val="0"/>
      <w:marRight w:val="0"/>
      <w:marTop w:val="0"/>
      <w:marBottom w:val="0"/>
      <w:divBdr>
        <w:top w:val="none" w:sz="0" w:space="0" w:color="auto"/>
        <w:left w:val="none" w:sz="0" w:space="0" w:color="auto"/>
        <w:bottom w:val="none" w:sz="0" w:space="0" w:color="auto"/>
        <w:right w:val="none" w:sz="0" w:space="0" w:color="auto"/>
      </w:divBdr>
    </w:div>
    <w:div w:id="1973705833">
      <w:bodyDiv w:val="1"/>
      <w:marLeft w:val="0"/>
      <w:marRight w:val="0"/>
      <w:marTop w:val="0"/>
      <w:marBottom w:val="0"/>
      <w:divBdr>
        <w:top w:val="none" w:sz="0" w:space="0" w:color="auto"/>
        <w:left w:val="none" w:sz="0" w:space="0" w:color="auto"/>
        <w:bottom w:val="none" w:sz="0" w:space="0" w:color="auto"/>
        <w:right w:val="none" w:sz="0" w:space="0" w:color="auto"/>
      </w:divBdr>
    </w:div>
    <w:div w:id="1973752173">
      <w:bodyDiv w:val="1"/>
      <w:marLeft w:val="0"/>
      <w:marRight w:val="0"/>
      <w:marTop w:val="0"/>
      <w:marBottom w:val="0"/>
      <w:divBdr>
        <w:top w:val="none" w:sz="0" w:space="0" w:color="auto"/>
        <w:left w:val="none" w:sz="0" w:space="0" w:color="auto"/>
        <w:bottom w:val="none" w:sz="0" w:space="0" w:color="auto"/>
        <w:right w:val="none" w:sz="0" w:space="0" w:color="auto"/>
      </w:divBdr>
    </w:div>
    <w:div w:id="1976641019">
      <w:bodyDiv w:val="1"/>
      <w:marLeft w:val="0"/>
      <w:marRight w:val="0"/>
      <w:marTop w:val="0"/>
      <w:marBottom w:val="0"/>
      <w:divBdr>
        <w:top w:val="none" w:sz="0" w:space="0" w:color="auto"/>
        <w:left w:val="none" w:sz="0" w:space="0" w:color="auto"/>
        <w:bottom w:val="none" w:sz="0" w:space="0" w:color="auto"/>
        <w:right w:val="none" w:sz="0" w:space="0" w:color="auto"/>
      </w:divBdr>
    </w:div>
    <w:div w:id="1977099186">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0726297">
      <w:bodyDiv w:val="1"/>
      <w:marLeft w:val="0"/>
      <w:marRight w:val="0"/>
      <w:marTop w:val="0"/>
      <w:marBottom w:val="0"/>
      <w:divBdr>
        <w:top w:val="none" w:sz="0" w:space="0" w:color="auto"/>
        <w:left w:val="none" w:sz="0" w:space="0" w:color="auto"/>
        <w:bottom w:val="none" w:sz="0" w:space="0" w:color="auto"/>
        <w:right w:val="none" w:sz="0" w:space="0" w:color="auto"/>
      </w:divBdr>
    </w:div>
    <w:div w:id="1981180838">
      <w:bodyDiv w:val="1"/>
      <w:marLeft w:val="0"/>
      <w:marRight w:val="0"/>
      <w:marTop w:val="0"/>
      <w:marBottom w:val="0"/>
      <w:divBdr>
        <w:top w:val="none" w:sz="0" w:space="0" w:color="auto"/>
        <w:left w:val="none" w:sz="0" w:space="0" w:color="auto"/>
        <w:bottom w:val="none" w:sz="0" w:space="0" w:color="auto"/>
        <w:right w:val="none" w:sz="0" w:space="0" w:color="auto"/>
      </w:divBdr>
    </w:div>
    <w:div w:id="1982536333">
      <w:bodyDiv w:val="1"/>
      <w:marLeft w:val="0"/>
      <w:marRight w:val="0"/>
      <w:marTop w:val="0"/>
      <w:marBottom w:val="0"/>
      <w:divBdr>
        <w:top w:val="none" w:sz="0" w:space="0" w:color="auto"/>
        <w:left w:val="none" w:sz="0" w:space="0" w:color="auto"/>
        <w:bottom w:val="none" w:sz="0" w:space="0" w:color="auto"/>
        <w:right w:val="none" w:sz="0" w:space="0" w:color="auto"/>
      </w:divBdr>
    </w:div>
    <w:div w:id="1983731956">
      <w:bodyDiv w:val="1"/>
      <w:marLeft w:val="0"/>
      <w:marRight w:val="0"/>
      <w:marTop w:val="0"/>
      <w:marBottom w:val="0"/>
      <w:divBdr>
        <w:top w:val="none" w:sz="0" w:space="0" w:color="auto"/>
        <w:left w:val="none" w:sz="0" w:space="0" w:color="auto"/>
        <w:bottom w:val="none" w:sz="0" w:space="0" w:color="auto"/>
        <w:right w:val="none" w:sz="0" w:space="0" w:color="auto"/>
      </w:divBdr>
    </w:div>
    <w:div w:id="1983852689">
      <w:bodyDiv w:val="1"/>
      <w:marLeft w:val="0"/>
      <w:marRight w:val="0"/>
      <w:marTop w:val="0"/>
      <w:marBottom w:val="0"/>
      <w:divBdr>
        <w:top w:val="none" w:sz="0" w:space="0" w:color="auto"/>
        <w:left w:val="none" w:sz="0" w:space="0" w:color="auto"/>
        <w:bottom w:val="none" w:sz="0" w:space="0" w:color="auto"/>
        <w:right w:val="none" w:sz="0" w:space="0" w:color="auto"/>
      </w:divBdr>
    </w:div>
    <w:div w:id="1984120989">
      <w:bodyDiv w:val="1"/>
      <w:marLeft w:val="0"/>
      <w:marRight w:val="0"/>
      <w:marTop w:val="0"/>
      <w:marBottom w:val="0"/>
      <w:divBdr>
        <w:top w:val="none" w:sz="0" w:space="0" w:color="auto"/>
        <w:left w:val="none" w:sz="0" w:space="0" w:color="auto"/>
        <w:bottom w:val="none" w:sz="0" w:space="0" w:color="auto"/>
        <w:right w:val="none" w:sz="0" w:space="0" w:color="auto"/>
      </w:divBdr>
    </w:div>
    <w:div w:id="1984197457">
      <w:bodyDiv w:val="1"/>
      <w:marLeft w:val="0"/>
      <w:marRight w:val="0"/>
      <w:marTop w:val="0"/>
      <w:marBottom w:val="0"/>
      <w:divBdr>
        <w:top w:val="none" w:sz="0" w:space="0" w:color="auto"/>
        <w:left w:val="none" w:sz="0" w:space="0" w:color="auto"/>
        <w:bottom w:val="none" w:sz="0" w:space="0" w:color="auto"/>
        <w:right w:val="none" w:sz="0" w:space="0" w:color="auto"/>
      </w:divBdr>
    </w:div>
    <w:div w:id="1984263240">
      <w:bodyDiv w:val="1"/>
      <w:marLeft w:val="0"/>
      <w:marRight w:val="0"/>
      <w:marTop w:val="0"/>
      <w:marBottom w:val="0"/>
      <w:divBdr>
        <w:top w:val="none" w:sz="0" w:space="0" w:color="auto"/>
        <w:left w:val="none" w:sz="0" w:space="0" w:color="auto"/>
        <w:bottom w:val="none" w:sz="0" w:space="0" w:color="auto"/>
        <w:right w:val="none" w:sz="0" w:space="0" w:color="auto"/>
      </w:divBdr>
    </w:div>
    <w:div w:id="1984306421">
      <w:bodyDiv w:val="1"/>
      <w:marLeft w:val="0"/>
      <w:marRight w:val="0"/>
      <w:marTop w:val="0"/>
      <w:marBottom w:val="0"/>
      <w:divBdr>
        <w:top w:val="none" w:sz="0" w:space="0" w:color="auto"/>
        <w:left w:val="none" w:sz="0" w:space="0" w:color="auto"/>
        <w:bottom w:val="none" w:sz="0" w:space="0" w:color="auto"/>
        <w:right w:val="none" w:sz="0" w:space="0" w:color="auto"/>
      </w:divBdr>
    </w:div>
    <w:div w:id="1984581130">
      <w:bodyDiv w:val="1"/>
      <w:marLeft w:val="0"/>
      <w:marRight w:val="0"/>
      <w:marTop w:val="0"/>
      <w:marBottom w:val="0"/>
      <w:divBdr>
        <w:top w:val="none" w:sz="0" w:space="0" w:color="auto"/>
        <w:left w:val="none" w:sz="0" w:space="0" w:color="auto"/>
        <w:bottom w:val="none" w:sz="0" w:space="0" w:color="auto"/>
        <w:right w:val="none" w:sz="0" w:space="0" w:color="auto"/>
      </w:divBdr>
    </w:div>
    <w:div w:id="1986081863">
      <w:bodyDiv w:val="1"/>
      <w:marLeft w:val="0"/>
      <w:marRight w:val="0"/>
      <w:marTop w:val="0"/>
      <w:marBottom w:val="0"/>
      <w:divBdr>
        <w:top w:val="none" w:sz="0" w:space="0" w:color="auto"/>
        <w:left w:val="none" w:sz="0" w:space="0" w:color="auto"/>
        <w:bottom w:val="none" w:sz="0" w:space="0" w:color="auto"/>
        <w:right w:val="none" w:sz="0" w:space="0" w:color="auto"/>
      </w:divBdr>
    </w:div>
    <w:div w:id="1986425536">
      <w:bodyDiv w:val="1"/>
      <w:marLeft w:val="0"/>
      <w:marRight w:val="0"/>
      <w:marTop w:val="0"/>
      <w:marBottom w:val="0"/>
      <w:divBdr>
        <w:top w:val="none" w:sz="0" w:space="0" w:color="auto"/>
        <w:left w:val="none" w:sz="0" w:space="0" w:color="auto"/>
        <w:bottom w:val="none" w:sz="0" w:space="0" w:color="auto"/>
        <w:right w:val="none" w:sz="0" w:space="0" w:color="auto"/>
      </w:divBdr>
    </w:div>
    <w:div w:id="1986928080">
      <w:bodyDiv w:val="1"/>
      <w:marLeft w:val="0"/>
      <w:marRight w:val="0"/>
      <w:marTop w:val="0"/>
      <w:marBottom w:val="0"/>
      <w:divBdr>
        <w:top w:val="none" w:sz="0" w:space="0" w:color="auto"/>
        <w:left w:val="none" w:sz="0" w:space="0" w:color="auto"/>
        <w:bottom w:val="none" w:sz="0" w:space="0" w:color="auto"/>
        <w:right w:val="none" w:sz="0" w:space="0" w:color="auto"/>
      </w:divBdr>
    </w:div>
    <w:div w:id="1987121911">
      <w:bodyDiv w:val="1"/>
      <w:marLeft w:val="0"/>
      <w:marRight w:val="0"/>
      <w:marTop w:val="0"/>
      <w:marBottom w:val="0"/>
      <w:divBdr>
        <w:top w:val="none" w:sz="0" w:space="0" w:color="auto"/>
        <w:left w:val="none" w:sz="0" w:space="0" w:color="auto"/>
        <w:bottom w:val="none" w:sz="0" w:space="0" w:color="auto"/>
        <w:right w:val="none" w:sz="0" w:space="0" w:color="auto"/>
      </w:divBdr>
    </w:div>
    <w:div w:id="1987733529">
      <w:bodyDiv w:val="1"/>
      <w:marLeft w:val="0"/>
      <w:marRight w:val="0"/>
      <w:marTop w:val="0"/>
      <w:marBottom w:val="0"/>
      <w:divBdr>
        <w:top w:val="none" w:sz="0" w:space="0" w:color="auto"/>
        <w:left w:val="none" w:sz="0" w:space="0" w:color="auto"/>
        <w:bottom w:val="none" w:sz="0" w:space="0" w:color="auto"/>
        <w:right w:val="none" w:sz="0" w:space="0" w:color="auto"/>
      </w:divBdr>
    </w:div>
    <w:div w:id="1988128608">
      <w:bodyDiv w:val="1"/>
      <w:marLeft w:val="0"/>
      <w:marRight w:val="0"/>
      <w:marTop w:val="0"/>
      <w:marBottom w:val="0"/>
      <w:divBdr>
        <w:top w:val="none" w:sz="0" w:space="0" w:color="auto"/>
        <w:left w:val="none" w:sz="0" w:space="0" w:color="auto"/>
        <w:bottom w:val="none" w:sz="0" w:space="0" w:color="auto"/>
        <w:right w:val="none" w:sz="0" w:space="0" w:color="auto"/>
      </w:divBdr>
    </w:div>
    <w:div w:id="1989358316">
      <w:bodyDiv w:val="1"/>
      <w:marLeft w:val="0"/>
      <w:marRight w:val="0"/>
      <w:marTop w:val="0"/>
      <w:marBottom w:val="0"/>
      <w:divBdr>
        <w:top w:val="none" w:sz="0" w:space="0" w:color="auto"/>
        <w:left w:val="none" w:sz="0" w:space="0" w:color="auto"/>
        <w:bottom w:val="none" w:sz="0" w:space="0" w:color="auto"/>
        <w:right w:val="none" w:sz="0" w:space="0" w:color="auto"/>
      </w:divBdr>
    </w:div>
    <w:div w:id="1989819962">
      <w:bodyDiv w:val="1"/>
      <w:marLeft w:val="0"/>
      <w:marRight w:val="0"/>
      <w:marTop w:val="0"/>
      <w:marBottom w:val="0"/>
      <w:divBdr>
        <w:top w:val="none" w:sz="0" w:space="0" w:color="auto"/>
        <w:left w:val="none" w:sz="0" w:space="0" w:color="auto"/>
        <w:bottom w:val="none" w:sz="0" w:space="0" w:color="auto"/>
        <w:right w:val="none" w:sz="0" w:space="0" w:color="auto"/>
      </w:divBdr>
    </w:div>
    <w:div w:id="1991250341">
      <w:bodyDiv w:val="1"/>
      <w:marLeft w:val="0"/>
      <w:marRight w:val="0"/>
      <w:marTop w:val="0"/>
      <w:marBottom w:val="0"/>
      <w:divBdr>
        <w:top w:val="none" w:sz="0" w:space="0" w:color="auto"/>
        <w:left w:val="none" w:sz="0" w:space="0" w:color="auto"/>
        <w:bottom w:val="none" w:sz="0" w:space="0" w:color="auto"/>
        <w:right w:val="none" w:sz="0" w:space="0" w:color="auto"/>
      </w:divBdr>
    </w:div>
    <w:div w:id="1991320991">
      <w:bodyDiv w:val="1"/>
      <w:marLeft w:val="0"/>
      <w:marRight w:val="0"/>
      <w:marTop w:val="0"/>
      <w:marBottom w:val="0"/>
      <w:divBdr>
        <w:top w:val="none" w:sz="0" w:space="0" w:color="auto"/>
        <w:left w:val="none" w:sz="0" w:space="0" w:color="auto"/>
        <w:bottom w:val="none" w:sz="0" w:space="0" w:color="auto"/>
        <w:right w:val="none" w:sz="0" w:space="0" w:color="auto"/>
      </w:divBdr>
    </w:div>
    <w:div w:id="1991671745">
      <w:bodyDiv w:val="1"/>
      <w:marLeft w:val="0"/>
      <w:marRight w:val="0"/>
      <w:marTop w:val="0"/>
      <w:marBottom w:val="0"/>
      <w:divBdr>
        <w:top w:val="none" w:sz="0" w:space="0" w:color="auto"/>
        <w:left w:val="none" w:sz="0" w:space="0" w:color="auto"/>
        <w:bottom w:val="none" w:sz="0" w:space="0" w:color="auto"/>
        <w:right w:val="none" w:sz="0" w:space="0" w:color="auto"/>
      </w:divBdr>
    </w:div>
    <w:div w:id="1992754095">
      <w:bodyDiv w:val="1"/>
      <w:marLeft w:val="0"/>
      <w:marRight w:val="0"/>
      <w:marTop w:val="0"/>
      <w:marBottom w:val="0"/>
      <w:divBdr>
        <w:top w:val="none" w:sz="0" w:space="0" w:color="auto"/>
        <w:left w:val="none" w:sz="0" w:space="0" w:color="auto"/>
        <w:bottom w:val="none" w:sz="0" w:space="0" w:color="auto"/>
        <w:right w:val="none" w:sz="0" w:space="0" w:color="auto"/>
      </w:divBdr>
    </w:div>
    <w:div w:id="1993631533">
      <w:bodyDiv w:val="1"/>
      <w:marLeft w:val="0"/>
      <w:marRight w:val="0"/>
      <w:marTop w:val="0"/>
      <w:marBottom w:val="0"/>
      <w:divBdr>
        <w:top w:val="none" w:sz="0" w:space="0" w:color="auto"/>
        <w:left w:val="none" w:sz="0" w:space="0" w:color="auto"/>
        <w:bottom w:val="none" w:sz="0" w:space="0" w:color="auto"/>
        <w:right w:val="none" w:sz="0" w:space="0" w:color="auto"/>
      </w:divBdr>
    </w:div>
    <w:div w:id="1993756727">
      <w:bodyDiv w:val="1"/>
      <w:marLeft w:val="0"/>
      <w:marRight w:val="0"/>
      <w:marTop w:val="0"/>
      <w:marBottom w:val="0"/>
      <w:divBdr>
        <w:top w:val="none" w:sz="0" w:space="0" w:color="auto"/>
        <w:left w:val="none" w:sz="0" w:space="0" w:color="auto"/>
        <w:bottom w:val="none" w:sz="0" w:space="0" w:color="auto"/>
        <w:right w:val="none" w:sz="0" w:space="0" w:color="auto"/>
      </w:divBdr>
    </w:div>
    <w:div w:id="1994797562">
      <w:bodyDiv w:val="1"/>
      <w:marLeft w:val="0"/>
      <w:marRight w:val="0"/>
      <w:marTop w:val="0"/>
      <w:marBottom w:val="0"/>
      <w:divBdr>
        <w:top w:val="none" w:sz="0" w:space="0" w:color="auto"/>
        <w:left w:val="none" w:sz="0" w:space="0" w:color="auto"/>
        <w:bottom w:val="none" w:sz="0" w:space="0" w:color="auto"/>
        <w:right w:val="none" w:sz="0" w:space="0" w:color="auto"/>
      </w:divBdr>
    </w:div>
    <w:div w:id="1995183446">
      <w:bodyDiv w:val="1"/>
      <w:marLeft w:val="0"/>
      <w:marRight w:val="0"/>
      <w:marTop w:val="0"/>
      <w:marBottom w:val="0"/>
      <w:divBdr>
        <w:top w:val="none" w:sz="0" w:space="0" w:color="auto"/>
        <w:left w:val="none" w:sz="0" w:space="0" w:color="auto"/>
        <w:bottom w:val="none" w:sz="0" w:space="0" w:color="auto"/>
        <w:right w:val="none" w:sz="0" w:space="0" w:color="auto"/>
      </w:divBdr>
    </w:div>
    <w:div w:id="1995260300">
      <w:bodyDiv w:val="1"/>
      <w:marLeft w:val="0"/>
      <w:marRight w:val="0"/>
      <w:marTop w:val="0"/>
      <w:marBottom w:val="0"/>
      <w:divBdr>
        <w:top w:val="none" w:sz="0" w:space="0" w:color="auto"/>
        <w:left w:val="none" w:sz="0" w:space="0" w:color="auto"/>
        <w:bottom w:val="none" w:sz="0" w:space="0" w:color="auto"/>
        <w:right w:val="none" w:sz="0" w:space="0" w:color="auto"/>
      </w:divBdr>
    </w:div>
    <w:div w:id="1995645361">
      <w:bodyDiv w:val="1"/>
      <w:marLeft w:val="0"/>
      <w:marRight w:val="0"/>
      <w:marTop w:val="0"/>
      <w:marBottom w:val="0"/>
      <w:divBdr>
        <w:top w:val="none" w:sz="0" w:space="0" w:color="auto"/>
        <w:left w:val="none" w:sz="0" w:space="0" w:color="auto"/>
        <w:bottom w:val="none" w:sz="0" w:space="0" w:color="auto"/>
        <w:right w:val="none" w:sz="0" w:space="0" w:color="auto"/>
      </w:divBdr>
    </w:div>
    <w:div w:id="1995718012">
      <w:bodyDiv w:val="1"/>
      <w:marLeft w:val="0"/>
      <w:marRight w:val="0"/>
      <w:marTop w:val="0"/>
      <w:marBottom w:val="0"/>
      <w:divBdr>
        <w:top w:val="none" w:sz="0" w:space="0" w:color="auto"/>
        <w:left w:val="none" w:sz="0" w:space="0" w:color="auto"/>
        <w:bottom w:val="none" w:sz="0" w:space="0" w:color="auto"/>
        <w:right w:val="none" w:sz="0" w:space="0" w:color="auto"/>
      </w:divBdr>
    </w:div>
    <w:div w:id="1997029016">
      <w:bodyDiv w:val="1"/>
      <w:marLeft w:val="0"/>
      <w:marRight w:val="0"/>
      <w:marTop w:val="0"/>
      <w:marBottom w:val="0"/>
      <w:divBdr>
        <w:top w:val="none" w:sz="0" w:space="0" w:color="auto"/>
        <w:left w:val="none" w:sz="0" w:space="0" w:color="auto"/>
        <w:bottom w:val="none" w:sz="0" w:space="0" w:color="auto"/>
        <w:right w:val="none" w:sz="0" w:space="0" w:color="auto"/>
      </w:divBdr>
    </w:div>
    <w:div w:id="1999771603">
      <w:bodyDiv w:val="1"/>
      <w:marLeft w:val="0"/>
      <w:marRight w:val="0"/>
      <w:marTop w:val="0"/>
      <w:marBottom w:val="0"/>
      <w:divBdr>
        <w:top w:val="none" w:sz="0" w:space="0" w:color="auto"/>
        <w:left w:val="none" w:sz="0" w:space="0" w:color="auto"/>
        <w:bottom w:val="none" w:sz="0" w:space="0" w:color="auto"/>
        <w:right w:val="none" w:sz="0" w:space="0" w:color="auto"/>
      </w:divBdr>
    </w:div>
    <w:div w:id="2000037082">
      <w:bodyDiv w:val="1"/>
      <w:marLeft w:val="0"/>
      <w:marRight w:val="0"/>
      <w:marTop w:val="0"/>
      <w:marBottom w:val="0"/>
      <w:divBdr>
        <w:top w:val="none" w:sz="0" w:space="0" w:color="auto"/>
        <w:left w:val="none" w:sz="0" w:space="0" w:color="auto"/>
        <w:bottom w:val="none" w:sz="0" w:space="0" w:color="auto"/>
        <w:right w:val="none" w:sz="0" w:space="0" w:color="auto"/>
      </w:divBdr>
    </w:div>
    <w:div w:id="2001493645">
      <w:bodyDiv w:val="1"/>
      <w:marLeft w:val="0"/>
      <w:marRight w:val="0"/>
      <w:marTop w:val="0"/>
      <w:marBottom w:val="0"/>
      <w:divBdr>
        <w:top w:val="none" w:sz="0" w:space="0" w:color="auto"/>
        <w:left w:val="none" w:sz="0" w:space="0" w:color="auto"/>
        <w:bottom w:val="none" w:sz="0" w:space="0" w:color="auto"/>
        <w:right w:val="none" w:sz="0" w:space="0" w:color="auto"/>
      </w:divBdr>
    </w:div>
    <w:div w:id="2001545605">
      <w:bodyDiv w:val="1"/>
      <w:marLeft w:val="0"/>
      <w:marRight w:val="0"/>
      <w:marTop w:val="0"/>
      <w:marBottom w:val="0"/>
      <w:divBdr>
        <w:top w:val="none" w:sz="0" w:space="0" w:color="auto"/>
        <w:left w:val="none" w:sz="0" w:space="0" w:color="auto"/>
        <w:bottom w:val="none" w:sz="0" w:space="0" w:color="auto"/>
        <w:right w:val="none" w:sz="0" w:space="0" w:color="auto"/>
      </w:divBdr>
      <w:divsChild>
        <w:div w:id="939145610">
          <w:marLeft w:val="0"/>
          <w:marRight w:val="0"/>
          <w:marTop w:val="0"/>
          <w:marBottom w:val="360"/>
          <w:divBdr>
            <w:top w:val="none" w:sz="0" w:space="0" w:color="auto"/>
            <w:left w:val="none" w:sz="0" w:space="0" w:color="auto"/>
            <w:bottom w:val="none" w:sz="0" w:space="0" w:color="auto"/>
            <w:right w:val="none" w:sz="0" w:space="0" w:color="auto"/>
          </w:divBdr>
        </w:div>
      </w:divsChild>
    </w:div>
    <w:div w:id="2002612777">
      <w:bodyDiv w:val="1"/>
      <w:marLeft w:val="0"/>
      <w:marRight w:val="0"/>
      <w:marTop w:val="0"/>
      <w:marBottom w:val="0"/>
      <w:divBdr>
        <w:top w:val="none" w:sz="0" w:space="0" w:color="auto"/>
        <w:left w:val="none" w:sz="0" w:space="0" w:color="auto"/>
        <w:bottom w:val="none" w:sz="0" w:space="0" w:color="auto"/>
        <w:right w:val="none" w:sz="0" w:space="0" w:color="auto"/>
      </w:divBdr>
    </w:div>
    <w:div w:id="2003699742">
      <w:bodyDiv w:val="1"/>
      <w:marLeft w:val="0"/>
      <w:marRight w:val="0"/>
      <w:marTop w:val="0"/>
      <w:marBottom w:val="0"/>
      <w:divBdr>
        <w:top w:val="none" w:sz="0" w:space="0" w:color="auto"/>
        <w:left w:val="none" w:sz="0" w:space="0" w:color="auto"/>
        <w:bottom w:val="none" w:sz="0" w:space="0" w:color="auto"/>
        <w:right w:val="none" w:sz="0" w:space="0" w:color="auto"/>
      </w:divBdr>
    </w:div>
    <w:div w:id="2004164075">
      <w:bodyDiv w:val="1"/>
      <w:marLeft w:val="0"/>
      <w:marRight w:val="0"/>
      <w:marTop w:val="0"/>
      <w:marBottom w:val="0"/>
      <w:divBdr>
        <w:top w:val="none" w:sz="0" w:space="0" w:color="auto"/>
        <w:left w:val="none" w:sz="0" w:space="0" w:color="auto"/>
        <w:bottom w:val="none" w:sz="0" w:space="0" w:color="auto"/>
        <w:right w:val="none" w:sz="0" w:space="0" w:color="auto"/>
      </w:divBdr>
    </w:div>
    <w:div w:id="2006202773">
      <w:bodyDiv w:val="1"/>
      <w:marLeft w:val="0"/>
      <w:marRight w:val="0"/>
      <w:marTop w:val="0"/>
      <w:marBottom w:val="0"/>
      <w:divBdr>
        <w:top w:val="none" w:sz="0" w:space="0" w:color="auto"/>
        <w:left w:val="none" w:sz="0" w:space="0" w:color="auto"/>
        <w:bottom w:val="none" w:sz="0" w:space="0" w:color="auto"/>
        <w:right w:val="none" w:sz="0" w:space="0" w:color="auto"/>
      </w:divBdr>
    </w:div>
    <w:div w:id="2008053840">
      <w:bodyDiv w:val="1"/>
      <w:marLeft w:val="0"/>
      <w:marRight w:val="0"/>
      <w:marTop w:val="0"/>
      <w:marBottom w:val="0"/>
      <w:divBdr>
        <w:top w:val="none" w:sz="0" w:space="0" w:color="auto"/>
        <w:left w:val="none" w:sz="0" w:space="0" w:color="auto"/>
        <w:bottom w:val="none" w:sz="0" w:space="0" w:color="auto"/>
        <w:right w:val="none" w:sz="0" w:space="0" w:color="auto"/>
      </w:divBdr>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
    <w:div w:id="2008896973">
      <w:bodyDiv w:val="1"/>
      <w:marLeft w:val="0"/>
      <w:marRight w:val="0"/>
      <w:marTop w:val="0"/>
      <w:marBottom w:val="0"/>
      <w:divBdr>
        <w:top w:val="none" w:sz="0" w:space="0" w:color="auto"/>
        <w:left w:val="none" w:sz="0" w:space="0" w:color="auto"/>
        <w:bottom w:val="none" w:sz="0" w:space="0" w:color="auto"/>
        <w:right w:val="none" w:sz="0" w:space="0" w:color="auto"/>
      </w:divBdr>
    </w:div>
    <w:div w:id="2009793129">
      <w:bodyDiv w:val="1"/>
      <w:marLeft w:val="0"/>
      <w:marRight w:val="0"/>
      <w:marTop w:val="0"/>
      <w:marBottom w:val="0"/>
      <w:divBdr>
        <w:top w:val="none" w:sz="0" w:space="0" w:color="auto"/>
        <w:left w:val="none" w:sz="0" w:space="0" w:color="auto"/>
        <w:bottom w:val="none" w:sz="0" w:space="0" w:color="auto"/>
        <w:right w:val="none" w:sz="0" w:space="0" w:color="auto"/>
      </w:divBdr>
    </w:div>
    <w:div w:id="2012104035">
      <w:bodyDiv w:val="1"/>
      <w:marLeft w:val="0"/>
      <w:marRight w:val="0"/>
      <w:marTop w:val="0"/>
      <w:marBottom w:val="0"/>
      <w:divBdr>
        <w:top w:val="none" w:sz="0" w:space="0" w:color="auto"/>
        <w:left w:val="none" w:sz="0" w:space="0" w:color="auto"/>
        <w:bottom w:val="none" w:sz="0" w:space="0" w:color="auto"/>
        <w:right w:val="none" w:sz="0" w:space="0" w:color="auto"/>
      </w:divBdr>
    </w:div>
    <w:div w:id="2015455270">
      <w:bodyDiv w:val="1"/>
      <w:marLeft w:val="0"/>
      <w:marRight w:val="0"/>
      <w:marTop w:val="0"/>
      <w:marBottom w:val="0"/>
      <w:divBdr>
        <w:top w:val="none" w:sz="0" w:space="0" w:color="auto"/>
        <w:left w:val="none" w:sz="0" w:space="0" w:color="auto"/>
        <w:bottom w:val="none" w:sz="0" w:space="0" w:color="auto"/>
        <w:right w:val="none" w:sz="0" w:space="0" w:color="auto"/>
      </w:divBdr>
    </w:div>
    <w:div w:id="2016029446">
      <w:bodyDiv w:val="1"/>
      <w:marLeft w:val="0"/>
      <w:marRight w:val="0"/>
      <w:marTop w:val="0"/>
      <w:marBottom w:val="0"/>
      <w:divBdr>
        <w:top w:val="none" w:sz="0" w:space="0" w:color="auto"/>
        <w:left w:val="none" w:sz="0" w:space="0" w:color="auto"/>
        <w:bottom w:val="none" w:sz="0" w:space="0" w:color="auto"/>
        <w:right w:val="none" w:sz="0" w:space="0" w:color="auto"/>
      </w:divBdr>
    </w:div>
    <w:div w:id="2016222050">
      <w:bodyDiv w:val="1"/>
      <w:marLeft w:val="0"/>
      <w:marRight w:val="0"/>
      <w:marTop w:val="0"/>
      <w:marBottom w:val="0"/>
      <w:divBdr>
        <w:top w:val="none" w:sz="0" w:space="0" w:color="auto"/>
        <w:left w:val="none" w:sz="0" w:space="0" w:color="auto"/>
        <w:bottom w:val="none" w:sz="0" w:space="0" w:color="auto"/>
        <w:right w:val="none" w:sz="0" w:space="0" w:color="auto"/>
      </w:divBdr>
    </w:div>
    <w:div w:id="2016689890">
      <w:bodyDiv w:val="1"/>
      <w:marLeft w:val="0"/>
      <w:marRight w:val="0"/>
      <w:marTop w:val="0"/>
      <w:marBottom w:val="0"/>
      <w:divBdr>
        <w:top w:val="none" w:sz="0" w:space="0" w:color="auto"/>
        <w:left w:val="none" w:sz="0" w:space="0" w:color="auto"/>
        <w:bottom w:val="none" w:sz="0" w:space="0" w:color="auto"/>
        <w:right w:val="none" w:sz="0" w:space="0" w:color="auto"/>
      </w:divBdr>
    </w:div>
    <w:div w:id="2017002657">
      <w:bodyDiv w:val="1"/>
      <w:marLeft w:val="0"/>
      <w:marRight w:val="0"/>
      <w:marTop w:val="0"/>
      <w:marBottom w:val="0"/>
      <w:divBdr>
        <w:top w:val="none" w:sz="0" w:space="0" w:color="auto"/>
        <w:left w:val="none" w:sz="0" w:space="0" w:color="auto"/>
        <w:bottom w:val="none" w:sz="0" w:space="0" w:color="auto"/>
        <w:right w:val="none" w:sz="0" w:space="0" w:color="auto"/>
      </w:divBdr>
    </w:div>
    <w:div w:id="2017684267">
      <w:bodyDiv w:val="1"/>
      <w:marLeft w:val="0"/>
      <w:marRight w:val="0"/>
      <w:marTop w:val="0"/>
      <w:marBottom w:val="0"/>
      <w:divBdr>
        <w:top w:val="none" w:sz="0" w:space="0" w:color="auto"/>
        <w:left w:val="none" w:sz="0" w:space="0" w:color="auto"/>
        <w:bottom w:val="none" w:sz="0" w:space="0" w:color="auto"/>
        <w:right w:val="none" w:sz="0" w:space="0" w:color="auto"/>
      </w:divBdr>
    </w:div>
    <w:div w:id="2018582103">
      <w:bodyDiv w:val="1"/>
      <w:marLeft w:val="0"/>
      <w:marRight w:val="0"/>
      <w:marTop w:val="0"/>
      <w:marBottom w:val="0"/>
      <w:divBdr>
        <w:top w:val="none" w:sz="0" w:space="0" w:color="auto"/>
        <w:left w:val="none" w:sz="0" w:space="0" w:color="auto"/>
        <w:bottom w:val="none" w:sz="0" w:space="0" w:color="auto"/>
        <w:right w:val="none" w:sz="0" w:space="0" w:color="auto"/>
      </w:divBdr>
    </w:div>
    <w:div w:id="2019194963">
      <w:bodyDiv w:val="1"/>
      <w:marLeft w:val="0"/>
      <w:marRight w:val="0"/>
      <w:marTop w:val="0"/>
      <w:marBottom w:val="0"/>
      <w:divBdr>
        <w:top w:val="none" w:sz="0" w:space="0" w:color="auto"/>
        <w:left w:val="none" w:sz="0" w:space="0" w:color="auto"/>
        <w:bottom w:val="none" w:sz="0" w:space="0" w:color="auto"/>
        <w:right w:val="none" w:sz="0" w:space="0" w:color="auto"/>
      </w:divBdr>
    </w:div>
    <w:div w:id="2020354880">
      <w:bodyDiv w:val="1"/>
      <w:marLeft w:val="0"/>
      <w:marRight w:val="0"/>
      <w:marTop w:val="0"/>
      <w:marBottom w:val="0"/>
      <w:divBdr>
        <w:top w:val="none" w:sz="0" w:space="0" w:color="auto"/>
        <w:left w:val="none" w:sz="0" w:space="0" w:color="auto"/>
        <w:bottom w:val="none" w:sz="0" w:space="0" w:color="auto"/>
        <w:right w:val="none" w:sz="0" w:space="0" w:color="auto"/>
      </w:divBdr>
    </w:div>
    <w:div w:id="2020961729">
      <w:bodyDiv w:val="1"/>
      <w:marLeft w:val="0"/>
      <w:marRight w:val="0"/>
      <w:marTop w:val="0"/>
      <w:marBottom w:val="0"/>
      <w:divBdr>
        <w:top w:val="none" w:sz="0" w:space="0" w:color="auto"/>
        <w:left w:val="none" w:sz="0" w:space="0" w:color="auto"/>
        <w:bottom w:val="none" w:sz="0" w:space="0" w:color="auto"/>
        <w:right w:val="none" w:sz="0" w:space="0" w:color="auto"/>
      </w:divBdr>
    </w:div>
    <w:div w:id="2022511701">
      <w:bodyDiv w:val="1"/>
      <w:marLeft w:val="0"/>
      <w:marRight w:val="0"/>
      <w:marTop w:val="0"/>
      <w:marBottom w:val="0"/>
      <w:divBdr>
        <w:top w:val="none" w:sz="0" w:space="0" w:color="auto"/>
        <w:left w:val="none" w:sz="0" w:space="0" w:color="auto"/>
        <w:bottom w:val="none" w:sz="0" w:space="0" w:color="auto"/>
        <w:right w:val="none" w:sz="0" w:space="0" w:color="auto"/>
      </w:divBdr>
    </w:div>
    <w:div w:id="2023623446">
      <w:bodyDiv w:val="1"/>
      <w:marLeft w:val="0"/>
      <w:marRight w:val="0"/>
      <w:marTop w:val="0"/>
      <w:marBottom w:val="0"/>
      <w:divBdr>
        <w:top w:val="none" w:sz="0" w:space="0" w:color="auto"/>
        <w:left w:val="none" w:sz="0" w:space="0" w:color="auto"/>
        <w:bottom w:val="none" w:sz="0" w:space="0" w:color="auto"/>
        <w:right w:val="none" w:sz="0" w:space="0" w:color="auto"/>
      </w:divBdr>
    </w:div>
    <w:div w:id="2024432032">
      <w:bodyDiv w:val="1"/>
      <w:marLeft w:val="0"/>
      <w:marRight w:val="0"/>
      <w:marTop w:val="0"/>
      <w:marBottom w:val="0"/>
      <w:divBdr>
        <w:top w:val="none" w:sz="0" w:space="0" w:color="auto"/>
        <w:left w:val="none" w:sz="0" w:space="0" w:color="auto"/>
        <w:bottom w:val="none" w:sz="0" w:space="0" w:color="auto"/>
        <w:right w:val="none" w:sz="0" w:space="0" w:color="auto"/>
      </w:divBdr>
    </w:div>
    <w:div w:id="2025209374">
      <w:bodyDiv w:val="1"/>
      <w:marLeft w:val="0"/>
      <w:marRight w:val="0"/>
      <w:marTop w:val="0"/>
      <w:marBottom w:val="0"/>
      <w:divBdr>
        <w:top w:val="none" w:sz="0" w:space="0" w:color="auto"/>
        <w:left w:val="none" w:sz="0" w:space="0" w:color="auto"/>
        <w:bottom w:val="none" w:sz="0" w:space="0" w:color="auto"/>
        <w:right w:val="none" w:sz="0" w:space="0" w:color="auto"/>
      </w:divBdr>
    </w:div>
    <w:div w:id="2027058188">
      <w:bodyDiv w:val="1"/>
      <w:marLeft w:val="0"/>
      <w:marRight w:val="0"/>
      <w:marTop w:val="0"/>
      <w:marBottom w:val="0"/>
      <w:divBdr>
        <w:top w:val="none" w:sz="0" w:space="0" w:color="auto"/>
        <w:left w:val="none" w:sz="0" w:space="0" w:color="auto"/>
        <w:bottom w:val="none" w:sz="0" w:space="0" w:color="auto"/>
        <w:right w:val="none" w:sz="0" w:space="0" w:color="auto"/>
      </w:divBdr>
    </w:div>
    <w:div w:id="2027753894">
      <w:bodyDiv w:val="1"/>
      <w:marLeft w:val="0"/>
      <w:marRight w:val="0"/>
      <w:marTop w:val="0"/>
      <w:marBottom w:val="0"/>
      <w:divBdr>
        <w:top w:val="none" w:sz="0" w:space="0" w:color="auto"/>
        <w:left w:val="none" w:sz="0" w:space="0" w:color="auto"/>
        <w:bottom w:val="none" w:sz="0" w:space="0" w:color="auto"/>
        <w:right w:val="none" w:sz="0" w:space="0" w:color="auto"/>
      </w:divBdr>
    </w:div>
    <w:div w:id="2027978320">
      <w:bodyDiv w:val="1"/>
      <w:marLeft w:val="0"/>
      <w:marRight w:val="0"/>
      <w:marTop w:val="0"/>
      <w:marBottom w:val="0"/>
      <w:divBdr>
        <w:top w:val="none" w:sz="0" w:space="0" w:color="auto"/>
        <w:left w:val="none" w:sz="0" w:space="0" w:color="auto"/>
        <w:bottom w:val="none" w:sz="0" w:space="0" w:color="auto"/>
        <w:right w:val="none" w:sz="0" w:space="0" w:color="auto"/>
      </w:divBdr>
    </w:div>
    <w:div w:id="2028095428">
      <w:bodyDiv w:val="1"/>
      <w:marLeft w:val="0"/>
      <w:marRight w:val="0"/>
      <w:marTop w:val="0"/>
      <w:marBottom w:val="0"/>
      <w:divBdr>
        <w:top w:val="none" w:sz="0" w:space="0" w:color="auto"/>
        <w:left w:val="none" w:sz="0" w:space="0" w:color="auto"/>
        <w:bottom w:val="none" w:sz="0" w:space="0" w:color="auto"/>
        <w:right w:val="none" w:sz="0" w:space="0" w:color="auto"/>
      </w:divBdr>
    </w:div>
    <w:div w:id="2028284822">
      <w:bodyDiv w:val="1"/>
      <w:marLeft w:val="0"/>
      <w:marRight w:val="0"/>
      <w:marTop w:val="0"/>
      <w:marBottom w:val="0"/>
      <w:divBdr>
        <w:top w:val="none" w:sz="0" w:space="0" w:color="auto"/>
        <w:left w:val="none" w:sz="0" w:space="0" w:color="auto"/>
        <w:bottom w:val="none" w:sz="0" w:space="0" w:color="auto"/>
        <w:right w:val="none" w:sz="0" w:space="0" w:color="auto"/>
      </w:divBdr>
    </w:div>
    <w:div w:id="2029139797">
      <w:bodyDiv w:val="1"/>
      <w:marLeft w:val="0"/>
      <w:marRight w:val="0"/>
      <w:marTop w:val="0"/>
      <w:marBottom w:val="0"/>
      <w:divBdr>
        <w:top w:val="none" w:sz="0" w:space="0" w:color="auto"/>
        <w:left w:val="none" w:sz="0" w:space="0" w:color="auto"/>
        <w:bottom w:val="none" w:sz="0" w:space="0" w:color="auto"/>
        <w:right w:val="none" w:sz="0" w:space="0" w:color="auto"/>
      </w:divBdr>
    </w:div>
    <w:div w:id="2029528688">
      <w:bodyDiv w:val="1"/>
      <w:marLeft w:val="0"/>
      <w:marRight w:val="0"/>
      <w:marTop w:val="0"/>
      <w:marBottom w:val="0"/>
      <w:divBdr>
        <w:top w:val="none" w:sz="0" w:space="0" w:color="auto"/>
        <w:left w:val="none" w:sz="0" w:space="0" w:color="auto"/>
        <w:bottom w:val="none" w:sz="0" w:space="0" w:color="auto"/>
        <w:right w:val="none" w:sz="0" w:space="0" w:color="auto"/>
      </w:divBdr>
    </w:div>
    <w:div w:id="2029678088">
      <w:bodyDiv w:val="1"/>
      <w:marLeft w:val="0"/>
      <w:marRight w:val="0"/>
      <w:marTop w:val="0"/>
      <w:marBottom w:val="0"/>
      <w:divBdr>
        <w:top w:val="none" w:sz="0" w:space="0" w:color="auto"/>
        <w:left w:val="none" w:sz="0" w:space="0" w:color="auto"/>
        <w:bottom w:val="none" w:sz="0" w:space="0" w:color="auto"/>
        <w:right w:val="none" w:sz="0" w:space="0" w:color="auto"/>
      </w:divBdr>
    </w:div>
    <w:div w:id="2030451212">
      <w:bodyDiv w:val="1"/>
      <w:marLeft w:val="0"/>
      <w:marRight w:val="0"/>
      <w:marTop w:val="0"/>
      <w:marBottom w:val="0"/>
      <w:divBdr>
        <w:top w:val="none" w:sz="0" w:space="0" w:color="auto"/>
        <w:left w:val="none" w:sz="0" w:space="0" w:color="auto"/>
        <w:bottom w:val="none" w:sz="0" w:space="0" w:color="auto"/>
        <w:right w:val="none" w:sz="0" w:space="0" w:color="auto"/>
      </w:divBdr>
    </w:div>
    <w:div w:id="2030570251">
      <w:bodyDiv w:val="1"/>
      <w:marLeft w:val="0"/>
      <w:marRight w:val="0"/>
      <w:marTop w:val="0"/>
      <w:marBottom w:val="0"/>
      <w:divBdr>
        <w:top w:val="none" w:sz="0" w:space="0" w:color="auto"/>
        <w:left w:val="none" w:sz="0" w:space="0" w:color="auto"/>
        <w:bottom w:val="none" w:sz="0" w:space="0" w:color="auto"/>
        <w:right w:val="none" w:sz="0" w:space="0" w:color="auto"/>
      </w:divBdr>
    </w:div>
    <w:div w:id="2031183152">
      <w:bodyDiv w:val="1"/>
      <w:marLeft w:val="0"/>
      <w:marRight w:val="0"/>
      <w:marTop w:val="0"/>
      <w:marBottom w:val="0"/>
      <w:divBdr>
        <w:top w:val="none" w:sz="0" w:space="0" w:color="auto"/>
        <w:left w:val="none" w:sz="0" w:space="0" w:color="auto"/>
        <w:bottom w:val="none" w:sz="0" w:space="0" w:color="auto"/>
        <w:right w:val="none" w:sz="0" w:space="0" w:color="auto"/>
      </w:divBdr>
    </w:div>
    <w:div w:id="2032221232">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4333875">
      <w:bodyDiv w:val="1"/>
      <w:marLeft w:val="0"/>
      <w:marRight w:val="0"/>
      <w:marTop w:val="0"/>
      <w:marBottom w:val="0"/>
      <w:divBdr>
        <w:top w:val="none" w:sz="0" w:space="0" w:color="auto"/>
        <w:left w:val="none" w:sz="0" w:space="0" w:color="auto"/>
        <w:bottom w:val="none" w:sz="0" w:space="0" w:color="auto"/>
        <w:right w:val="none" w:sz="0" w:space="0" w:color="auto"/>
      </w:divBdr>
    </w:div>
    <w:div w:id="2036349333">
      <w:bodyDiv w:val="1"/>
      <w:marLeft w:val="0"/>
      <w:marRight w:val="0"/>
      <w:marTop w:val="0"/>
      <w:marBottom w:val="0"/>
      <w:divBdr>
        <w:top w:val="none" w:sz="0" w:space="0" w:color="auto"/>
        <w:left w:val="none" w:sz="0" w:space="0" w:color="auto"/>
        <w:bottom w:val="none" w:sz="0" w:space="0" w:color="auto"/>
        <w:right w:val="none" w:sz="0" w:space="0" w:color="auto"/>
      </w:divBdr>
    </w:div>
    <w:div w:id="2039774095">
      <w:bodyDiv w:val="1"/>
      <w:marLeft w:val="0"/>
      <w:marRight w:val="0"/>
      <w:marTop w:val="0"/>
      <w:marBottom w:val="0"/>
      <w:divBdr>
        <w:top w:val="none" w:sz="0" w:space="0" w:color="auto"/>
        <w:left w:val="none" w:sz="0" w:space="0" w:color="auto"/>
        <w:bottom w:val="none" w:sz="0" w:space="0" w:color="auto"/>
        <w:right w:val="none" w:sz="0" w:space="0" w:color="auto"/>
      </w:divBdr>
    </w:div>
    <w:div w:id="2041275033">
      <w:bodyDiv w:val="1"/>
      <w:marLeft w:val="0"/>
      <w:marRight w:val="0"/>
      <w:marTop w:val="0"/>
      <w:marBottom w:val="0"/>
      <w:divBdr>
        <w:top w:val="none" w:sz="0" w:space="0" w:color="auto"/>
        <w:left w:val="none" w:sz="0" w:space="0" w:color="auto"/>
        <w:bottom w:val="none" w:sz="0" w:space="0" w:color="auto"/>
        <w:right w:val="none" w:sz="0" w:space="0" w:color="auto"/>
      </w:divBdr>
    </w:div>
    <w:div w:id="2041927052">
      <w:bodyDiv w:val="1"/>
      <w:marLeft w:val="0"/>
      <w:marRight w:val="0"/>
      <w:marTop w:val="0"/>
      <w:marBottom w:val="0"/>
      <w:divBdr>
        <w:top w:val="none" w:sz="0" w:space="0" w:color="auto"/>
        <w:left w:val="none" w:sz="0" w:space="0" w:color="auto"/>
        <w:bottom w:val="none" w:sz="0" w:space="0" w:color="auto"/>
        <w:right w:val="none" w:sz="0" w:space="0" w:color="auto"/>
      </w:divBdr>
    </w:div>
    <w:div w:id="2042198669">
      <w:bodyDiv w:val="1"/>
      <w:marLeft w:val="0"/>
      <w:marRight w:val="0"/>
      <w:marTop w:val="0"/>
      <w:marBottom w:val="0"/>
      <w:divBdr>
        <w:top w:val="none" w:sz="0" w:space="0" w:color="auto"/>
        <w:left w:val="none" w:sz="0" w:space="0" w:color="auto"/>
        <w:bottom w:val="none" w:sz="0" w:space="0" w:color="auto"/>
        <w:right w:val="none" w:sz="0" w:space="0" w:color="auto"/>
      </w:divBdr>
    </w:div>
    <w:div w:id="2042901980">
      <w:bodyDiv w:val="1"/>
      <w:marLeft w:val="0"/>
      <w:marRight w:val="0"/>
      <w:marTop w:val="0"/>
      <w:marBottom w:val="0"/>
      <w:divBdr>
        <w:top w:val="none" w:sz="0" w:space="0" w:color="auto"/>
        <w:left w:val="none" w:sz="0" w:space="0" w:color="auto"/>
        <w:bottom w:val="none" w:sz="0" w:space="0" w:color="auto"/>
        <w:right w:val="none" w:sz="0" w:space="0" w:color="auto"/>
      </w:divBdr>
    </w:div>
    <w:div w:id="2043361917">
      <w:bodyDiv w:val="1"/>
      <w:marLeft w:val="0"/>
      <w:marRight w:val="0"/>
      <w:marTop w:val="0"/>
      <w:marBottom w:val="0"/>
      <w:divBdr>
        <w:top w:val="none" w:sz="0" w:space="0" w:color="auto"/>
        <w:left w:val="none" w:sz="0" w:space="0" w:color="auto"/>
        <w:bottom w:val="none" w:sz="0" w:space="0" w:color="auto"/>
        <w:right w:val="none" w:sz="0" w:space="0" w:color="auto"/>
      </w:divBdr>
    </w:div>
    <w:div w:id="2043439124">
      <w:bodyDiv w:val="1"/>
      <w:marLeft w:val="0"/>
      <w:marRight w:val="0"/>
      <w:marTop w:val="0"/>
      <w:marBottom w:val="0"/>
      <w:divBdr>
        <w:top w:val="none" w:sz="0" w:space="0" w:color="auto"/>
        <w:left w:val="none" w:sz="0" w:space="0" w:color="auto"/>
        <w:bottom w:val="none" w:sz="0" w:space="0" w:color="auto"/>
        <w:right w:val="none" w:sz="0" w:space="0" w:color="auto"/>
      </w:divBdr>
    </w:div>
    <w:div w:id="2044204180">
      <w:bodyDiv w:val="1"/>
      <w:marLeft w:val="0"/>
      <w:marRight w:val="0"/>
      <w:marTop w:val="0"/>
      <w:marBottom w:val="0"/>
      <w:divBdr>
        <w:top w:val="none" w:sz="0" w:space="0" w:color="auto"/>
        <w:left w:val="none" w:sz="0" w:space="0" w:color="auto"/>
        <w:bottom w:val="none" w:sz="0" w:space="0" w:color="auto"/>
        <w:right w:val="none" w:sz="0" w:space="0" w:color="auto"/>
      </w:divBdr>
    </w:div>
    <w:div w:id="2046054515">
      <w:bodyDiv w:val="1"/>
      <w:marLeft w:val="0"/>
      <w:marRight w:val="0"/>
      <w:marTop w:val="0"/>
      <w:marBottom w:val="0"/>
      <w:divBdr>
        <w:top w:val="none" w:sz="0" w:space="0" w:color="auto"/>
        <w:left w:val="none" w:sz="0" w:space="0" w:color="auto"/>
        <w:bottom w:val="none" w:sz="0" w:space="0" w:color="auto"/>
        <w:right w:val="none" w:sz="0" w:space="0" w:color="auto"/>
      </w:divBdr>
    </w:div>
    <w:div w:id="2047102000">
      <w:bodyDiv w:val="1"/>
      <w:marLeft w:val="0"/>
      <w:marRight w:val="0"/>
      <w:marTop w:val="0"/>
      <w:marBottom w:val="0"/>
      <w:divBdr>
        <w:top w:val="none" w:sz="0" w:space="0" w:color="auto"/>
        <w:left w:val="none" w:sz="0" w:space="0" w:color="auto"/>
        <w:bottom w:val="none" w:sz="0" w:space="0" w:color="auto"/>
        <w:right w:val="none" w:sz="0" w:space="0" w:color="auto"/>
      </w:divBdr>
    </w:div>
    <w:div w:id="2048097425">
      <w:bodyDiv w:val="1"/>
      <w:marLeft w:val="0"/>
      <w:marRight w:val="0"/>
      <w:marTop w:val="0"/>
      <w:marBottom w:val="0"/>
      <w:divBdr>
        <w:top w:val="none" w:sz="0" w:space="0" w:color="auto"/>
        <w:left w:val="none" w:sz="0" w:space="0" w:color="auto"/>
        <w:bottom w:val="none" w:sz="0" w:space="0" w:color="auto"/>
        <w:right w:val="none" w:sz="0" w:space="0" w:color="auto"/>
      </w:divBdr>
    </w:div>
    <w:div w:id="2048525346">
      <w:bodyDiv w:val="1"/>
      <w:marLeft w:val="0"/>
      <w:marRight w:val="0"/>
      <w:marTop w:val="0"/>
      <w:marBottom w:val="0"/>
      <w:divBdr>
        <w:top w:val="none" w:sz="0" w:space="0" w:color="auto"/>
        <w:left w:val="none" w:sz="0" w:space="0" w:color="auto"/>
        <w:bottom w:val="none" w:sz="0" w:space="0" w:color="auto"/>
        <w:right w:val="none" w:sz="0" w:space="0" w:color="auto"/>
      </w:divBdr>
    </w:div>
    <w:div w:id="2049063074">
      <w:bodyDiv w:val="1"/>
      <w:marLeft w:val="0"/>
      <w:marRight w:val="0"/>
      <w:marTop w:val="0"/>
      <w:marBottom w:val="0"/>
      <w:divBdr>
        <w:top w:val="none" w:sz="0" w:space="0" w:color="auto"/>
        <w:left w:val="none" w:sz="0" w:space="0" w:color="auto"/>
        <w:bottom w:val="none" w:sz="0" w:space="0" w:color="auto"/>
        <w:right w:val="none" w:sz="0" w:space="0" w:color="auto"/>
      </w:divBdr>
    </w:div>
    <w:div w:id="2049335298">
      <w:bodyDiv w:val="1"/>
      <w:marLeft w:val="0"/>
      <w:marRight w:val="0"/>
      <w:marTop w:val="0"/>
      <w:marBottom w:val="0"/>
      <w:divBdr>
        <w:top w:val="none" w:sz="0" w:space="0" w:color="auto"/>
        <w:left w:val="none" w:sz="0" w:space="0" w:color="auto"/>
        <w:bottom w:val="none" w:sz="0" w:space="0" w:color="auto"/>
        <w:right w:val="none" w:sz="0" w:space="0" w:color="auto"/>
      </w:divBdr>
    </w:div>
    <w:div w:id="2052731493">
      <w:bodyDiv w:val="1"/>
      <w:marLeft w:val="0"/>
      <w:marRight w:val="0"/>
      <w:marTop w:val="0"/>
      <w:marBottom w:val="0"/>
      <w:divBdr>
        <w:top w:val="none" w:sz="0" w:space="0" w:color="auto"/>
        <w:left w:val="none" w:sz="0" w:space="0" w:color="auto"/>
        <w:bottom w:val="none" w:sz="0" w:space="0" w:color="auto"/>
        <w:right w:val="none" w:sz="0" w:space="0" w:color="auto"/>
      </w:divBdr>
    </w:div>
    <w:div w:id="2054845864">
      <w:bodyDiv w:val="1"/>
      <w:marLeft w:val="0"/>
      <w:marRight w:val="0"/>
      <w:marTop w:val="0"/>
      <w:marBottom w:val="0"/>
      <w:divBdr>
        <w:top w:val="none" w:sz="0" w:space="0" w:color="auto"/>
        <w:left w:val="none" w:sz="0" w:space="0" w:color="auto"/>
        <w:bottom w:val="none" w:sz="0" w:space="0" w:color="auto"/>
        <w:right w:val="none" w:sz="0" w:space="0" w:color="auto"/>
      </w:divBdr>
    </w:div>
    <w:div w:id="2056879977">
      <w:bodyDiv w:val="1"/>
      <w:marLeft w:val="0"/>
      <w:marRight w:val="0"/>
      <w:marTop w:val="0"/>
      <w:marBottom w:val="0"/>
      <w:divBdr>
        <w:top w:val="none" w:sz="0" w:space="0" w:color="auto"/>
        <w:left w:val="none" w:sz="0" w:space="0" w:color="auto"/>
        <w:bottom w:val="none" w:sz="0" w:space="0" w:color="auto"/>
        <w:right w:val="none" w:sz="0" w:space="0" w:color="auto"/>
      </w:divBdr>
    </w:div>
    <w:div w:id="2056924286">
      <w:bodyDiv w:val="1"/>
      <w:marLeft w:val="0"/>
      <w:marRight w:val="0"/>
      <w:marTop w:val="0"/>
      <w:marBottom w:val="0"/>
      <w:divBdr>
        <w:top w:val="none" w:sz="0" w:space="0" w:color="auto"/>
        <w:left w:val="none" w:sz="0" w:space="0" w:color="auto"/>
        <w:bottom w:val="none" w:sz="0" w:space="0" w:color="auto"/>
        <w:right w:val="none" w:sz="0" w:space="0" w:color="auto"/>
      </w:divBdr>
    </w:div>
    <w:div w:id="2058311438">
      <w:bodyDiv w:val="1"/>
      <w:marLeft w:val="0"/>
      <w:marRight w:val="0"/>
      <w:marTop w:val="0"/>
      <w:marBottom w:val="0"/>
      <w:divBdr>
        <w:top w:val="none" w:sz="0" w:space="0" w:color="auto"/>
        <w:left w:val="none" w:sz="0" w:space="0" w:color="auto"/>
        <w:bottom w:val="none" w:sz="0" w:space="0" w:color="auto"/>
        <w:right w:val="none" w:sz="0" w:space="0" w:color="auto"/>
      </w:divBdr>
    </w:div>
    <w:div w:id="2059353422">
      <w:bodyDiv w:val="1"/>
      <w:marLeft w:val="0"/>
      <w:marRight w:val="0"/>
      <w:marTop w:val="0"/>
      <w:marBottom w:val="0"/>
      <w:divBdr>
        <w:top w:val="none" w:sz="0" w:space="0" w:color="auto"/>
        <w:left w:val="none" w:sz="0" w:space="0" w:color="auto"/>
        <w:bottom w:val="none" w:sz="0" w:space="0" w:color="auto"/>
        <w:right w:val="none" w:sz="0" w:space="0" w:color="auto"/>
      </w:divBdr>
    </w:div>
    <w:div w:id="2059819054">
      <w:bodyDiv w:val="1"/>
      <w:marLeft w:val="0"/>
      <w:marRight w:val="0"/>
      <w:marTop w:val="0"/>
      <w:marBottom w:val="0"/>
      <w:divBdr>
        <w:top w:val="none" w:sz="0" w:space="0" w:color="auto"/>
        <w:left w:val="none" w:sz="0" w:space="0" w:color="auto"/>
        <w:bottom w:val="none" w:sz="0" w:space="0" w:color="auto"/>
        <w:right w:val="none" w:sz="0" w:space="0" w:color="auto"/>
      </w:divBdr>
    </w:div>
    <w:div w:id="2060662005">
      <w:bodyDiv w:val="1"/>
      <w:marLeft w:val="0"/>
      <w:marRight w:val="0"/>
      <w:marTop w:val="0"/>
      <w:marBottom w:val="0"/>
      <w:divBdr>
        <w:top w:val="none" w:sz="0" w:space="0" w:color="auto"/>
        <w:left w:val="none" w:sz="0" w:space="0" w:color="auto"/>
        <w:bottom w:val="none" w:sz="0" w:space="0" w:color="auto"/>
        <w:right w:val="none" w:sz="0" w:space="0" w:color="auto"/>
      </w:divBdr>
    </w:div>
    <w:div w:id="2066487876">
      <w:bodyDiv w:val="1"/>
      <w:marLeft w:val="0"/>
      <w:marRight w:val="0"/>
      <w:marTop w:val="0"/>
      <w:marBottom w:val="0"/>
      <w:divBdr>
        <w:top w:val="none" w:sz="0" w:space="0" w:color="auto"/>
        <w:left w:val="none" w:sz="0" w:space="0" w:color="auto"/>
        <w:bottom w:val="none" w:sz="0" w:space="0" w:color="auto"/>
        <w:right w:val="none" w:sz="0" w:space="0" w:color="auto"/>
      </w:divBdr>
    </w:div>
    <w:div w:id="2067414888">
      <w:bodyDiv w:val="1"/>
      <w:marLeft w:val="0"/>
      <w:marRight w:val="0"/>
      <w:marTop w:val="0"/>
      <w:marBottom w:val="0"/>
      <w:divBdr>
        <w:top w:val="none" w:sz="0" w:space="0" w:color="auto"/>
        <w:left w:val="none" w:sz="0" w:space="0" w:color="auto"/>
        <w:bottom w:val="none" w:sz="0" w:space="0" w:color="auto"/>
        <w:right w:val="none" w:sz="0" w:space="0" w:color="auto"/>
      </w:divBdr>
    </w:div>
    <w:div w:id="2067560845">
      <w:bodyDiv w:val="1"/>
      <w:marLeft w:val="0"/>
      <w:marRight w:val="0"/>
      <w:marTop w:val="0"/>
      <w:marBottom w:val="0"/>
      <w:divBdr>
        <w:top w:val="none" w:sz="0" w:space="0" w:color="auto"/>
        <w:left w:val="none" w:sz="0" w:space="0" w:color="auto"/>
        <w:bottom w:val="none" w:sz="0" w:space="0" w:color="auto"/>
        <w:right w:val="none" w:sz="0" w:space="0" w:color="auto"/>
      </w:divBdr>
    </w:div>
    <w:div w:id="2068719627">
      <w:bodyDiv w:val="1"/>
      <w:marLeft w:val="0"/>
      <w:marRight w:val="0"/>
      <w:marTop w:val="0"/>
      <w:marBottom w:val="0"/>
      <w:divBdr>
        <w:top w:val="none" w:sz="0" w:space="0" w:color="auto"/>
        <w:left w:val="none" w:sz="0" w:space="0" w:color="auto"/>
        <w:bottom w:val="none" w:sz="0" w:space="0" w:color="auto"/>
        <w:right w:val="none" w:sz="0" w:space="0" w:color="auto"/>
      </w:divBdr>
    </w:div>
    <w:div w:id="2069105331">
      <w:bodyDiv w:val="1"/>
      <w:marLeft w:val="0"/>
      <w:marRight w:val="0"/>
      <w:marTop w:val="0"/>
      <w:marBottom w:val="0"/>
      <w:divBdr>
        <w:top w:val="none" w:sz="0" w:space="0" w:color="auto"/>
        <w:left w:val="none" w:sz="0" w:space="0" w:color="auto"/>
        <w:bottom w:val="none" w:sz="0" w:space="0" w:color="auto"/>
        <w:right w:val="none" w:sz="0" w:space="0" w:color="auto"/>
      </w:divBdr>
    </w:div>
    <w:div w:id="2069961489">
      <w:bodyDiv w:val="1"/>
      <w:marLeft w:val="0"/>
      <w:marRight w:val="0"/>
      <w:marTop w:val="0"/>
      <w:marBottom w:val="0"/>
      <w:divBdr>
        <w:top w:val="none" w:sz="0" w:space="0" w:color="auto"/>
        <w:left w:val="none" w:sz="0" w:space="0" w:color="auto"/>
        <w:bottom w:val="none" w:sz="0" w:space="0" w:color="auto"/>
        <w:right w:val="none" w:sz="0" w:space="0" w:color="auto"/>
      </w:divBdr>
    </w:div>
    <w:div w:id="2070032881">
      <w:bodyDiv w:val="1"/>
      <w:marLeft w:val="0"/>
      <w:marRight w:val="0"/>
      <w:marTop w:val="0"/>
      <w:marBottom w:val="0"/>
      <w:divBdr>
        <w:top w:val="none" w:sz="0" w:space="0" w:color="auto"/>
        <w:left w:val="none" w:sz="0" w:space="0" w:color="auto"/>
        <w:bottom w:val="none" w:sz="0" w:space="0" w:color="auto"/>
        <w:right w:val="none" w:sz="0" w:space="0" w:color="auto"/>
      </w:divBdr>
    </w:div>
    <w:div w:id="2070373949">
      <w:bodyDiv w:val="1"/>
      <w:marLeft w:val="0"/>
      <w:marRight w:val="0"/>
      <w:marTop w:val="0"/>
      <w:marBottom w:val="0"/>
      <w:divBdr>
        <w:top w:val="none" w:sz="0" w:space="0" w:color="auto"/>
        <w:left w:val="none" w:sz="0" w:space="0" w:color="auto"/>
        <w:bottom w:val="none" w:sz="0" w:space="0" w:color="auto"/>
        <w:right w:val="none" w:sz="0" w:space="0" w:color="auto"/>
      </w:divBdr>
    </w:div>
    <w:div w:id="2070616427">
      <w:bodyDiv w:val="1"/>
      <w:marLeft w:val="0"/>
      <w:marRight w:val="0"/>
      <w:marTop w:val="0"/>
      <w:marBottom w:val="0"/>
      <w:divBdr>
        <w:top w:val="none" w:sz="0" w:space="0" w:color="auto"/>
        <w:left w:val="none" w:sz="0" w:space="0" w:color="auto"/>
        <w:bottom w:val="none" w:sz="0" w:space="0" w:color="auto"/>
        <w:right w:val="none" w:sz="0" w:space="0" w:color="auto"/>
      </w:divBdr>
    </w:div>
    <w:div w:id="2071342539">
      <w:bodyDiv w:val="1"/>
      <w:marLeft w:val="0"/>
      <w:marRight w:val="0"/>
      <w:marTop w:val="0"/>
      <w:marBottom w:val="0"/>
      <w:divBdr>
        <w:top w:val="none" w:sz="0" w:space="0" w:color="auto"/>
        <w:left w:val="none" w:sz="0" w:space="0" w:color="auto"/>
        <w:bottom w:val="none" w:sz="0" w:space="0" w:color="auto"/>
        <w:right w:val="none" w:sz="0" w:space="0" w:color="auto"/>
      </w:divBdr>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
    <w:div w:id="2073000514">
      <w:bodyDiv w:val="1"/>
      <w:marLeft w:val="0"/>
      <w:marRight w:val="0"/>
      <w:marTop w:val="0"/>
      <w:marBottom w:val="0"/>
      <w:divBdr>
        <w:top w:val="none" w:sz="0" w:space="0" w:color="auto"/>
        <w:left w:val="none" w:sz="0" w:space="0" w:color="auto"/>
        <w:bottom w:val="none" w:sz="0" w:space="0" w:color="auto"/>
        <w:right w:val="none" w:sz="0" w:space="0" w:color="auto"/>
      </w:divBdr>
    </w:div>
    <w:div w:id="2073313695">
      <w:bodyDiv w:val="1"/>
      <w:marLeft w:val="0"/>
      <w:marRight w:val="0"/>
      <w:marTop w:val="0"/>
      <w:marBottom w:val="0"/>
      <w:divBdr>
        <w:top w:val="none" w:sz="0" w:space="0" w:color="auto"/>
        <w:left w:val="none" w:sz="0" w:space="0" w:color="auto"/>
        <w:bottom w:val="none" w:sz="0" w:space="0" w:color="auto"/>
        <w:right w:val="none" w:sz="0" w:space="0" w:color="auto"/>
      </w:divBdr>
    </w:div>
    <w:div w:id="2073384191">
      <w:bodyDiv w:val="1"/>
      <w:marLeft w:val="0"/>
      <w:marRight w:val="0"/>
      <w:marTop w:val="0"/>
      <w:marBottom w:val="0"/>
      <w:divBdr>
        <w:top w:val="none" w:sz="0" w:space="0" w:color="auto"/>
        <w:left w:val="none" w:sz="0" w:space="0" w:color="auto"/>
        <w:bottom w:val="none" w:sz="0" w:space="0" w:color="auto"/>
        <w:right w:val="none" w:sz="0" w:space="0" w:color="auto"/>
      </w:divBdr>
    </w:div>
    <w:div w:id="2074159091">
      <w:bodyDiv w:val="1"/>
      <w:marLeft w:val="0"/>
      <w:marRight w:val="0"/>
      <w:marTop w:val="0"/>
      <w:marBottom w:val="0"/>
      <w:divBdr>
        <w:top w:val="none" w:sz="0" w:space="0" w:color="auto"/>
        <w:left w:val="none" w:sz="0" w:space="0" w:color="auto"/>
        <w:bottom w:val="none" w:sz="0" w:space="0" w:color="auto"/>
        <w:right w:val="none" w:sz="0" w:space="0" w:color="auto"/>
      </w:divBdr>
    </w:div>
    <w:div w:id="2074765797">
      <w:bodyDiv w:val="1"/>
      <w:marLeft w:val="0"/>
      <w:marRight w:val="0"/>
      <w:marTop w:val="0"/>
      <w:marBottom w:val="0"/>
      <w:divBdr>
        <w:top w:val="none" w:sz="0" w:space="0" w:color="auto"/>
        <w:left w:val="none" w:sz="0" w:space="0" w:color="auto"/>
        <w:bottom w:val="none" w:sz="0" w:space="0" w:color="auto"/>
        <w:right w:val="none" w:sz="0" w:space="0" w:color="auto"/>
      </w:divBdr>
    </w:div>
    <w:div w:id="2075158543">
      <w:bodyDiv w:val="1"/>
      <w:marLeft w:val="0"/>
      <w:marRight w:val="0"/>
      <w:marTop w:val="0"/>
      <w:marBottom w:val="0"/>
      <w:divBdr>
        <w:top w:val="none" w:sz="0" w:space="0" w:color="auto"/>
        <w:left w:val="none" w:sz="0" w:space="0" w:color="auto"/>
        <w:bottom w:val="none" w:sz="0" w:space="0" w:color="auto"/>
        <w:right w:val="none" w:sz="0" w:space="0" w:color="auto"/>
      </w:divBdr>
    </w:div>
    <w:div w:id="2075546555">
      <w:bodyDiv w:val="1"/>
      <w:marLeft w:val="0"/>
      <w:marRight w:val="0"/>
      <w:marTop w:val="0"/>
      <w:marBottom w:val="0"/>
      <w:divBdr>
        <w:top w:val="none" w:sz="0" w:space="0" w:color="auto"/>
        <w:left w:val="none" w:sz="0" w:space="0" w:color="auto"/>
        <w:bottom w:val="none" w:sz="0" w:space="0" w:color="auto"/>
        <w:right w:val="none" w:sz="0" w:space="0" w:color="auto"/>
      </w:divBdr>
    </w:div>
    <w:div w:id="2075663848">
      <w:bodyDiv w:val="1"/>
      <w:marLeft w:val="0"/>
      <w:marRight w:val="0"/>
      <w:marTop w:val="0"/>
      <w:marBottom w:val="0"/>
      <w:divBdr>
        <w:top w:val="none" w:sz="0" w:space="0" w:color="auto"/>
        <w:left w:val="none" w:sz="0" w:space="0" w:color="auto"/>
        <w:bottom w:val="none" w:sz="0" w:space="0" w:color="auto"/>
        <w:right w:val="none" w:sz="0" w:space="0" w:color="auto"/>
      </w:divBdr>
    </w:div>
    <w:div w:id="2076514493">
      <w:bodyDiv w:val="1"/>
      <w:marLeft w:val="0"/>
      <w:marRight w:val="0"/>
      <w:marTop w:val="0"/>
      <w:marBottom w:val="0"/>
      <w:divBdr>
        <w:top w:val="none" w:sz="0" w:space="0" w:color="auto"/>
        <w:left w:val="none" w:sz="0" w:space="0" w:color="auto"/>
        <w:bottom w:val="none" w:sz="0" w:space="0" w:color="auto"/>
        <w:right w:val="none" w:sz="0" w:space="0" w:color="auto"/>
      </w:divBdr>
    </w:div>
    <w:div w:id="2078360219">
      <w:bodyDiv w:val="1"/>
      <w:marLeft w:val="0"/>
      <w:marRight w:val="0"/>
      <w:marTop w:val="0"/>
      <w:marBottom w:val="0"/>
      <w:divBdr>
        <w:top w:val="none" w:sz="0" w:space="0" w:color="auto"/>
        <w:left w:val="none" w:sz="0" w:space="0" w:color="auto"/>
        <w:bottom w:val="none" w:sz="0" w:space="0" w:color="auto"/>
        <w:right w:val="none" w:sz="0" w:space="0" w:color="auto"/>
      </w:divBdr>
    </w:div>
    <w:div w:id="2078894140">
      <w:bodyDiv w:val="1"/>
      <w:marLeft w:val="0"/>
      <w:marRight w:val="0"/>
      <w:marTop w:val="0"/>
      <w:marBottom w:val="0"/>
      <w:divBdr>
        <w:top w:val="none" w:sz="0" w:space="0" w:color="auto"/>
        <w:left w:val="none" w:sz="0" w:space="0" w:color="auto"/>
        <w:bottom w:val="none" w:sz="0" w:space="0" w:color="auto"/>
        <w:right w:val="none" w:sz="0" w:space="0" w:color="auto"/>
      </w:divBdr>
    </w:div>
    <w:div w:id="2078936895">
      <w:bodyDiv w:val="1"/>
      <w:marLeft w:val="0"/>
      <w:marRight w:val="0"/>
      <w:marTop w:val="0"/>
      <w:marBottom w:val="0"/>
      <w:divBdr>
        <w:top w:val="none" w:sz="0" w:space="0" w:color="auto"/>
        <w:left w:val="none" w:sz="0" w:space="0" w:color="auto"/>
        <w:bottom w:val="none" w:sz="0" w:space="0" w:color="auto"/>
        <w:right w:val="none" w:sz="0" w:space="0" w:color="auto"/>
      </w:divBdr>
    </w:div>
    <w:div w:id="2079085373">
      <w:bodyDiv w:val="1"/>
      <w:marLeft w:val="0"/>
      <w:marRight w:val="0"/>
      <w:marTop w:val="0"/>
      <w:marBottom w:val="0"/>
      <w:divBdr>
        <w:top w:val="none" w:sz="0" w:space="0" w:color="auto"/>
        <w:left w:val="none" w:sz="0" w:space="0" w:color="auto"/>
        <w:bottom w:val="none" w:sz="0" w:space="0" w:color="auto"/>
        <w:right w:val="none" w:sz="0" w:space="0" w:color="auto"/>
      </w:divBdr>
    </w:div>
    <w:div w:id="2083017008">
      <w:bodyDiv w:val="1"/>
      <w:marLeft w:val="0"/>
      <w:marRight w:val="0"/>
      <w:marTop w:val="0"/>
      <w:marBottom w:val="0"/>
      <w:divBdr>
        <w:top w:val="none" w:sz="0" w:space="0" w:color="auto"/>
        <w:left w:val="none" w:sz="0" w:space="0" w:color="auto"/>
        <w:bottom w:val="none" w:sz="0" w:space="0" w:color="auto"/>
        <w:right w:val="none" w:sz="0" w:space="0" w:color="auto"/>
      </w:divBdr>
    </w:div>
    <w:div w:id="2085451158">
      <w:bodyDiv w:val="1"/>
      <w:marLeft w:val="0"/>
      <w:marRight w:val="0"/>
      <w:marTop w:val="0"/>
      <w:marBottom w:val="0"/>
      <w:divBdr>
        <w:top w:val="none" w:sz="0" w:space="0" w:color="auto"/>
        <w:left w:val="none" w:sz="0" w:space="0" w:color="auto"/>
        <w:bottom w:val="none" w:sz="0" w:space="0" w:color="auto"/>
        <w:right w:val="none" w:sz="0" w:space="0" w:color="auto"/>
      </w:divBdr>
    </w:div>
    <w:div w:id="2085832261">
      <w:bodyDiv w:val="1"/>
      <w:marLeft w:val="0"/>
      <w:marRight w:val="0"/>
      <w:marTop w:val="0"/>
      <w:marBottom w:val="0"/>
      <w:divBdr>
        <w:top w:val="none" w:sz="0" w:space="0" w:color="auto"/>
        <w:left w:val="none" w:sz="0" w:space="0" w:color="auto"/>
        <w:bottom w:val="none" w:sz="0" w:space="0" w:color="auto"/>
        <w:right w:val="none" w:sz="0" w:space="0" w:color="auto"/>
      </w:divBdr>
    </w:div>
    <w:div w:id="2086806009">
      <w:bodyDiv w:val="1"/>
      <w:marLeft w:val="0"/>
      <w:marRight w:val="0"/>
      <w:marTop w:val="0"/>
      <w:marBottom w:val="0"/>
      <w:divBdr>
        <w:top w:val="none" w:sz="0" w:space="0" w:color="auto"/>
        <w:left w:val="none" w:sz="0" w:space="0" w:color="auto"/>
        <w:bottom w:val="none" w:sz="0" w:space="0" w:color="auto"/>
        <w:right w:val="none" w:sz="0" w:space="0" w:color="auto"/>
      </w:divBdr>
    </w:div>
    <w:div w:id="2089957899">
      <w:bodyDiv w:val="1"/>
      <w:marLeft w:val="0"/>
      <w:marRight w:val="0"/>
      <w:marTop w:val="0"/>
      <w:marBottom w:val="0"/>
      <w:divBdr>
        <w:top w:val="none" w:sz="0" w:space="0" w:color="auto"/>
        <w:left w:val="none" w:sz="0" w:space="0" w:color="auto"/>
        <w:bottom w:val="none" w:sz="0" w:space="0" w:color="auto"/>
        <w:right w:val="none" w:sz="0" w:space="0" w:color="auto"/>
      </w:divBdr>
    </w:div>
    <w:div w:id="2090345986">
      <w:bodyDiv w:val="1"/>
      <w:marLeft w:val="0"/>
      <w:marRight w:val="0"/>
      <w:marTop w:val="0"/>
      <w:marBottom w:val="0"/>
      <w:divBdr>
        <w:top w:val="none" w:sz="0" w:space="0" w:color="auto"/>
        <w:left w:val="none" w:sz="0" w:space="0" w:color="auto"/>
        <w:bottom w:val="none" w:sz="0" w:space="0" w:color="auto"/>
        <w:right w:val="none" w:sz="0" w:space="0" w:color="auto"/>
      </w:divBdr>
    </w:div>
    <w:div w:id="2090497170">
      <w:bodyDiv w:val="1"/>
      <w:marLeft w:val="0"/>
      <w:marRight w:val="0"/>
      <w:marTop w:val="0"/>
      <w:marBottom w:val="0"/>
      <w:divBdr>
        <w:top w:val="none" w:sz="0" w:space="0" w:color="auto"/>
        <w:left w:val="none" w:sz="0" w:space="0" w:color="auto"/>
        <w:bottom w:val="none" w:sz="0" w:space="0" w:color="auto"/>
        <w:right w:val="none" w:sz="0" w:space="0" w:color="auto"/>
      </w:divBdr>
    </w:div>
    <w:div w:id="2091005194">
      <w:bodyDiv w:val="1"/>
      <w:marLeft w:val="0"/>
      <w:marRight w:val="0"/>
      <w:marTop w:val="0"/>
      <w:marBottom w:val="0"/>
      <w:divBdr>
        <w:top w:val="none" w:sz="0" w:space="0" w:color="auto"/>
        <w:left w:val="none" w:sz="0" w:space="0" w:color="auto"/>
        <w:bottom w:val="none" w:sz="0" w:space="0" w:color="auto"/>
        <w:right w:val="none" w:sz="0" w:space="0" w:color="auto"/>
      </w:divBdr>
    </w:div>
    <w:div w:id="2091537375">
      <w:bodyDiv w:val="1"/>
      <w:marLeft w:val="0"/>
      <w:marRight w:val="0"/>
      <w:marTop w:val="0"/>
      <w:marBottom w:val="0"/>
      <w:divBdr>
        <w:top w:val="none" w:sz="0" w:space="0" w:color="auto"/>
        <w:left w:val="none" w:sz="0" w:space="0" w:color="auto"/>
        <w:bottom w:val="none" w:sz="0" w:space="0" w:color="auto"/>
        <w:right w:val="none" w:sz="0" w:space="0" w:color="auto"/>
      </w:divBdr>
    </w:div>
    <w:div w:id="2092238874">
      <w:bodyDiv w:val="1"/>
      <w:marLeft w:val="0"/>
      <w:marRight w:val="0"/>
      <w:marTop w:val="0"/>
      <w:marBottom w:val="0"/>
      <w:divBdr>
        <w:top w:val="none" w:sz="0" w:space="0" w:color="auto"/>
        <w:left w:val="none" w:sz="0" w:space="0" w:color="auto"/>
        <w:bottom w:val="none" w:sz="0" w:space="0" w:color="auto"/>
        <w:right w:val="none" w:sz="0" w:space="0" w:color="auto"/>
      </w:divBdr>
    </w:div>
    <w:div w:id="2093237535">
      <w:bodyDiv w:val="1"/>
      <w:marLeft w:val="0"/>
      <w:marRight w:val="0"/>
      <w:marTop w:val="0"/>
      <w:marBottom w:val="0"/>
      <w:divBdr>
        <w:top w:val="none" w:sz="0" w:space="0" w:color="auto"/>
        <w:left w:val="none" w:sz="0" w:space="0" w:color="auto"/>
        <w:bottom w:val="none" w:sz="0" w:space="0" w:color="auto"/>
        <w:right w:val="none" w:sz="0" w:space="0" w:color="auto"/>
      </w:divBdr>
    </w:div>
    <w:div w:id="2093621278">
      <w:bodyDiv w:val="1"/>
      <w:marLeft w:val="0"/>
      <w:marRight w:val="0"/>
      <w:marTop w:val="0"/>
      <w:marBottom w:val="0"/>
      <w:divBdr>
        <w:top w:val="none" w:sz="0" w:space="0" w:color="auto"/>
        <w:left w:val="none" w:sz="0" w:space="0" w:color="auto"/>
        <w:bottom w:val="none" w:sz="0" w:space="0" w:color="auto"/>
        <w:right w:val="none" w:sz="0" w:space="0" w:color="auto"/>
      </w:divBdr>
    </w:div>
    <w:div w:id="2094277871">
      <w:bodyDiv w:val="1"/>
      <w:marLeft w:val="0"/>
      <w:marRight w:val="0"/>
      <w:marTop w:val="0"/>
      <w:marBottom w:val="0"/>
      <w:divBdr>
        <w:top w:val="none" w:sz="0" w:space="0" w:color="auto"/>
        <w:left w:val="none" w:sz="0" w:space="0" w:color="auto"/>
        <w:bottom w:val="none" w:sz="0" w:space="0" w:color="auto"/>
        <w:right w:val="none" w:sz="0" w:space="0" w:color="auto"/>
      </w:divBdr>
    </w:div>
    <w:div w:id="2094349113">
      <w:bodyDiv w:val="1"/>
      <w:marLeft w:val="0"/>
      <w:marRight w:val="0"/>
      <w:marTop w:val="0"/>
      <w:marBottom w:val="0"/>
      <w:divBdr>
        <w:top w:val="none" w:sz="0" w:space="0" w:color="auto"/>
        <w:left w:val="none" w:sz="0" w:space="0" w:color="auto"/>
        <w:bottom w:val="none" w:sz="0" w:space="0" w:color="auto"/>
        <w:right w:val="none" w:sz="0" w:space="0" w:color="auto"/>
      </w:divBdr>
    </w:div>
    <w:div w:id="2094469271">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5934376">
      <w:bodyDiv w:val="1"/>
      <w:marLeft w:val="0"/>
      <w:marRight w:val="0"/>
      <w:marTop w:val="0"/>
      <w:marBottom w:val="0"/>
      <w:divBdr>
        <w:top w:val="none" w:sz="0" w:space="0" w:color="auto"/>
        <w:left w:val="none" w:sz="0" w:space="0" w:color="auto"/>
        <w:bottom w:val="none" w:sz="0" w:space="0" w:color="auto"/>
        <w:right w:val="none" w:sz="0" w:space="0" w:color="auto"/>
      </w:divBdr>
    </w:div>
    <w:div w:id="2098095161">
      <w:bodyDiv w:val="1"/>
      <w:marLeft w:val="0"/>
      <w:marRight w:val="0"/>
      <w:marTop w:val="0"/>
      <w:marBottom w:val="0"/>
      <w:divBdr>
        <w:top w:val="none" w:sz="0" w:space="0" w:color="auto"/>
        <w:left w:val="none" w:sz="0" w:space="0" w:color="auto"/>
        <w:bottom w:val="none" w:sz="0" w:space="0" w:color="auto"/>
        <w:right w:val="none" w:sz="0" w:space="0" w:color="auto"/>
      </w:divBdr>
    </w:div>
    <w:div w:id="2098674460">
      <w:bodyDiv w:val="1"/>
      <w:marLeft w:val="0"/>
      <w:marRight w:val="0"/>
      <w:marTop w:val="0"/>
      <w:marBottom w:val="0"/>
      <w:divBdr>
        <w:top w:val="none" w:sz="0" w:space="0" w:color="auto"/>
        <w:left w:val="none" w:sz="0" w:space="0" w:color="auto"/>
        <w:bottom w:val="none" w:sz="0" w:space="0" w:color="auto"/>
        <w:right w:val="none" w:sz="0" w:space="0" w:color="auto"/>
      </w:divBdr>
    </w:div>
    <w:div w:id="2101487762">
      <w:bodyDiv w:val="1"/>
      <w:marLeft w:val="0"/>
      <w:marRight w:val="0"/>
      <w:marTop w:val="0"/>
      <w:marBottom w:val="0"/>
      <w:divBdr>
        <w:top w:val="none" w:sz="0" w:space="0" w:color="auto"/>
        <w:left w:val="none" w:sz="0" w:space="0" w:color="auto"/>
        <w:bottom w:val="none" w:sz="0" w:space="0" w:color="auto"/>
        <w:right w:val="none" w:sz="0" w:space="0" w:color="auto"/>
      </w:divBdr>
    </w:div>
    <w:div w:id="2103065468">
      <w:bodyDiv w:val="1"/>
      <w:marLeft w:val="0"/>
      <w:marRight w:val="0"/>
      <w:marTop w:val="0"/>
      <w:marBottom w:val="0"/>
      <w:divBdr>
        <w:top w:val="none" w:sz="0" w:space="0" w:color="auto"/>
        <w:left w:val="none" w:sz="0" w:space="0" w:color="auto"/>
        <w:bottom w:val="none" w:sz="0" w:space="0" w:color="auto"/>
        <w:right w:val="none" w:sz="0" w:space="0" w:color="auto"/>
      </w:divBdr>
    </w:div>
    <w:div w:id="2103719056">
      <w:bodyDiv w:val="1"/>
      <w:marLeft w:val="0"/>
      <w:marRight w:val="0"/>
      <w:marTop w:val="0"/>
      <w:marBottom w:val="0"/>
      <w:divBdr>
        <w:top w:val="none" w:sz="0" w:space="0" w:color="auto"/>
        <w:left w:val="none" w:sz="0" w:space="0" w:color="auto"/>
        <w:bottom w:val="none" w:sz="0" w:space="0" w:color="auto"/>
        <w:right w:val="none" w:sz="0" w:space="0" w:color="auto"/>
      </w:divBdr>
    </w:div>
    <w:div w:id="2104304806">
      <w:bodyDiv w:val="1"/>
      <w:marLeft w:val="0"/>
      <w:marRight w:val="0"/>
      <w:marTop w:val="0"/>
      <w:marBottom w:val="0"/>
      <w:divBdr>
        <w:top w:val="none" w:sz="0" w:space="0" w:color="auto"/>
        <w:left w:val="none" w:sz="0" w:space="0" w:color="auto"/>
        <w:bottom w:val="none" w:sz="0" w:space="0" w:color="auto"/>
        <w:right w:val="none" w:sz="0" w:space="0" w:color="auto"/>
      </w:divBdr>
    </w:div>
    <w:div w:id="2105153573">
      <w:bodyDiv w:val="1"/>
      <w:marLeft w:val="0"/>
      <w:marRight w:val="0"/>
      <w:marTop w:val="0"/>
      <w:marBottom w:val="0"/>
      <w:divBdr>
        <w:top w:val="none" w:sz="0" w:space="0" w:color="auto"/>
        <w:left w:val="none" w:sz="0" w:space="0" w:color="auto"/>
        <w:bottom w:val="none" w:sz="0" w:space="0" w:color="auto"/>
        <w:right w:val="none" w:sz="0" w:space="0" w:color="auto"/>
      </w:divBdr>
    </w:div>
    <w:div w:id="2107458459">
      <w:bodyDiv w:val="1"/>
      <w:marLeft w:val="0"/>
      <w:marRight w:val="0"/>
      <w:marTop w:val="0"/>
      <w:marBottom w:val="0"/>
      <w:divBdr>
        <w:top w:val="none" w:sz="0" w:space="0" w:color="auto"/>
        <w:left w:val="none" w:sz="0" w:space="0" w:color="auto"/>
        <w:bottom w:val="none" w:sz="0" w:space="0" w:color="auto"/>
        <w:right w:val="none" w:sz="0" w:space="0" w:color="auto"/>
      </w:divBdr>
    </w:div>
    <w:div w:id="2109154453">
      <w:bodyDiv w:val="1"/>
      <w:marLeft w:val="0"/>
      <w:marRight w:val="0"/>
      <w:marTop w:val="0"/>
      <w:marBottom w:val="0"/>
      <w:divBdr>
        <w:top w:val="none" w:sz="0" w:space="0" w:color="auto"/>
        <w:left w:val="none" w:sz="0" w:space="0" w:color="auto"/>
        <w:bottom w:val="none" w:sz="0" w:space="0" w:color="auto"/>
        <w:right w:val="none" w:sz="0" w:space="0" w:color="auto"/>
      </w:divBdr>
    </w:div>
    <w:div w:id="2110272448">
      <w:bodyDiv w:val="1"/>
      <w:marLeft w:val="0"/>
      <w:marRight w:val="0"/>
      <w:marTop w:val="0"/>
      <w:marBottom w:val="0"/>
      <w:divBdr>
        <w:top w:val="none" w:sz="0" w:space="0" w:color="auto"/>
        <w:left w:val="none" w:sz="0" w:space="0" w:color="auto"/>
        <w:bottom w:val="none" w:sz="0" w:space="0" w:color="auto"/>
        <w:right w:val="none" w:sz="0" w:space="0" w:color="auto"/>
      </w:divBdr>
    </w:div>
    <w:div w:id="2111851309">
      <w:bodyDiv w:val="1"/>
      <w:marLeft w:val="0"/>
      <w:marRight w:val="0"/>
      <w:marTop w:val="0"/>
      <w:marBottom w:val="0"/>
      <w:divBdr>
        <w:top w:val="none" w:sz="0" w:space="0" w:color="auto"/>
        <w:left w:val="none" w:sz="0" w:space="0" w:color="auto"/>
        <w:bottom w:val="none" w:sz="0" w:space="0" w:color="auto"/>
        <w:right w:val="none" w:sz="0" w:space="0" w:color="auto"/>
      </w:divBdr>
    </w:div>
    <w:div w:id="2114014458">
      <w:bodyDiv w:val="1"/>
      <w:marLeft w:val="0"/>
      <w:marRight w:val="0"/>
      <w:marTop w:val="0"/>
      <w:marBottom w:val="0"/>
      <w:divBdr>
        <w:top w:val="none" w:sz="0" w:space="0" w:color="auto"/>
        <w:left w:val="none" w:sz="0" w:space="0" w:color="auto"/>
        <w:bottom w:val="none" w:sz="0" w:space="0" w:color="auto"/>
        <w:right w:val="none" w:sz="0" w:space="0" w:color="auto"/>
      </w:divBdr>
    </w:div>
    <w:div w:id="2116292695">
      <w:bodyDiv w:val="1"/>
      <w:marLeft w:val="0"/>
      <w:marRight w:val="0"/>
      <w:marTop w:val="0"/>
      <w:marBottom w:val="0"/>
      <w:divBdr>
        <w:top w:val="none" w:sz="0" w:space="0" w:color="auto"/>
        <w:left w:val="none" w:sz="0" w:space="0" w:color="auto"/>
        <w:bottom w:val="none" w:sz="0" w:space="0" w:color="auto"/>
        <w:right w:val="none" w:sz="0" w:space="0" w:color="auto"/>
      </w:divBdr>
    </w:div>
    <w:div w:id="2117022771">
      <w:bodyDiv w:val="1"/>
      <w:marLeft w:val="0"/>
      <w:marRight w:val="0"/>
      <w:marTop w:val="0"/>
      <w:marBottom w:val="0"/>
      <w:divBdr>
        <w:top w:val="none" w:sz="0" w:space="0" w:color="auto"/>
        <w:left w:val="none" w:sz="0" w:space="0" w:color="auto"/>
        <w:bottom w:val="none" w:sz="0" w:space="0" w:color="auto"/>
        <w:right w:val="none" w:sz="0" w:space="0" w:color="auto"/>
      </w:divBdr>
    </w:div>
    <w:div w:id="2117093789">
      <w:bodyDiv w:val="1"/>
      <w:marLeft w:val="0"/>
      <w:marRight w:val="0"/>
      <w:marTop w:val="0"/>
      <w:marBottom w:val="0"/>
      <w:divBdr>
        <w:top w:val="none" w:sz="0" w:space="0" w:color="auto"/>
        <w:left w:val="none" w:sz="0" w:space="0" w:color="auto"/>
        <w:bottom w:val="none" w:sz="0" w:space="0" w:color="auto"/>
        <w:right w:val="none" w:sz="0" w:space="0" w:color="auto"/>
      </w:divBdr>
    </w:div>
    <w:div w:id="2117560135">
      <w:bodyDiv w:val="1"/>
      <w:marLeft w:val="0"/>
      <w:marRight w:val="0"/>
      <w:marTop w:val="0"/>
      <w:marBottom w:val="0"/>
      <w:divBdr>
        <w:top w:val="none" w:sz="0" w:space="0" w:color="auto"/>
        <w:left w:val="none" w:sz="0" w:space="0" w:color="auto"/>
        <w:bottom w:val="none" w:sz="0" w:space="0" w:color="auto"/>
        <w:right w:val="none" w:sz="0" w:space="0" w:color="auto"/>
      </w:divBdr>
    </w:div>
    <w:div w:id="2121483515">
      <w:bodyDiv w:val="1"/>
      <w:marLeft w:val="0"/>
      <w:marRight w:val="0"/>
      <w:marTop w:val="0"/>
      <w:marBottom w:val="0"/>
      <w:divBdr>
        <w:top w:val="none" w:sz="0" w:space="0" w:color="auto"/>
        <w:left w:val="none" w:sz="0" w:space="0" w:color="auto"/>
        <w:bottom w:val="none" w:sz="0" w:space="0" w:color="auto"/>
        <w:right w:val="none" w:sz="0" w:space="0" w:color="auto"/>
      </w:divBdr>
    </w:div>
    <w:div w:id="2123305460">
      <w:bodyDiv w:val="1"/>
      <w:marLeft w:val="0"/>
      <w:marRight w:val="0"/>
      <w:marTop w:val="0"/>
      <w:marBottom w:val="0"/>
      <w:divBdr>
        <w:top w:val="none" w:sz="0" w:space="0" w:color="auto"/>
        <w:left w:val="none" w:sz="0" w:space="0" w:color="auto"/>
        <w:bottom w:val="none" w:sz="0" w:space="0" w:color="auto"/>
        <w:right w:val="none" w:sz="0" w:space="0" w:color="auto"/>
      </w:divBdr>
    </w:div>
    <w:div w:id="2123526875">
      <w:bodyDiv w:val="1"/>
      <w:marLeft w:val="0"/>
      <w:marRight w:val="0"/>
      <w:marTop w:val="0"/>
      <w:marBottom w:val="0"/>
      <w:divBdr>
        <w:top w:val="none" w:sz="0" w:space="0" w:color="auto"/>
        <w:left w:val="none" w:sz="0" w:space="0" w:color="auto"/>
        <w:bottom w:val="none" w:sz="0" w:space="0" w:color="auto"/>
        <w:right w:val="none" w:sz="0" w:space="0" w:color="auto"/>
      </w:divBdr>
    </w:div>
    <w:div w:id="2124225060">
      <w:bodyDiv w:val="1"/>
      <w:marLeft w:val="0"/>
      <w:marRight w:val="0"/>
      <w:marTop w:val="0"/>
      <w:marBottom w:val="0"/>
      <w:divBdr>
        <w:top w:val="none" w:sz="0" w:space="0" w:color="auto"/>
        <w:left w:val="none" w:sz="0" w:space="0" w:color="auto"/>
        <w:bottom w:val="none" w:sz="0" w:space="0" w:color="auto"/>
        <w:right w:val="none" w:sz="0" w:space="0" w:color="auto"/>
      </w:divBdr>
    </w:div>
    <w:div w:id="2124569220">
      <w:bodyDiv w:val="1"/>
      <w:marLeft w:val="0"/>
      <w:marRight w:val="0"/>
      <w:marTop w:val="0"/>
      <w:marBottom w:val="0"/>
      <w:divBdr>
        <w:top w:val="none" w:sz="0" w:space="0" w:color="auto"/>
        <w:left w:val="none" w:sz="0" w:space="0" w:color="auto"/>
        <w:bottom w:val="none" w:sz="0" w:space="0" w:color="auto"/>
        <w:right w:val="none" w:sz="0" w:space="0" w:color="auto"/>
      </w:divBdr>
    </w:div>
    <w:div w:id="2124809173">
      <w:bodyDiv w:val="1"/>
      <w:marLeft w:val="0"/>
      <w:marRight w:val="0"/>
      <w:marTop w:val="0"/>
      <w:marBottom w:val="0"/>
      <w:divBdr>
        <w:top w:val="none" w:sz="0" w:space="0" w:color="auto"/>
        <w:left w:val="none" w:sz="0" w:space="0" w:color="auto"/>
        <w:bottom w:val="none" w:sz="0" w:space="0" w:color="auto"/>
        <w:right w:val="none" w:sz="0" w:space="0" w:color="auto"/>
      </w:divBdr>
    </w:div>
    <w:div w:id="2126458696">
      <w:bodyDiv w:val="1"/>
      <w:marLeft w:val="0"/>
      <w:marRight w:val="0"/>
      <w:marTop w:val="0"/>
      <w:marBottom w:val="0"/>
      <w:divBdr>
        <w:top w:val="none" w:sz="0" w:space="0" w:color="auto"/>
        <w:left w:val="none" w:sz="0" w:space="0" w:color="auto"/>
        <w:bottom w:val="none" w:sz="0" w:space="0" w:color="auto"/>
        <w:right w:val="none" w:sz="0" w:space="0" w:color="auto"/>
      </w:divBdr>
    </w:div>
    <w:div w:id="2127045522">
      <w:bodyDiv w:val="1"/>
      <w:marLeft w:val="0"/>
      <w:marRight w:val="0"/>
      <w:marTop w:val="0"/>
      <w:marBottom w:val="0"/>
      <w:divBdr>
        <w:top w:val="none" w:sz="0" w:space="0" w:color="auto"/>
        <w:left w:val="none" w:sz="0" w:space="0" w:color="auto"/>
        <w:bottom w:val="none" w:sz="0" w:space="0" w:color="auto"/>
        <w:right w:val="none" w:sz="0" w:space="0" w:color="auto"/>
      </w:divBdr>
    </w:div>
    <w:div w:id="2129739843">
      <w:bodyDiv w:val="1"/>
      <w:marLeft w:val="0"/>
      <w:marRight w:val="0"/>
      <w:marTop w:val="0"/>
      <w:marBottom w:val="0"/>
      <w:divBdr>
        <w:top w:val="none" w:sz="0" w:space="0" w:color="auto"/>
        <w:left w:val="none" w:sz="0" w:space="0" w:color="auto"/>
        <w:bottom w:val="none" w:sz="0" w:space="0" w:color="auto"/>
        <w:right w:val="none" w:sz="0" w:space="0" w:color="auto"/>
      </w:divBdr>
    </w:div>
    <w:div w:id="2131433480">
      <w:bodyDiv w:val="1"/>
      <w:marLeft w:val="0"/>
      <w:marRight w:val="0"/>
      <w:marTop w:val="0"/>
      <w:marBottom w:val="0"/>
      <w:divBdr>
        <w:top w:val="none" w:sz="0" w:space="0" w:color="auto"/>
        <w:left w:val="none" w:sz="0" w:space="0" w:color="auto"/>
        <w:bottom w:val="none" w:sz="0" w:space="0" w:color="auto"/>
        <w:right w:val="none" w:sz="0" w:space="0" w:color="auto"/>
      </w:divBdr>
    </w:div>
    <w:div w:id="2132045357">
      <w:bodyDiv w:val="1"/>
      <w:marLeft w:val="0"/>
      <w:marRight w:val="0"/>
      <w:marTop w:val="0"/>
      <w:marBottom w:val="0"/>
      <w:divBdr>
        <w:top w:val="none" w:sz="0" w:space="0" w:color="auto"/>
        <w:left w:val="none" w:sz="0" w:space="0" w:color="auto"/>
        <w:bottom w:val="none" w:sz="0" w:space="0" w:color="auto"/>
        <w:right w:val="none" w:sz="0" w:space="0" w:color="auto"/>
      </w:divBdr>
    </w:div>
    <w:div w:id="2132507748">
      <w:bodyDiv w:val="1"/>
      <w:marLeft w:val="0"/>
      <w:marRight w:val="0"/>
      <w:marTop w:val="0"/>
      <w:marBottom w:val="0"/>
      <w:divBdr>
        <w:top w:val="none" w:sz="0" w:space="0" w:color="auto"/>
        <w:left w:val="none" w:sz="0" w:space="0" w:color="auto"/>
        <w:bottom w:val="none" w:sz="0" w:space="0" w:color="auto"/>
        <w:right w:val="none" w:sz="0" w:space="0" w:color="auto"/>
      </w:divBdr>
    </w:div>
    <w:div w:id="2133018488">
      <w:bodyDiv w:val="1"/>
      <w:marLeft w:val="0"/>
      <w:marRight w:val="0"/>
      <w:marTop w:val="0"/>
      <w:marBottom w:val="0"/>
      <w:divBdr>
        <w:top w:val="none" w:sz="0" w:space="0" w:color="auto"/>
        <w:left w:val="none" w:sz="0" w:space="0" w:color="auto"/>
        <w:bottom w:val="none" w:sz="0" w:space="0" w:color="auto"/>
        <w:right w:val="none" w:sz="0" w:space="0" w:color="auto"/>
      </w:divBdr>
    </w:div>
    <w:div w:id="2133592518">
      <w:bodyDiv w:val="1"/>
      <w:marLeft w:val="0"/>
      <w:marRight w:val="0"/>
      <w:marTop w:val="0"/>
      <w:marBottom w:val="0"/>
      <w:divBdr>
        <w:top w:val="none" w:sz="0" w:space="0" w:color="auto"/>
        <w:left w:val="none" w:sz="0" w:space="0" w:color="auto"/>
        <w:bottom w:val="none" w:sz="0" w:space="0" w:color="auto"/>
        <w:right w:val="none" w:sz="0" w:space="0" w:color="auto"/>
      </w:divBdr>
    </w:div>
    <w:div w:id="2133670886">
      <w:bodyDiv w:val="1"/>
      <w:marLeft w:val="0"/>
      <w:marRight w:val="0"/>
      <w:marTop w:val="0"/>
      <w:marBottom w:val="0"/>
      <w:divBdr>
        <w:top w:val="none" w:sz="0" w:space="0" w:color="auto"/>
        <w:left w:val="none" w:sz="0" w:space="0" w:color="auto"/>
        <w:bottom w:val="none" w:sz="0" w:space="0" w:color="auto"/>
        <w:right w:val="none" w:sz="0" w:space="0" w:color="auto"/>
      </w:divBdr>
    </w:div>
    <w:div w:id="2134277926">
      <w:bodyDiv w:val="1"/>
      <w:marLeft w:val="0"/>
      <w:marRight w:val="0"/>
      <w:marTop w:val="0"/>
      <w:marBottom w:val="0"/>
      <w:divBdr>
        <w:top w:val="none" w:sz="0" w:space="0" w:color="auto"/>
        <w:left w:val="none" w:sz="0" w:space="0" w:color="auto"/>
        <w:bottom w:val="none" w:sz="0" w:space="0" w:color="auto"/>
        <w:right w:val="none" w:sz="0" w:space="0" w:color="auto"/>
      </w:divBdr>
    </w:div>
    <w:div w:id="2134516869">
      <w:bodyDiv w:val="1"/>
      <w:marLeft w:val="0"/>
      <w:marRight w:val="0"/>
      <w:marTop w:val="0"/>
      <w:marBottom w:val="0"/>
      <w:divBdr>
        <w:top w:val="none" w:sz="0" w:space="0" w:color="auto"/>
        <w:left w:val="none" w:sz="0" w:space="0" w:color="auto"/>
        <w:bottom w:val="none" w:sz="0" w:space="0" w:color="auto"/>
        <w:right w:val="none" w:sz="0" w:space="0" w:color="auto"/>
      </w:divBdr>
    </w:div>
    <w:div w:id="2135437614">
      <w:bodyDiv w:val="1"/>
      <w:marLeft w:val="0"/>
      <w:marRight w:val="0"/>
      <w:marTop w:val="0"/>
      <w:marBottom w:val="0"/>
      <w:divBdr>
        <w:top w:val="none" w:sz="0" w:space="0" w:color="auto"/>
        <w:left w:val="none" w:sz="0" w:space="0" w:color="auto"/>
        <w:bottom w:val="none" w:sz="0" w:space="0" w:color="auto"/>
        <w:right w:val="none" w:sz="0" w:space="0" w:color="auto"/>
      </w:divBdr>
    </w:div>
    <w:div w:id="2136367420">
      <w:bodyDiv w:val="1"/>
      <w:marLeft w:val="0"/>
      <w:marRight w:val="0"/>
      <w:marTop w:val="0"/>
      <w:marBottom w:val="0"/>
      <w:divBdr>
        <w:top w:val="none" w:sz="0" w:space="0" w:color="auto"/>
        <w:left w:val="none" w:sz="0" w:space="0" w:color="auto"/>
        <w:bottom w:val="none" w:sz="0" w:space="0" w:color="auto"/>
        <w:right w:val="none" w:sz="0" w:space="0" w:color="auto"/>
      </w:divBdr>
    </w:div>
    <w:div w:id="2139030328">
      <w:bodyDiv w:val="1"/>
      <w:marLeft w:val="0"/>
      <w:marRight w:val="0"/>
      <w:marTop w:val="0"/>
      <w:marBottom w:val="0"/>
      <w:divBdr>
        <w:top w:val="none" w:sz="0" w:space="0" w:color="auto"/>
        <w:left w:val="none" w:sz="0" w:space="0" w:color="auto"/>
        <w:bottom w:val="none" w:sz="0" w:space="0" w:color="auto"/>
        <w:right w:val="none" w:sz="0" w:space="0" w:color="auto"/>
      </w:divBdr>
    </w:div>
    <w:div w:id="2139061155">
      <w:bodyDiv w:val="1"/>
      <w:marLeft w:val="0"/>
      <w:marRight w:val="0"/>
      <w:marTop w:val="0"/>
      <w:marBottom w:val="0"/>
      <w:divBdr>
        <w:top w:val="none" w:sz="0" w:space="0" w:color="auto"/>
        <w:left w:val="none" w:sz="0" w:space="0" w:color="auto"/>
        <w:bottom w:val="none" w:sz="0" w:space="0" w:color="auto"/>
        <w:right w:val="none" w:sz="0" w:space="0" w:color="auto"/>
      </w:divBdr>
    </w:div>
    <w:div w:id="2139450036">
      <w:bodyDiv w:val="1"/>
      <w:marLeft w:val="0"/>
      <w:marRight w:val="0"/>
      <w:marTop w:val="0"/>
      <w:marBottom w:val="0"/>
      <w:divBdr>
        <w:top w:val="none" w:sz="0" w:space="0" w:color="auto"/>
        <w:left w:val="none" w:sz="0" w:space="0" w:color="auto"/>
        <w:bottom w:val="none" w:sz="0" w:space="0" w:color="auto"/>
        <w:right w:val="none" w:sz="0" w:space="0" w:color="auto"/>
      </w:divBdr>
    </w:div>
    <w:div w:id="2139451780">
      <w:bodyDiv w:val="1"/>
      <w:marLeft w:val="0"/>
      <w:marRight w:val="0"/>
      <w:marTop w:val="0"/>
      <w:marBottom w:val="0"/>
      <w:divBdr>
        <w:top w:val="none" w:sz="0" w:space="0" w:color="auto"/>
        <w:left w:val="none" w:sz="0" w:space="0" w:color="auto"/>
        <w:bottom w:val="none" w:sz="0" w:space="0" w:color="auto"/>
        <w:right w:val="none" w:sz="0" w:space="0" w:color="auto"/>
      </w:divBdr>
      <w:divsChild>
        <w:div w:id="244463770">
          <w:marLeft w:val="0"/>
          <w:marRight w:val="0"/>
          <w:marTop w:val="0"/>
          <w:marBottom w:val="0"/>
          <w:divBdr>
            <w:top w:val="none" w:sz="0" w:space="0" w:color="auto"/>
            <w:left w:val="none" w:sz="0" w:space="0" w:color="auto"/>
            <w:bottom w:val="none" w:sz="0" w:space="0" w:color="auto"/>
            <w:right w:val="none" w:sz="0" w:space="0" w:color="auto"/>
          </w:divBdr>
        </w:div>
      </w:divsChild>
    </w:div>
    <w:div w:id="2140759647">
      <w:bodyDiv w:val="1"/>
      <w:marLeft w:val="0"/>
      <w:marRight w:val="0"/>
      <w:marTop w:val="0"/>
      <w:marBottom w:val="0"/>
      <w:divBdr>
        <w:top w:val="none" w:sz="0" w:space="0" w:color="auto"/>
        <w:left w:val="none" w:sz="0" w:space="0" w:color="auto"/>
        <w:bottom w:val="none" w:sz="0" w:space="0" w:color="auto"/>
        <w:right w:val="none" w:sz="0" w:space="0" w:color="auto"/>
      </w:divBdr>
    </w:div>
    <w:div w:id="2140957033">
      <w:bodyDiv w:val="1"/>
      <w:marLeft w:val="0"/>
      <w:marRight w:val="0"/>
      <w:marTop w:val="0"/>
      <w:marBottom w:val="0"/>
      <w:divBdr>
        <w:top w:val="none" w:sz="0" w:space="0" w:color="auto"/>
        <w:left w:val="none" w:sz="0" w:space="0" w:color="auto"/>
        <w:bottom w:val="none" w:sz="0" w:space="0" w:color="auto"/>
        <w:right w:val="none" w:sz="0" w:space="0" w:color="auto"/>
      </w:divBdr>
    </w:div>
    <w:div w:id="2143693728">
      <w:bodyDiv w:val="1"/>
      <w:marLeft w:val="0"/>
      <w:marRight w:val="0"/>
      <w:marTop w:val="0"/>
      <w:marBottom w:val="0"/>
      <w:divBdr>
        <w:top w:val="none" w:sz="0" w:space="0" w:color="auto"/>
        <w:left w:val="none" w:sz="0" w:space="0" w:color="auto"/>
        <w:bottom w:val="none" w:sz="0" w:space="0" w:color="auto"/>
        <w:right w:val="none" w:sz="0" w:space="0" w:color="auto"/>
      </w:divBdr>
    </w:div>
    <w:div w:id="2143696222">
      <w:bodyDiv w:val="1"/>
      <w:marLeft w:val="0"/>
      <w:marRight w:val="0"/>
      <w:marTop w:val="0"/>
      <w:marBottom w:val="0"/>
      <w:divBdr>
        <w:top w:val="none" w:sz="0" w:space="0" w:color="auto"/>
        <w:left w:val="none" w:sz="0" w:space="0" w:color="auto"/>
        <w:bottom w:val="none" w:sz="0" w:space="0" w:color="auto"/>
        <w:right w:val="none" w:sz="0" w:space="0" w:color="auto"/>
      </w:divBdr>
    </w:div>
    <w:div w:id="21447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png"/><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8.jpeg"/><Relationship Id="rId11"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chart" Target="charts/chart45.xml"/><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chart" Target="charts/chart33.xml"/><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chart" Target="charts/chart4.xml"/><Relationship Id="rId30" Type="http://schemas.openxmlformats.org/officeDocument/2006/relationships/image" Target="media/image9.jpeg"/><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0.xm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chart" Target="charts/chart23.xml"/><Relationship Id="rId72" Type="http://schemas.openxmlformats.org/officeDocument/2006/relationships/chart" Target="charts/chart43.xml"/><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6.xml"/><Relationship Id="rId33" Type="http://schemas.openxmlformats.org/officeDocument/2006/relationships/image" Target="media/image9.png"/><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5.jpeg"/><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1.xml"/><Relationship Id="rId75"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4.xml"/><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png"/><Relationship Id="rId39" Type="http://schemas.openxmlformats.org/officeDocument/2006/relationships/chart" Target="charts/chart11.xml"/><Relationship Id="rId34" Type="http://schemas.openxmlformats.org/officeDocument/2006/relationships/image" Target="media/image11.png"/><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chart" Target="charts/chart47.xml"/><Relationship Id="rId7" Type="http://schemas.openxmlformats.org/officeDocument/2006/relationships/webSettings" Target="webSettings.xml"/><Relationship Id="rId71" Type="http://schemas.openxmlformats.org/officeDocument/2006/relationships/chart" Target="charts/chart42.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1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1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1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694845374513687"/>
          <c:h val="0.77519900512826811"/>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8DFC-412F-B048-BB67C6B4E6A6}"/>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8DFC-412F-B048-BB67C6B4E6A6}"/>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8DFC-412F-B048-BB67C6B4E6A6}"/>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8DFC-412F-B048-BB67C6B4E6A6}"/>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100209.103</c:v>
                </c:pt>
                <c:pt idx="1">
                  <c:v>99415.285999999993</c:v>
                </c:pt>
                <c:pt idx="2">
                  <c:v>107014.023</c:v>
                </c:pt>
                <c:pt idx="3">
                  <c:v>100817.952</c:v>
                </c:pt>
                <c:pt idx="4">
                  <c:v>100507.15399999999</c:v>
                </c:pt>
                <c:pt idx="5">
                  <c:v>97082.614000000001</c:v>
                </c:pt>
                <c:pt idx="6">
                  <c:v>103737.40300000001</c:v>
                </c:pt>
                <c:pt idx="7">
                  <c:v>108056.54700000001</c:v>
                </c:pt>
                <c:pt idx="8">
                  <c:v>105197.682</c:v>
                </c:pt>
                <c:pt idx="9">
                  <c:v>109821.201</c:v>
                </c:pt>
                <c:pt idx="10">
                  <c:v>104708.978</c:v>
                </c:pt>
                <c:pt idx="11">
                  <c:v>107106.1</c:v>
                </c:pt>
              </c:numCache>
            </c:numRef>
          </c:val>
          <c:smooth val="0"/>
          <c:extLst xmlns:c16r2="http://schemas.microsoft.com/office/drawing/2015/06/chart">
            <c:ext xmlns:c16="http://schemas.microsoft.com/office/drawing/2014/chart" uri="{C3380CC4-5D6E-409C-BE32-E72D297353CC}">
              <c16:uniqueId val="{00000004-8DFC-412F-B048-BB67C6B4E6A6}"/>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101227.4</c:v>
                </c:pt>
                <c:pt idx="1">
                  <c:v>96752.4</c:v>
                </c:pt>
                <c:pt idx="2">
                  <c:v>109442.8</c:v>
                </c:pt>
                <c:pt idx="3">
                  <c:v>107848.9</c:v>
                </c:pt>
                <c:pt idx="4">
                  <c:v>110947.6</c:v>
                </c:pt>
                <c:pt idx="5">
                  <c:v>107092</c:v>
                </c:pt>
                <c:pt idx="6">
                  <c:v>108000</c:v>
                </c:pt>
                <c:pt idx="7">
                  <c:v>109000</c:v>
                </c:pt>
                <c:pt idx="8">
                  <c:v>106400</c:v>
                </c:pt>
                <c:pt idx="9">
                  <c:v>110300</c:v>
                </c:pt>
                <c:pt idx="10">
                  <c:v>108000</c:v>
                </c:pt>
                <c:pt idx="11">
                  <c:v>108400</c:v>
                </c:pt>
              </c:numCache>
            </c:numRef>
          </c:val>
          <c:smooth val="0"/>
          <c:extLst xmlns:c16r2="http://schemas.microsoft.com/office/drawing/2015/06/chart">
            <c:ext xmlns:c16="http://schemas.microsoft.com/office/drawing/2014/chart" uri="{C3380CC4-5D6E-409C-BE32-E72D297353CC}">
              <c16:uniqueId val="{00000005-8DFC-412F-B048-BB67C6B4E6A6}"/>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#,##0.0_ ;[Red]\-#,##0.0\ </c:formatCode>
                <c:ptCount val="12"/>
                <c:pt idx="0">
                  <c:v>104219.9</c:v>
                </c:pt>
                <c:pt idx="1">
                  <c:v>97206.1</c:v>
                </c:pt>
                <c:pt idx="2">
                  <c:v>106793.9</c:v>
                </c:pt>
                <c:pt idx="3">
                  <c:v>102497.8</c:v>
                </c:pt>
                <c:pt idx="4">
                  <c:v>104740</c:v>
                </c:pt>
                <c:pt idx="5" formatCode="General">
                  <c:v>100131.02</c:v>
                </c:pt>
                <c:pt idx="6">
                  <c:v>102100</c:v>
                </c:pt>
                <c:pt idx="7">
                  <c:v>103600</c:v>
                </c:pt>
                <c:pt idx="8">
                  <c:v>100800</c:v>
                </c:pt>
              </c:numCache>
            </c:numRef>
          </c:val>
          <c:smooth val="0"/>
          <c:extLst xmlns:c16r2="http://schemas.microsoft.com/office/drawing/2015/06/chart">
            <c:ext xmlns:c16="http://schemas.microsoft.com/office/drawing/2014/chart" uri="{C3380CC4-5D6E-409C-BE32-E72D297353CC}">
              <c16:uniqueId val="{00000006-8DFC-412F-B048-BB67C6B4E6A6}"/>
            </c:ext>
          </c:extLst>
        </c:ser>
        <c:dLbls>
          <c:showLegendKey val="0"/>
          <c:showVal val="1"/>
          <c:showCatName val="0"/>
          <c:showSerName val="0"/>
          <c:showPercent val="0"/>
          <c:showBubbleSize val="0"/>
        </c:dLbls>
        <c:marker val="1"/>
        <c:smooth val="0"/>
        <c:axId val="374405632"/>
        <c:axId val="146668288"/>
      </c:lineChart>
      <c:catAx>
        <c:axId val="374405632"/>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146668288"/>
        <c:crossesAt val="0"/>
        <c:auto val="1"/>
        <c:lblAlgn val="ctr"/>
        <c:lblOffset val="100"/>
        <c:tickLblSkip val="1"/>
        <c:noMultiLvlLbl val="0"/>
      </c:catAx>
      <c:valAx>
        <c:axId val="146668288"/>
        <c:scaling>
          <c:orientation val="minMax"/>
          <c:min val="9500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374405632"/>
        <c:crosses val="autoZero"/>
        <c:crossBetween val="between"/>
        <c:dispUnits>
          <c:builtInUnit val="thousands"/>
        </c:dispUnits>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Sheet1!$B$1:$AO$1</c:f>
              <c:strCache>
                <c:ptCount val="6"/>
                <c:pt idx="0">
                  <c:v>2018</c:v>
                </c:pt>
                <c:pt idx="1">
                  <c:v>2019</c:v>
                </c:pt>
                <c:pt idx="2">
                  <c:v>2020</c:v>
                </c:pt>
                <c:pt idx="3">
                  <c:v>2021</c:v>
                </c:pt>
                <c:pt idx="4">
                  <c:v>9 мес. 2021</c:v>
                </c:pt>
                <c:pt idx="5">
                  <c:v>9 мес. 2022</c:v>
                </c:pt>
              </c:strCache>
            </c:strRef>
          </c:cat>
          <c:val>
            <c:numRef>
              <c:f>Sheet1!$B$2:$AO$2</c:f>
              <c:numCache>
                <c:formatCode>0.00%</c:formatCode>
                <c:ptCount val="6"/>
                <c:pt idx="0" formatCode="#\ ##0.0_ ;[Red]\-#\ ##0.0\ ">
                  <c:v>0.32533683951722903</c:v>
                </c:pt>
                <c:pt idx="1">
                  <c:v>0.30378926842590337</c:v>
                </c:pt>
                <c:pt idx="2">
                  <c:v>0.30615563441968302</c:v>
                </c:pt>
                <c:pt idx="3" formatCode="General">
                  <c:v>0.29552884357898085</c:v>
                </c:pt>
                <c:pt idx="4" formatCode="General">
                  <c:v>0.27057498326149781</c:v>
                </c:pt>
                <c:pt idx="5" formatCode="General">
                  <c:v>0.26698159099629376</c:v>
                </c:pt>
              </c:numCache>
            </c:numRef>
          </c:val>
          <c:extLst xmlns:c16r2="http://schemas.microsoft.com/office/drawing/2015/06/chart">
            <c:ext xmlns:c16="http://schemas.microsoft.com/office/drawing/2014/chart" uri="{C3380CC4-5D6E-409C-BE32-E72D297353CC}">
              <c16:uniqueId val="{00000000-96B0-41F0-8FF7-AB5080D3634A}"/>
            </c:ext>
          </c:extLst>
        </c:ser>
        <c:ser>
          <c:idx val="0"/>
          <c:order val="1"/>
          <c:tx>
            <c:strRef>
              <c:f>Sheet1!$A$4</c:f>
              <c:strCache>
                <c:ptCount val="1"/>
                <c:pt idx="0">
                  <c:v>ТОП-10</c:v>
                </c:pt>
              </c:strCache>
            </c:strRef>
          </c:tx>
          <c:spPr>
            <a:solidFill>
              <a:srgbClr val="FFFF99"/>
            </a:solidFill>
          </c:spPr>
          <c:invertIfNegative val="0"/>
          <c:dLbls>
            <c:delete val="1"/>
          </c:dLbls>
          <c:cat>
            <c:strRef>
              <c:f>Sheet1!$B$1:$AO$1</c:f>
              <c:strCache>
                <c:ptCount val="6"/>
                <c:pt idx="0">
                  <c:v>2018</c:v>
                </c:pt>
                <c:pt idx="1">
                  <c:v>2019</c:v>
                </c:pt>
                <c:pt idx="2">
                  <c:v>2020</c:v>
                </c:pt>
                <c:pt idx="3">
                  <c:v>2021</c:v>
                </c:pt>
                <c:pt idx="4">
                  <c:v>9 мес. 2021</c:v>
                </c:pt>
                <c:pt idx="5">
                  <c:v>9 мес. 2022</c:v>
                </c:pt>
              </c:strCache>
            </c:strRef>
          </c:cat>
          <c:val>
            <c:numRef>
              <c:f>Sheet1!$B$4:$AO$4</c:f>
              <c:numCache>
                <c:formatCode>0.00%</c:formatCode>
                <c:ptCount val="6"/>
                <c:pt idx="0" formatCode="#\ ##0.0_ ;[Red]\-#\ ##0.0\ ">
                  <c:v>0.68521497365026285</c:v>
                </c:pt>
                <c:pt idx="1">
                  <c:v>0.65951594129837576</c:v>
                </c:pt>
                <c:pt idx="2">
                  <c:v>0.66559170769146869</c:v>
                </c:pt>
                <c:pt idx="3" formatCode="General">
                  <c:v>0.65522408271537524</c:v>
                </c:pt>
                <c:pt idx="4" formatCode="General">
                  <c:v>0.65502303010570306</c:v>
                </c:pt>
                <c:pt idx="5" formatCode="General">
                  <c:v>0.62945451105446448</c:v>
                </c:pt>
              </c:numCache>
            </c:numRef>
          </c:val>
          <c:extLst xmlns:c16r2="http://schemas.microsoft.com/office/drawing/2015/06/chart">
            <c:ext xmlns:c16="http://schemas.microsoft.com/office/drawing/2014/chart" uri="{C3380CC4-5D6E-409C-BE32-E72D297353CC}">
              <c16:uniqueId val="{00000001-96B0-41F0-8FF7-AB5080D3634A}"/>
            </c:ext>
          </c:extLst>
        </c:ser>
        <c:ser>
          <c:idx val="1"/>
          <c:order val="2"/>
          <c:tx>
            <c:strRef>
              <c:f>Sheet1!$A$5</c:f>
              <c:strCache>
                <c:ptCount val="1"/>
                <c:pt idx="0">
                  <c:v>ТОП-30</c:v>
                </c:pt>
              </c:strCache>
            </c:strRef>
          </c:tx>
          <c:spPr>
            <a:solidFill>
              <a:schemeClr val="accent3"/>
            </a:solidFill>
          </c:spPr>
          <c:invertIfNegative val="0"/>
          <c:dLbls>
            <c:delete val="1"/>
          </c:dLbls>
          <c:cat>
            <c:strRef>
              <c:f>Sheet1!$B$1:$AO$1</c:f>
              <c:strCache>
                <c:ptCount val="6"/>
                <c:pt idx="0">
                  <c:v>2018</c:v>
                </c:pt>
                <c:pt idx="1">
                  <c:v>2019</c:v>
                </c:pt>
                <c:pt idx="2">
                  <c:v>2020</c:v>
                </c:pt>
                <c:pt idx="3">
                  <c:v>2021</c:v>
                </c:pt>
                <c:pt idx="4">
                  <c:v>9 мес. 2021</c:v>
                </c:pt>
                <c:pt idx="5">
                  <c:v>9 мес. 2022</c:v>
                </c:pt>
              </c:strCache>
            </c:strRef>
          </c:cat>
          <c:val>
            <c:numRef>
              <c:f>Sheet1!$B$5:$AO$5</c:f>
              <c:numCache>
                <c:formatCode>0.00%</c:formatCode>
                <c:ptCount val="6"/>
                <c:pt idx="0" formatCode="#\ ##0.0_ ;[Red]\-#\ ##0.0\ ">
                  <c:v>0.88205220982957422</c:v>
                </c:pt>
                <c:pt idx="1">
                  <c:v>0.86161285924746867</c:v>
                </c:pt>
                <c:pt idx="2">
                  <c:v>0.86649232025288336</c:v>
                </c:pt>
                <c:pt idx="3" formatCode="General">
                  <c:v>0.86503557637923878</c:v>
                </c:pt>
                <c:pt idx="4" formatCode="General">
                  <c:v>0.85995601393022469</c:v>
                </c:pt>
                <c:pt idx="5" formatCode="General">
                  <c:v>0.84824500704639361</c:v>
                </c:pt>
              </c:numCache>
            </c:numRef>
          </c:val>
          <c:extLst xmlns:c16r2="http://schemas.microsoft.com/office/drawing/2015/06/chart">
            <c:ext xmlns:c16="http://schemas.microsoft.com/office/drawing/2014/chart" uri="{C3380CC4-5D6E-409C-BE32-E72D297353CC}">
              <c16:uniqueId val="{00000002-96B0-41F0-8FF7-AB5080D3634A}"/>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Sheet1!$B$1:$AO$1</c:f>
              <c:strCache>
                <c:ptCount val="6"/>
                <c:pt idx="0">
                  <c:v>2018</c:v>
                </c:pt>
                <c:pt idx="1">
                  <c:v>2019</c:v>
                </c:pt>
                <c:pt idx="2">
                  <c:v>2020</c:v>
                </c:pt>
                <c:pt idx="3">
                  <c:v>2021</c:v>
                </c:pt>
                <c:pt idx="4">
                  <c:v>9 мес. 2021</c:v>
                </c:pt>
                <c:pt idx="5">
                  <c:v>9 мес. 2022</c:v>
                </c:pt>
              </c:strCache>
            </c:strRef>
          </c:cat>
          <c:val>
            <c:numRef>
              <c:f>Sheet1!$B$6:$AO$6</c:f>
              <c:numCache>
                <c:formatCode>0.00%</c:formatCode>
                <c:ptCount val="6"/>
                <c:pt idx="0">
                  <c:v>0.92418425741297738</c:v>
                </c:pt>
                <c:pt idx="1">
                  <c:v>0.89997554102082322</c:v>
                </c:pt>
                <c:pt idx="2">
                  <c:v>0.90620273031829068</c:v>
                </c:pt>
                <c:pt idx="3" formatCode="General">
                  <c:v>0.9029043679290748</c:v>
                </c:pt>
                <c:pt idx="4" formatCode="General">
                  <c:v>0.90026514559397486</c:v>
                </c:pt>
                <c:pt idx="5" formatCode="General">
                  <c:v>0.88180549511294459</c:v>
                </c:pt>
              </c:numCache>
            </c:numRef>
          </c:val>
          <c:extLst xmlns:c16r2="http://schemas.microsoft.com/office/drawing/2015/06/chart">
            <c:ext xmlns:c16="http://schemas.microsoft.com/office/drawing/2014/chart" uri="{C3380CC4-5D6E-409C-BE32-E72D297353CC}">
              <c16:uniqueId val="{00000003-96B0-41F0-8FF7-AB5080D3634A}"/>
            </c:ext>
          </c:extLst>
        </c:ser>
        <c:dLbls>
          <c:showLegendKey val="0"/>
          <c:showVal val="1"/>
          <c:showCatName val="0"/>
          <c:showSerName val="0"/>
          <c:showPercent val="0"/>
          <c:showBubbleSize val="0"/>
        </c:dLbls>
        <c:gapWidth val="100"/>
        <c:axId val="375646208"/>
        <c:axId val="432579712"/>
      </c:barChart>
      <c:catAx>
        <c:axId val="375646208"/>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432579712"/>
        <c:crosses val="autoZero"/>
        <c:auto val="1"/>
        <c:lblAlgn val="ctr"/>
        <c:lblOffset val="100"/>
        <c:noMultiLvlLbl val="0"/>
      </c:catAx>
      <c:valAx>
        <c:axId val="432579712"/>
        <c:scaling>
          <c:orientation val="minMax"/>
          <c:max val="1"/>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375646208"/>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51987767584098E-2"/>
          <c:y val="9.4339622641509441E-2"/>
          <c:w val="0.93940624747608936"/>
          <c:h val="0.82075471698113212"/>
        </c:manualLayout>
      </c:layout>
      <c:barChart>
        <c:barDir val="col"/>
        <c:grouping val="stacked"/>
        <c:varyColors val="0"/>
        <c:ser>
          <c:idx val="7"/>
          <c:order val="0"/>
          <c:tx>
            <c:strRef>
              <c:f>Sheet1!$A$2</c:f>
              <c:strCache>
                <c:ptCount val="1"/>
                <c:pt idx="0">
                  <c:v>Внутренние перевозки</c:v>
                </c:pt>
              </c:strCache>
            </c:strRef>
          </c:tx>
          <c:spPr>
            <a:solidFill>
              <a:schemeClr val="accent1">
                <a:lumMod val="60000"/>
                <a:lumOff val="40000"/>
              </a:schemeClr>
            </a:solidFill>
            <a:ln w="25286">
              <a:noFill/>
            </a:ln>
          </c:spPr>
          <c:invertIfNegative val="0"/>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Sheet1!$B$2:$I$2</c:f>
              <c:numCache>
                <c:formatCode>General</c:formatCode>
                <c:ptCount val="8"/>
                <c:pt idx="0">
                  <c:v>149</c:v>
                </c:pt>
                <c:pt idx="1">
                  <c:v>275</c:v>
                </c:pt>
                <c:pt idx="2">
                  <c:v>306</c:v>
                </c:pt>
                <c:pt idx="3">
                  <c:v>343</c:v>
                </c:pt>
                <c:pt idx="4">
                  <c:v>350</c:v>
                </c:pt>
                <c:pt idx="5">
                  <c:v>330.84550000000002</c:v>
                </c:pt>
                <c:pt idx="6">
                  <c:v>164.13749999999999</c:v>
                </c:pt>
                <c:pt idx="7">
                  <c:v>168.31399999999999</c:v>
                </c:pt>
              </c:numCache>
            </c:numRef>
          </c:val>
          <c:extLst xmlns:c16r2="http://schemas.microsoft.com/office/drawing/2015/06/chart">
            <c:ext xmlns:c16="http://schemas.microsoft.com/office/drawing/2014/chart" uri="{C3380CC4-5D6E-409C-BE32-E72D297353CC}">
              <c16:uniqueId val="{00000000-C0D4-4415-9D7C-4585E0862130}"/>
            </c:ext>
          </c:extLst>
        </c:ser>
        <c:ser>
          <c:idx val="5"/>
          <c:order val="1"/>
          <c:tx>
            <c:strRef>
              <c:f>Sheet1!$A$3</c:f>
              <c:strCache>
                <c:ptCount val="1"/>
                <c:pt idx="0">
                  <c:v>Экспорт</c:v>
                </c:pt>
              </c:strCache>
            </c:strRef>
          </c:tx>
          <c:spPr>
            <a:solidFill>
              <a:schemeClr val="accent2">
                <a:lumMod val="60000"/>
                <a:lumOff val="40000"/>
              </a:schemeClr>
            </a:solidFill>
            <a:ln w="25286">
              <a:noFill/>
            </a:ln>
          </c:spPr>
          <c:invertIfNegative val="0"/>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Sheet1!$B$3:$I$3</c:f>
              <c:numCache>
                <c:formatCode>General</c:formatCode>
                <c:ptCount val="8"/>
                <c:pt idx="0">
                  <c:v>33</c:v>
                </c:pt>
                <c:pt idx="1">
                  <c:v>62</c:v>
                </c:pt>
                <c:pt idx="2">
                  <c:v>73</c:v>
                </c:pt>
                <c:pt idx="3">
                  <c:v>85</c:v>
                </c:pt>
                <c:pt idx="4">
                  <c:v>77</c:v>
                </c:pt>
                <c:pt idx="5">
                  <c:v>72.73</c:v>
                </c:pt>
                <c:pt idx="6">
                  <c:v>33.966000000000001</c:v>
                </c:pt>
                <c:pt idx="7">
                  <c:v>33.482999999999997</c:v>
                </c:pt>
              </c:numCache>
            </c:numRef>
          </c:val>
          <c:extLst xmlns:c16r2="http://schemas.microsoft.com/office/drawing/2015/06/chart">
            <c:ext xmlns:c16="http://schemas.microsoft.com/office/drawing/2014/chart" uri="{C3380CC4-5D6E-409C-BE32-E72D297353CC}">
              <c16:uniqueId val="{00000001-C0D4-4415-9D7C-4585E0862130}"/>
            </c:ext>
          </c:extLst>
        </c:ser>
        <c:ser>
          <c:idx val="4"/>
          <c:order val="2"/>
          <c:tx>
            <c:strRef>
              <c:f>Sheet1!$A$4</c:f>
              <c:strCache>
                <c:ptCount val="1"/>
                <c:pt idx="0">
                  <c:v>Импорт</c:v>
                </c:pt>
              </c:strCache>
            </c:strRef>
          </c:tx>
          <c:spPr>
            <a:solidFill>
              <a:schemeClr val="accent4">
                <a:lumMod val="60000"/>
                <a:lumOff val="40000"/>
              </a:schemeClr>
            </a:solidFill>
            <a:ln w="25286">
              <a:noFill/>
            </a:ln>
          </c:spPr>
          <c:invertIfNegative val="0"/>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Sheet1!$B$4:$I$4</c:f>
              <c:numCache>
                <c:formatCode>General</c:formatCode>
                <c:ptCount val="8"/>
                <c:pt idx="0">
                  <c:v>30</c:v>
                </c:pt>
                <c:pt idx="1">
                  <c:v>54</c:v>
                </c:pt>
                <c:pt idx="2">
                  <c:v>62</c:v>
                </c:pt>
                <c:pt idx="3">
                  <c:v>72</c:v>
                </c:pt>
                <c:pt idx="4">
                  <c:v>62</c:v>
                </c:pt>
                <c:pt idx="5">
                  <c:v>58.552750000000003</c:v>
                </c:pt>
                <c:pt idx="6">
                  <c:v>27.206</c:v>
                </c:pt>
                <c:pt idx="7">
                  <c:v>26.41225</c:v>
                </c:pt>
              </c:numCache>
            </c:numRef>
          </c:val>
          <c:extLst xmlns:c16r2="http://schemas.microsoft.com/office/drawing/2015/06/chart">
            <c:ext xmlns:c16="http://schemas.microsoft.com/office/drawing/2014/chart" uri="{C3380CC4-5D6E-409C-BE32-E72D297353CC}">
              <c16:uniqueId val="{00000002-C0D4-4415-9D7C-4585E0862130}"/>
            </c:ext>
          </c:extLst>
        </c:ser>
        <c:ser>
          <c:idx val="1"/>
          <c:order val="3"/>
          <c:tx>
            <c:strRef>
              <c:f>Sheet1!$A$5</c:f>
              <c:strCache>
                <c:ptCount val="1"/>
                <c:pt idx="0">
                  <c:v>Транзит</c:v>
                </c:pt>
              </c:strCache>
            </c:strRef>
          </c:tx>
          <c:spPr>
            <a:solidFill>
              <a:srgbClr val="FFCC99"/>
            </a:solidFill>
            <a:ln w="25286">
              <a:noFill/>
            </a:ln>
          </c:spPr>
          <c:invertIfNegative val="0"/>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Sheet1!$B$5:$I$5</c:f>
              <c:numCache>
                <c:formatCode>0.0</c:formatCode>
                <c:ptCount val="8"/>
                <c:pt idx="0">
                  <c:v>3</c:v>
                </c:pt>
                <c:pt idx="1">
                  <c:v>6</c:v>
                </c:pt>
                <c:pt idx="2">
                  <c:v>7</c:v>
                </c:pt>
                <c:pt idx="3">
                  <c:v>8</c:v>
                </c:pt>
                <c:pt idx="4">
                  <c:v>8</c:v>
                </c:pt>
                <c:pt idx="5" formatCode="General">
                  <c:v>8.1645000000000003</c:v>
                </c:pt>
                <c:pt idx="6" formatCode="General">
                  <c:v>3.7229999999999999</c:v>
                </c:pt>
                <c:pt idx="7" formatCode="General">
                  <c:v>3.3395000000000001</c:v>
                </c:pt>
              </c:numCache>
            </c:numRef>
          </c:val>
          <c:extLst xmlns:c16r2="http://schemas.microsoft.com/office/drawing/2015/06/chart">
            <c:ext xmlns:c16="http://schemas.microsoft.com/office/drawing/2014/chart" uri="{C3380CC4-5D6E-409C-BE32-E72D297353CC}">
              <c16:uniqueId val="{00000003-C0D4-4415-9D7C-4585E0862130}"/>
            </c:ext>
          </c:extLst>
        </c:ser>
        <c:dLbls>
          <c:showLegendKey val="0"/>
          <c:showVal val="0"/>
          <c:showCatName val="0"/>
          <c:showSerName val="0"/>
          <c:showPercent val="0"/>
          <c:showBubbleSize val="0"/>
        </c:dLbls>
        <c:gapWidth val="60"/>
        <c:overlap val="100"/>
        <c:axId val="523727360"/>
        <c:axId val="432581440"/>
      </c:barChart>
      <c:lineChart>
        <c:grouping val="standard"/>
        <c:varyColors val="0"/>
        <c:ser>
          <c:idx val="0"/>
          <c:order val="4"/>
          <c:tx>
            <c:strRef>
              <c:f>Sheet1!$A$6</c:f>
              <c:strCache>
                <c:ptCount val="1"/>
                <c:pt idx="0">
                  <c:v>Всего</c:v>
                </c:pt>
              </c:strCache>
            </c:strRef>
          </c:tx>
          <c:spPr>
            <a:ln>
              <a:noFill/>
            </a:ln>
          </c:spPr>
          <c:marker>
            <c:symbol val="none"/>
          </c:marker>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Sheet1!$B$6:$I$6</c:f>
              <c:numCache>
                <c:formatCode>General</c:formatCode>
                <c:ptCount val="8"/>
                <c:pt idx="0">
                  <c:v>215</c:v>
                </c:pt>
                <c:pt idx="1">
                  <c:v>397</c:v>
                </c:pt>
                <c:pt idx="2">
                  <c:v>448</c:v>
                </c:pt>
                <c:pt idx="3">
                  <c:v>508</c:v>
                </c:pt>
                <c:pt idx="4">
                  <c:v>497</c:v>
                </c:pt>
                <c:pt idx="5">
                  <c:v>470.29275000000001</c:v>
                </c:pt>
                <c:pt idx="6">
                  <c:v>229.0325</c:v>
                </c:pt>
                <c:pt idx="7">
                  <c:v>231.54874999999998</c:v>
                </c:pt>
              </c:numCache>
            </c:numRef>
          </c:val>
          <c:smooth val="0"/>
          <c:extLst xmlns:c16r2="http://schemas.microsoft.com/office/drawing/2015/06/chart">
            <c:ext xmlns:c16="http://schemas.microsoft.com/office/drawing/2014/chart" uri="{C3380CC4-5D6E-409C-BE32-E72D297353CC}">
              <c16:uniqueId val="{00000004-C0D4-4415-9D7C-4585E0862130}"/>
            </c:ext>
          </c:extLst>
        </c:ser>
        <c:dLbls>
          <c:showLegendKey val="0"/>
          <c:showVal val="0"/>
          <c:showCatName val="0"/>
          <c:showSerName val="0"/>
          <c:showPercent val="0"/>
          <c:showBubbleSize val="0"/>
        </c:dLbls>
        <c:marker val="1"/>
        <c:smooth val="0"/>
        <c:axId val="523727360"/>
        <c:axId val="432581440"/>
      </c:lineChart>
      <c:lineChart>
        <c:grouping val="standard"/>
        <c:varyColors val="0"/>
        <c:ser>
          <c:idx val="2"/>
          <c:order val="5"/>
          <c:tx>
            <c:strRef>
              <c:f>Sheet1!$A$7</c:f>
              <c:strCache>
                <c:ptCount val="1"/>
                <c:pt idx="0">
                  <c:v>Динамика, %</c:v>
                </c:pt>
              </c:strCache>
            </c:strRef>
          </c:tx>
          <c:spPr>
            <a:ln>
              <a:noFill/>
            </a:ln>
          </c:spPr>
          <c:marker>
            <c:symbol val="diamond"/>
            <c:size val="6"/>
            <c:spPr>
              <a:solidFill>
                <a:srgbClr val="FF0000"/>
              </a:solidFill>
              <a:ln>
                <a:solidFill>
                  <a:srgbClr val="FF0000"/>
                </a:solidFill>
              </a:ln>
            </c:spPr>
          </c:marker>
          <c:cat>
            <c:strRef>
              <c:f>Sheet1!$B$1:$I$1</c:f>
              <c:strCache>
                <c:ptCount val="8"/>
                <c:pt idx="0">
                  <c:v>2016</c:v>
                </c:pt>
                <c:pt idx="1">
                  <c:v>2017</c:v>
                </c:pt>
                <c:pt idx="2">
                  <c:v>2018</c:v>
                </c:pt>
                <c:pt idx="3">
                  <c:v>2019</c:v>
                </c:pt>
                <c:pt idx="4">
                  <c:v>2020</c:v>
                </c:pt>
                <c:pt idx="5">
                  <c:v>2021</c:v>
                </c:pt>
                <c:pt idx="6">
                  <c:v>I пол. 2021</c:v>
                </c:pt>
                <c:pt idx="7">
                  <c:v>I пол. 2022</c:v>
                </c:pt>
              </c:strCache>
            </c:strRef>
          </c:cat>
          <c:val>
            <c:numRef>
              <c:f>Sheet1!$B$7:$I$7</c:f>
              <c:numCache>
                <c:formatCode>0.0%</c:formatCode>
                <c:ptCount val="8"/>
                <c:pt idx="1">
                  <c:v>0.84651162790697676</c:v>
                </c:pt>
                <c:pt idx="2">
                  <c:v>0.12846347607052896</c:v>
                </c:pt>
                <c:pt idx="3">
                  <c:v>0.13392857142857142</c:v>
                </c:pt>
                <c:pt idx="4">
                  <c:v>-2.1653543307086614E-2</c:v>
                </c:pt>
                <c:pt idx="5">
                  <c:v>-5.3736921529174975E-2</c:v>
                </c:pt>
                <c:pt idx="7">
                  <c:v>1.0986432056585782E-2</c:v>
                </c:pt>
              </c:numCache>
            </c:numRef>
          </c:val>
          <c:smooth val="0"/>
          <c:extLst xmlns:c16r2="http://schemas.microsoft.com/office/drawing/2015/06/chart">
            <c:ext xmlns:c16="http://schemas.microsoft.com/office/drawing/2014/chart" uri="{C3380CC4-5D6E-409C-BE32-E72D297353CC}">
              <c16:uniqueId val="{00000005-C0D4-4415-9D7C-4585E0862130}"/>
            </c:ext>
          </c:extLst>
        </c:ser>
        <c:dLbls>
          <c:showLegendKey val="0"/>
          <c:showVal val="0"/>
          <c:showCatName val="0"/>
          <c:showSerName val="0"/>
          <c:showPercent val="0"/>
          <c:showBubbleSize val="0"/>
        </c:dLbls>
        <c:marker val="1"/>
        <c:smooth val="0"/>
        <c:axId val="523727872"/>
        <c:axId val="432582016"/>
      </c:lineChart>
      <c:catAx>
        <c:axId val="523727360"/>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32581440"/>
        <c:crosses val="autoZero"/>
        <c:auto val="1"/>
        <c:lblAlgn val="ctr"/>
        <c:lblOffset val="100"/>
        <c:tickLblSkip val="1"/>
        <c:tickMarkSkip val="1"/>
        <c:noMultiLvlLbl val="0"/>
      </c:catAx>
      <c:valAx>
        <c:axId val="432581440"/>
        <c:scaling>
          <c:orientation val="minMax"/>
        </c:scaling>
        <c:delete val="0"/>
        <c:axPos val="l"/>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23727360"/>
        <c:crosses val="autoZero"/>
        <c:crossBetween val="between"/>
      </c:valAx>
      <c:valAx>
        <c:axId val="432582016"/>
        <c:scaling>
          <c:orientation val="minMax"/>
          <c:min val="-3"/>
        </c:scaling>
        <c:delete val="0"/>
        <c:axPos val="r"/>
        <c:majorGridlines>
          <c:spPr>
            <a:ln>
              <a:solidFill>
                <a:schemeClr val="bg1">
                  <a:lumMod val="75000"/>
                </a:schemeClr>
              </a:solidFill>
            </a:ln>
          </c:spPr>
        </c:majorGridlines>
        <c:numFmt formatCode="0%" sourceLinked="0"/>
        <c:majorTickMark val="out"/>
        <c:minorTickMark val="none"/>
        <c:tickLblPos val="none"/>
        <c:spPr>
          <a:ln>
            <a:noFill/>
          </a:ln>
        </c:spPr>
        <c:txPr>
          <a:bodyPr/>
          <a:lstStyle/>
          <a:p>
            <a:pPr>
              <a:defRPr>
                <a:solidFill>
                  <a:schemeClr val="bg1"/>
                </a:solidFill>
              </a:defRPr>
            </a:pPr>
            <a:endParaRPr lang="ru-RU"/>
          </a:p>
        </c:txPr>
        <c:crossAx val="523727872"/>
        <c:crosses val="max"/>
        <c:crossBetween val="between"/>
      </c:valAx>
      <c:catAx>
        <c:axId val="523727872"/>
        <c:scaling>
          <c:orientation val="minMax"/>
        </c:scaling>
        <c:delete val="1"/>
        <c:axPos val="b"/>
        <c:numFmt formatCode="General" sourceLinked="1"/>
        <c:majorTickMark val="out"/>
        <c:minorTickMark val="none"/>
        <c:tickLblPos val="nextTo"/>
        <c:crossAx val="432582016"/>
        <c:crosses val="autoZero"/>
        <c:auto val="1"/>
        <c:lblAlgn val="ctr"/>
        <c:lblOffset val="100"/>
        <c:noMultiLvlLbl val="0"/>
      </c:catAx>
      <c:spPr>
        <a:noFill/>
        <a:ln w="25286">
          <a:noFill/>
        </a:ln>
      </c:spPr>
    </c:plotArea>
    <c:legend>
      <c:legendPos val="b"/>
      <c:layout>
        <c:manualLayout>
          <c:xMode val="edge"/>
          <c:yMode val="edge"/>
          <c:x val="5.0161924304259656E-2"/>
          <c:y val="0"/>
          <c:w val="0.91545816075736197"/>
          <c:h val="0.14728184330852293"/>
        </c:manualLayout>
      </c:layout>
      <c:overlay val="0"/>
      <c:spPr>
        <a:noFill/>
        <a:ln w="25286">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51987767584098E-2"/>
          <c:y val="0.1143595038608162"/>
          <c:w val="0.95283165471368103"/>
          <c:h val="0.78998998998999004"/>
        </c:manualLayout>
      </c:layout>
      <c:barChart>
        <c:barDir val="col"/>
        <c:grouping val="stacked"/>
        <c:varyColors val="0"/>
        <c:ser>
          <c:idx val="7"/>
          <c:order val="0"/>
          <c:tx>
            <c:strRef>
              <c:f>Sheet1!$A$2</c:f>
              <c:strCache>
                <c:ptCount val="1"/>
                <c:pt idx="0">
                  <c:v>Внутренние перевозки</c:v>
                </c:pt>
              </c:strCache>
            </c:strRef>
          </c:tx>
          <c:spPr>
            <a:solidFill>
              <a:schemeClr val="accent1">
                <a:lumMod val="60000"/>
                <a:lumOff val="40000"/>
              </a:schemeClr>
            </a:solidFill>
            <a:ln w="25286">
              <a:noFill/>
            </a:ln>
          </c:spPr>
          <c:invertIfNegative val="0"/>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Sheet1!$B$2:$AE$2</c:f>
              <c:numCache>
                <c:formatCode>General</c:formatCode>
                <c:ptCount val="30"/>
                <c:pt idx="0">
                  <c:v>30285</c:v>
                </c:pt>
                <c:pt idx="1">
                  <c:v>31046</c:v>
                </c:pt>
                <c:pt idx="2">
                  <c:v>32351</c:v>
                </c:pt>
                <c:pt idx="3">
                  <c:v>29368</c:v>
                </c:pt>
                <c:pt idx="4">
                  <c:v>27547</c:v>
                </c:pt>
                <c:pt idx="5">
                  <c:v>27909.5</c:v>
                </c:pt>
                <c:pt idx="6">
                  <c:v>29370</c:v>
                </c:pt>
                <c:pt idx="7">
                  <c:v>28065</c:v>
                </c:pt>
                <c:pt idx="8">
                  <c:v>27865</c:v>
                </c:pt>
                <c:pt idx="9">
                  <c:v>27241</c:v>
                </c:pt>
                <c:pt idx="10">
                  <c:v>29065</c:v>
                </c:pt>
                <c:pt idx="11">
                  <c:v>30335</c:v>
                </c:pt>
                <c:pt idx="12" formatCode="0">
                  <c:v>27836</c:v>
                </c:pt>
                <c:pt idx="13" formatCode="0">
                  <c:v>25683.5</c:v>
                </c:pt>
                <c:pt idx="14" formatCode="0">
                  <c:v>29287</c:v>
                </c:pt>
                <c:pt idx="15" formatCode="0">
                  <c:v>28028.5</c:v>
                </c:pt>
                <c:pt idx="16" formatCode="0">
                  <c:v>27694.5</c:v>
                </c:pt>
                <c:pt idx="17" formatCode="0">
                  <c:v>25608</c:v>
                </c:pt>
                <c:pt idx="18" formatCode="0">
                  <c:v>27646.5</c:v>
                </c:pt>
                <c:pt idx="19" formatCode="0">
                  <c:v>26774.5</c:v>
                </c:pt>
                <c:pt idx="20" formatCode="0">
                  <c:v>25890</c:v>
                </c:pt>
                <c:pt idx="21" formatCode="0">
                  <c:v>28550</c:v>
                </c:pt>
                <c:pt idx="22" formatCode="0">
                  <c:v>28431</c:v>
                </c:pt>
                <c:pt idx="23" formatCode="0">
                  <c:v>29416</c:v>
                </c:pt>
                <c:pt idx="24" formatCode="0">
                  <c:v>27324</c:v>
                </c:pt>
                <c:pt idx="25" formatCode="0">
                  <c:v>25593</c:v>
                </c:pt>
                <c:pt idx="26" formatCode="0">
                  <c:v>29408</c:v>
                </c:pt>
                <c:pt idx="27" formatCode="0">
                  <c:v>28206</c:v>
                </c:pt>
                <c:pt idx="28" formatCode="0">
                  <c:v>30516</c:v>
                </c:pt>
                <c:pt idx="29" formatCode="0">
                  <c:v>27267</c:v>
                </c:pt>
              </c:numCache>
            </c:numRef>
          </c:val>
          <c:extLst xmlns:c16r2="http://schemas.microsoft.com/office/drawing/2015/06/chart">
            <c:ext xmlns:c16="http://schemas.microsoft.com/office/drawing/2014/chart" uri="{C3380CC4-5D6E-409C-BE32-E72D297353CC}">
              <c16:uniqueId val="{00000000-2DE2-4142-90A1-C79F5529A738}"/>
            </c:ext>
          </c:extLst>
        </c:ser>
        <c:ser>
          <c:idx val="5"/>
          <c:order val="1"/>
          <c:tx>
            <c:strRef>
              <c:f>Sheet1!$A$3</c:f>
              <c:strCache>
                <c:ptCount val="1"/>
                <c:pt idx="0">
                  <c:v>Экспорт</c:v>
                </c:pt>
              </c:strCache>
            </c:strRef>
          </c:tx>
          <c:spPr>
            <a:solidFill>
              <a:schemeClr val="accent2">
                <a:lumMod val="60000"/>
                <a:lumOff val="40000"/>
              </a:schemeClr>
            </a:solidFill>
            <a:ln w="25286">
              <a:noFill/>
            </a:ln>
          </c:spPr>
          <c:invertIfNegative val="0"/>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Sheet1!$B$3:$AE$3</c:f>
              <c:numCache>
                <c:formatCode>General</c:formatCode>
                <c:ptCount val="30"/>
                <c:pt idx="0">
                  <c:v>6187.5</c:v>
                </c:pt>
                <c:pt idx="1">
                  <c:v>6059</c:v>
                </c:pt>
                <c:pt idx="2">
                  <c:v>5546.5</c:v>
                </c:pt>
                <c:pt idx="3">
                  <c:v>5834</c:v>
                </c:pt>
                <c:pt idx="4">
                  <c:v>6053</c:v>
                </c:pt>
                <c:pt idx="5">
                  <c:v>5277.5</c:v>
                </c:pt>
                <c:pt idx="6">
                  <c:v>4622</c:v>
                </c:pt>
                <c:pt idx="7">
                  <c:v>4022</c:v>
                </c:pt>
                <c:pt idx="8">
                  <c:v>4393.5</c:v>
                </c:pt>
                <c:pt idx="9">
                  <c:v>4194.5</c:v>
                </c:pt>
                <c:pt idx="10">
                  <c:v>4572.25</c:v>
                </c:pt>
                <c:pt idx="11">
                  <c:v>5218.75</c:v>
                </c:pt>
                <c:pt idx="12" formatCode="0">
                  <c:v>5140</c:v>
                </c:pt>
                <c:pt idx="13" formatCode="0">
                  <c:v>3957.5</c:v>
                </c:pt>
                <c:pt idx="14" formatCode="0">
                  <c:v>4599</c:v>
                </c:pt>
                <c:pt idx="15" formatCode="0">
                  <c:v>4657.5</c:v>
                </c:pt>
                <c:pt idx="16" formatCode="0">
                  <c:v>4330</c:v>
                </c:pt>
                <c:pt idx="17" formatCode="0">
                  <c:v>4522</c:v>
                </c:pt>
                <c:pt idx="18" formatCode="0">
                  <c:v>5037.5</c:v>
                </c:pt>
                <c:pt idx="19" formatCode="0">
                  <c:v>4665.5</c:v>
                </c:pt>
                <c:pt idx="20" formatCode="0">
                  <c:v>4785.75</c:v>
                </c:pt>
                <c:pt idx="21" formatCode="0">
                  <c:v>5081.25</c:v>
                </c:pt>
                <c:pt idx="22" formatCode="0">
                  <c:v>5769.25</c:v>
                </c:pt>
                <c:pt idx="23" formatCode="0">
                  <c:v>6007.5</c:v>
                </c:pt>
                <c:pt idx="24" formatCode="0">
                  <c:v>6648.5</c:v>
                </c:pt>
                <c:pt idx="25" formatCode="0">
                  <c:v>6262.5</c:v>
                </c:pt>
                <c:pt idx="26" formatCode="0">
                  <c:v>4611.5</c:v>
                </c:pt>
                <c:pt idx="27" formatCode="0">
                  <c:v>3336.75</c:v>
                </c:pt>
                <c:pt idx="28" formatCode="0">
                  <c:v>2804.5</c:v>
                </c:pt>
                <c:pt idx="29" formatCode="0">
                  <c:v>2748.5</c:v>
                </c:pt>
              </c:numCache>
            </c:numRef>
          </c:val>
          <c:extLst xmlns:c16r2="http://schemas.microsoft.com/office/drawing/2015/06/chart">
            <c:ext xmlns:c16="http://schemas.microsoft.com/office/drawing/2014/chart" uri="{C3380CC4-5D6E-409C-BE32-E72D297353CC}">
              <c16:uniqueId val="{00000001-2DE2-4142-90A1-C79F5529A738}"/>
            </c:ext>
          </c:extLst>
        </c:ser>
        <c:ser>
          <c:idx val="4"/>
          <c:order val="2"/>
          <c:tx>
            <c:strRef>
              <c:f>Sheet1!$A$4</c:f>
              <c:strCache>
                <c:ptCount val="1"/>
                <c:pt idx="0">
                  <c:v>Импорт</c:v>
                </c:pt>
              </c:strCache>
            </c:strRef>
          </c:tx>
          <c:spPr>
            <a:solidFill>
              <a:schemeClr val="accent4">
                <a:lumMod val="60000"/>
                <a:lumOff val="40000"/>
              </a:schemeClr>
            </a:solidFill>
            <a:ln w="25286">
              <a:noFill/>
            </a:ln>
          </c:spPr>
          <c:invertIfNegative val="0"/>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Sheet1!$B$4:$AE$4</c:f>
              <c:numCache>
                <c:formatCode>General</c:formatCode>
                <c:ptCount val="30"/>
                <c:pt idx="0">
                  <c:v>7255</c:v>
                </c:pt>
                <c:pt idx="1">
                  <c:v>6954</c:v>
                </c:pt>
                <c:pt idx="2">
                  <c:v>7353</c:v>
                </c:pt>
                <c:pt idx="3">
                  <c:v>7457</c:v>
                </c:pt>
                <c:pt idx="4">
                  <c:v>7205</c:v>
                </c:pt>
                <c:pt idx="5">
                  <c:v>5665</c:v>
                </c:pt>
                <c:pt idx="6">
                  <c:v>5571</c:v>
                </c:pt>
                <c:pt idx="7">
                  <c:v>4970</c:v>
                </c:pt>
                <c:pt idx="8">
                  <c:v>5827</c:v>
                </c:pt>
                <c:pt idx="9">
                  <c:v>5937</c:v>
                </c:pt>
                <c:pt idx="10">
                  <c:v>6139</c:v>
                </c:pt>
                <c:pt idx="11">
                  <c:v>7202</c:v>
                </c:pt>
                <c:pt idx="12" formatCode="0">
                  <c:v>6223</c:v>
                </c:pt>
                <c:pt idx="13" formatCode="0">
                  <c:v>5304</c:v>
                </c:pt>
                <c:pt idx="14" formatCode="0">
                  <c:v>5956</c:v>
                </c:pt>
                <c:pt idx="15" formatCode="0">
                  <c:v>5354</c:v>
                </c:pt>
                <c:pt idx="16" formatCode="0">
                  <c:v>5100</c:v>
                </c:pt>
                <c:pt idx="17" formatCode="0">
                  <c:v>6029</c:v>
                </c:pt>
                <c:pt idx="18" formatCode="0">
                  <c:v>5898</c:v>
                </c:pt>
                <c:pt idx="19" formatCode="0">
                  <c:v>5760</c:v>
                </c:pt>
                <c:pt idx="20" formatCode="0">
                  <c:v>6083</c:v>
                </c:pt>
                <c:pt idx="21" formatCode="0">
                  <c:v>6890</c:v>
                </c:pt>
                <c:pt idx="22" formatCode="0">
                  <c:v>7032</c:v>
                </c:pt>
                <c:pt idx="23" formatCode="0">
                  <c:v>7101</c:v>
                </c:pt>
                <c:pt idx="24" formatCode="0">
                  <c:v>8088</c:v>
                </c:pt>
                <c:pt idx="25" formatCode="0">
                  <c:v>7285</c:v>
                </c:pt>
                <c:pt idx="26" formatCode="0">
                  <c:v>4851</c:v>
                </c:pt>
                <c:pt idx="27" formatCode="0">
                  <c:v>4508</c:v>
                </c:pt>
                <c:pt idx="28" formatCode="0">
                  <c:v>4240</c:v>
                </c:pt>
                <c:pt idx="29" formatCode="0">
                  <c:v>4511</c:v>
                </c:pt>
              </c:numCache>
            </c:numRef>
          </c:val>
          <c:extLst xmlns:c16r2="http://schemas.microsoft.com/office/drawing/2015/06/chart">
            <c:ext xmlns:c16="http://schemas.microsoft.com/office/drawing/2014/chart" uri="{C3380CC4-5D6E-409C-BE32-E72D297353CC}">
              <c16:uniqueId val="{00000002-2DE2-4142-90A1-C79F5529A738}"/>
            </c:ext>
          </c:extLst>
        </c:ser>
        <c:ser>
          <c:idx val="1"/>
          <c:order val="3"/>
          <c:tx>
            <c:strRef>
              <c:f>Sheet1!$A$5</c:f>
              <c:strCache>
                <c:ptCount val="1"/>
                <c:pt idx="0">
                  <c:v>Транзит</c:v>
                </c:pt>
              </c:strCache>
            </c:strRef>
          </c:tx>
          <c:spPr>
            <a:solidFill>
              <a:srgbClr val="FFCC99"/>
            </a:solidFill>
            <a:ln w="25286">
              <a:noFill/>
            </a:ln>
          </c:spPr>
          <c:invertIfNegative val="0"/>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Sheet1!$B$5:$AE$5</c:f>
              <c:numCache>
                <c:formatCode>General</c:formatCode>
                <c:ptCount val="30"/>
                <c:pt idx="0">
                  <c:v>725</c:v>
                </c:pt>
                <c:pt idx="1">
                  <c:v>637</c:v>
                </c:pt>
                <c:pt idx="2">
                  <c:v>682.5</c:v>
                </c:pt>
                <c:pt idx="3">
                  <c:v>789</c:v>
                </c:pt>
                <c:pt idx="4">
                  <c:v>615</c:v>
                </c:pt>
                <c:pt idx="5">
                  <c:v>624.5</c:v>
                </c:pt>
                <c:pt idx="6">
                  <c:v>511.5</c:v>
                </c:pt>
                <c:pt idx="7">
                  <c:v>764.5</c:v>
                </c:pt>
                <c:pt idx="8">
                  <c:v>523.5</c:v>
                </c:pt>
                <c:pt idx="9">
                  <c:v>622.5</c:v>
                </c:pt>
                <c:pt idx="10">
                  <c:v>686.5</c:v>
                </c:pt>
                <c:pt idx="11">
                  <c:v>715.5</c:v>
                </c:pt>
                <c:pt idx="12" formatCode="0">
                  <c:v>661.5</c:v>
                </c:pt>
                <c:pt idx="13" formatCode="0">
                  <c:v>552.5</c:v>
                </c:pt>
                <c:pt idx="14" formatCode="0">
                  <c:v>558.5</c:v>
                </c:pt>
                <c:pt idx="15" formatCode="0">
                  <c:v>726</c:v>
                </c:pt>
                <c:pt idx="16" formatCode="0">
                  <c:v>624.5</c:v>
                </c:pt>
                <c:pt idx="17" formatCode="0">
                  <c:v>600</c:v>
                </c:pt>
                <c:pt idx="18" formatCode="0">
                  <c:v>746.5</c:v>
                </c:pt>
                <c:pt idx="19" formatCode="0">
                  <c:v>634</c:v>
                </c:pt>
                <c:pt idx="20" formatCode="0">
                  <c:v>773.5</c:v>
                </c:pt>
                <c:pt idx="21" formatCode="0">
                  <c:v>795.5</c:v>
                </c:pt>
                <c:pt idx="22" formatCode="0">
                  <c:v>739.5</c:v>
                </c:pt>
                <c:pt idx="23" formatCode="0">
                  <c:v>752.5</c:v>
                </c:pt>
                <c:pt idx="24" formatCode="0">
                  <c:v>643.5</c:v>
                </c:pt>
                <c:pt idx="25" formatCode="0">
                  <c:v>591.5</c:v>
                </c:pt>
                <c:pt idx="26" formatCode="0">
                  <c:v>518.5</c:v>
                </c:pt>
                <c:pt idx="27" formatCode="0">
                  <c:v>480</c:v>
                </c:pt>
                <c:pt idx="28" formatCode="0">
                  <c:v>550</c:v>
                </c:pt>
                <c:pt idx="29" formatCode="0">
                  <c:v>556</c:v>
                </c:pt>
              </c:numCache>
            </c:numRef>
          </c:val>
          <c:extLst xmlns:c16r2="http://schemas.microsoft.com/office/drawing/2015/06/chart">
            <c:ext xmlns:c16="http://schemas.microsoft.com/office/drawing/2014/chart" uri="{C3380CC4-5D6E-409C-BE32-E72D297353CC}">
              <c16:uniqueId val="{00000003-2DE2-4142-90A1-C79F5529A738}"/>
            </c:ext>
          </c:extLst>
        </c:ser>
        <c:dLbls>
          <c:showLegendKey val="0"/>
          <c:showVal val="0"/>
          <c:showCatName val="0"/>
          <c:showSerName val="0"/>
          <c:showPercent val="0"/>
          <c:showBubbleSize val="0"/>
        </c:dLbls>
        <c:gapWidth val="60"/>
        <c:overlap val="100"/>
        <c:axId val="523706880"/>
        <c:axId val="432583744"/>
      </c:barChart>
      <c:lineChart>
        <c:grouping val="standard"/>
        <c:varyColors val="0"/>
        <c:ser>
          <c:idx val="0"/>
          <c:order val="4"/>
          <c:tx>
            <c:strRef>
              <c:f>Sheet1!$A$6</c:f>
              <c:strCache>
                <c:ptCount val="1"/>
                <c:pt idx="0">
                  <c:v>Всего</c:v>
                </c:pt>
              </c:strCache>
            </c:strRef>
          </c:tx>
          <c:spPr>
            <a:ln>
              <a:noFill/>
            </a:ln>
          </c:spPr>
          <c:marker>
            <c:symbol val="none"/>
          </c:marker>
          <c:dLbls>
            <c:numFmt formatCode="0" sourceLinked="0"/>
            <c:spPr>
              <a:noFill/>
              <a:ln w="25286">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Sheet1!$B$6:$AE$6</c:f>
            </c:numRef>
          </c:val>
          <c:smooth val="0"/>
          <c:extLst xmlns:c16r2="http://schemas.microsoft.com/office/drawing/2015/06/chart">
            <c:ext xmlns:c16="http://schemas.microsoft.com/office/drawing/2014/chart" uri="{C3380CC4-5D6E-409C-BE32-E72D297353CC}">
              <c16:uniqueId val="{00000004-2DE2-4142-90A1-C79F5529A738}"/>
            </c:ext>
          </c:extLst>
        </c:ser>
        <c:dLbls>
          <c:showLegendKey val="0"/>
          <c:showVal val="0"/>
          <c:showCatName val="0"/>
          <c:showSerName val="0"/>
          <c:showPercent val="0"/>
          <c:showBubbleSize val="0"/>
        </c:dLbls>
        <c:marker val="1"/>
        <c:smooth val="0"/>
        <c:axId val="523706880"/>
        <c:axId val="432583744"/>
      </c:lineChart>
      <c:lineChart>
        <c:grouping val="standard"/>
        <c:varyColors val="0"/>
        <c:ser>
          <c:idx val="2"/>
          <c:order val="5"/>
          <c:tx>
            <c:strRef>
              <c:f>Sheet1!$A$7</c:f>
              <c:strCache>
                <c:ptCount val="1"/>
                <c:pt idx="0">
                  <c:v>Динамика, %</c:v>
                </c:pt>
              </c:strCache>
            </c:strRef>
          </c:tx>
          <c:spPr>
            <a:ln>
              <a:noFill/>
            </a:ln>
          </c:spPr>
          <c:marker>
            <c:symbol val="diamond"/>
            <c:size val="6"/>
            <c:spPr>
              <a:solidFill>
                <a:srgbClr val="FF0000"/>
              </a:solidFill>
              <a:ln>
                <a:solidFill>
                  <a:srgbClr val="FF0000"/>
                </a:solidFill>
              </a:ln>
            </c:spPr>
          </c:marker>
          <c:cat>
            <c:strRef>
              <c:f>Sheet1!$B$1:$AE$1</c:f>
              <c:strCache>
                <c:ptCount val="30"/>
                <c:pt idx="0">
                  <c:v>янв.20</c:v>
                </c:pt>
                <c:pt idx="1">
                  <c:v>фев.20</c:v>
                </c:pt>
                <c:pt idx="2">
                  <c:v>мар.20</c:v>
                </c:pt>
                <c:pt idx="3">
                  <c:v>апр.20</c:v>
                </c:pt>
                <c:pt idx="4">
                  <c:v>май.20</c:v>
                </c:pt>
                <c:pt idx="5">
                  <c:v>июн.20</c:v>
                </c:pt>
                <c:pt idx="6">
                  <c:v>июл.20</c:v>
                </c:pt>
                <c:pt idx="7">
                  <c:v>авг.20</c:v>
                </c:pt>
                <c:pt idx="8">
                  <c:v>сен.20</c:v>
                </c:pt>
                <c:pt idx="9">
                  <c:v>окт.20</c:v>
                </c:pt>
                <c:pt idx="10">
                  <c:v>ноя.20</c:v>
                </c:pt>
                <c:pt idx="11">
                  <c:v>дек.20</c:v>
                </c:pt>
                <c:pt idx="12">
                  <c:v>янв.21</c:v>
                </c:pt>
                <c:pt idx="13">
                  <c:v>фев.21</c:v>
                </c:pt>
                <c:pt idx="14">
                  <c:v>мар.21</c:v>
                </c:pt>
                <c:pt idx="15">
                  <c:v>апр.21</c:v>
                </c:pt>
                <c:pt idx="16">
                  <c:v>май.21</c:v>
                </c:pt>
                <c:pt idx="17">
                  <c:v>июн.21</c:v>
                </c:pt>
                <c:pt idx="18">
                  <c:v>июл.21</c:v>
                </c:pt>
                <c:pt idx="19">
                  <c:v>авг.21</c:v>
                </c:pt>
                <c:pt idx="20">
                  <c:v>сен.21</c:v>
                </c:pt>
                <c:pt idx="21">
                  <c:v>окт.21</c:v>
                </c:pt>
                <c:pt idx="22">
                  <c:v>ноя.21</c:v>
                </c:pt>
                <c:pt idx="23">
                  <c:v>дек.21</c:v>
                </c:pt>
                <c:pt idx="24">
                  <c:v>янв.22</c:v>
                </c:pt>
                <c:pt idx="25">
                  <c:v>фев.22</c:v>
                </c:pt>
                <c:pt idx="26">
                  <c:v>мар.22</c:v>
                </c:pt>
                <c:pt idx="27">
                  <c:v>апр.22</c:v>
                </c:pt>
                <c:pt idx="28">
                  <c:v>май.22</c:v>
                </c:pt>
                <c:pt idx="29">
                  <c:v>июн.22</c:v>
                </c:pt>
              </c:strCache>
            </c:strRef>
          </c:cat>
          <c:val>
            <c:numRef>
              <c:f>Sheet1!$B$7:$AE$7</c:f>
              <c:numCache>
                <c:formatCode>General</c:formatCode>
                <c:ptCount val="30"/>
                <c:pt idx="12" formatCode="0.0%">
                  <c:v>-0.10330127664360833</c:v>
                </c:pt>
                <c:pt idx="13" formatCode="0.0%">
                  <c:v>-0.2058014139967782</c:v>
                </c:pt>
                <c:pt idx="14" formatCode="0.0%">
                  <c:v>-0.12044717305640829</c:v>
                </c:pt>
                <c:pt idx="15" formatCode="0.0%">
                  <c:v>-0.10776100165715341</c:v>
                </c:pt>
                <c:pt idx="16" formatCode="0.0%">
                  <c:v>-8.8628681796233733E-2</c:v>
                </c:pt>
                <c:pt idx="17" formatCode="0.0%">
                  <c:v>-6.8838422859169413E-2</c:v>
                </c:pt>
                <c:pt idx="18" formatCode="0.0%">
                  <c:v>-1.8615328949830978E-2</c:v>
                </c:pt>
                <c:pt idx="19" formatCode="0.0%">
                  <c:v>3.3049984797006715E-4</c:v>
                </c:pt>
                <c:pt idx="20" formatCode="0.0%">
                  <c:v>-2.7888575202672961E-2</c:v>
                </c:pt>
                <c:pt idx="21" formatCode="0.0%">
                  <c:v>8.7425977102250307E-2</c:v>
                </c:pt>
                <c:pt idx="22" formatCode="0.0%">
                  <c:v>3.7293560126288927E-2</c:v>
                </c:pt>
                <c:pt idx="23" formatCode="0.0%">
                  <c:v>-4.4684705408747361E-3</c:v>
                </c:pt>
                <c:pt idx="24" formatCode="0.0%">
                  <c:v>7.1336285294966162E-2</c:v>
                </c:pt>
                <c:pt idx="25" formatCode="0.0%">
                  <c:v>0.11929009085146847</c:v>
                </c:pt>
                <c:pt idx="26" formatCode="0.0%">
                  <c:v>-2.5036818851251863E-2</c:v>
                </c:pt>
                <c:pt idx="27" formatCode="0.0%">
                  <c:v>-5.7660062941753076E-2</c:v>
                </c:pt>
                <c:pt idx="28" formatCode="0.0%">
                  <c:v>9.5764126202018129E-3</c:v>
                </c:pt>
                <c:pt idx="29" formatCode="0.0%">
                  <c:v>-4.5607878342718844E-2</c:v>
                </c:pt>
              </c:numCache>
            </c:numRef>
          </c:val>
          <c:smooth val="0"/>
          <c:extLst xmlns:c16r2="http://schemas.microsoft.com/office/drawing/2015/06/chart">
            <c:ext xmlns:c16="http://schemas.microsoft.com/office/drawing/2014/chart" uri="{C3380CC4-5D6E-409C-BE32-E72D297353CC}">
              <c16:uniqueId val="{00000005-2DE2-4142-90A1-C79F5529A738}"/>
            </c:ext>
          </c:extLst>
        </c:ser>
        <c:dLbls>
          <c:showLegendKey val="0"/>
          <c:showVal val="0"/>
          <c:showCatName val="0"/>
          <c:showSerName val="0"/>
          <c:showPercent val="0"/>
          <c:showBubbleSize val="0"/>
        </c:dLbls>
        <c:marker val="1"/>
        <c:smooth val="0"/>
        <c:axId val="523707392"/>
        <c:axId val="432584320"/>
      </c:lineChart>
      <c:catAx>
        <c:axId val="523706880"/>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432583744"/>
        <c:crosses val="autoZero"/>
        <c:auto val="1"/>
        <c:lblAlgn val="ctr"/>
        <c:lblOffset val="100"/>
        <c:tickLblSkip val="2"/>
        <c:tickMarkSkip val="1"/>
        <c:noMultiLvlLbl val="0"/>
      </c:catAx>
      <c:valAx>
        <c:axId val="432583744"/>
        <c:scaling>
          <c:orientation val="minMax"/>
        </c:scaling>
        <c:delete val="0"/>
        <c:axPos val="l"/>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23706880"/>
        <c:crosses val="autoZero"/>
        <c:crossBetween val="between"/>
        <c:dispUnits>
          <c:builtInUnit val="thousands"/>
          <c:dispUnitsLbl/>
        </c:dispUnits>
      </c:valAx>
      <c:valAx>
        <c:axId val="432584320"/>
        <c:scaling>
          <c:orientation val="minMax"/>
          <c:min val="-3"/>
        </c:scaling>
        <c:delete val="0"/>
        <c:axPos val="r"/>
        <c:majorGridlines>
          <c:spPr>
            <a:ln>
              <a:solidFill>
                <a:schemeClr val="bg1">
                  <a:lumMod val="75000"/>
                </a:schemeClr>
              </a:solidFill>
            </a:ln>
          </c:spPr>
        </c:majorGridlines>
        <c:numFmt formatCode="0%" sourceLinked="0"/>
        <c:majorTickMark val="out"/>
        <c:minorTickMark val="none"/>
        <c:tickLblPos val="none"/>
        <c:spPr>
          <a:ln>
            <a:noFill/>
          </a:ln>
        </c:spPr>
        <c:txPr>
          <a:bodyPr/>
          <a:lstStyle/>
          <a:p>
            <a:pPr>
              <a:defRPr>
                <a:solidFill>
                  <a:schemeClr val="bg1"/>
                </a:solidFill>
              </a:defRPr>
            </a:pPr>
            <a:endParaRPr lang="ru-RU"/>
          </a:p>
        </c:txPr>
        <c:crossAx val="523707392"/>
        <c:crosses val="max"/>
        <c:crossBetween val="between"/>
      </c:valAx>
      <c:catAx>
        <c:axId val="523707392"/>
        <c:scaling>
          <c:orientation val="minMax"/>
        </c:scaling>
        <c:delete val="1"/>
        <c:axPos val="b"/>
        <c:numFmt formatCode="General" sourceLinked="1"/>
        <c:majorTickMark val="out"/>
        <c:minorTickMark val="none"/>
        <c:tickLblPos val="nextTo"/>
        <c:crossAx val="432584320"/>
        <c:crosses val="autoZero"/>
        <c:auto val="1"/>
        <c:lblAlgn val="ctr"/>
        <c:lblOffset val="100"/>
        <c:noMultiLvlLbl val="0"/>
      </c:catAx>
      <c:spPr>
        <a:noFill/>
        <a:ln w="25286">
          <a:noFill/>
        </a:ln>
      </c:spPr>
    </c:plotArea>
    <c:legend>
      <c:legendPos val="b"/>
      <c:layout>
        <c:manualLayout>
          <c:xMode val="edge"/>
          <c:yMode val="edge"/>
          <c:x val="5.0161924304259656E-2"/>
          <c:y val="0"/>
          <c:w val="0.91545816075736197"/>
          <c:h val="0.14728184330852293"/>
        </c:manualLayout>
      </c:layout>
      <c:overlay val="0"/>
      <c:spPr>
        <a:noFill/>
        <a:ln w="25286">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53668302119786E-2"/>
          <c:y val="0.14153787040276192"/>
          <c:w val="0.95859872611464969"/>
          <c:h val="0.76878612716763006"/>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1227</c:v>
                </c:pt>
                <c:pt idx="1">
                  <c:v>1217.8324170000001</c:v>
                </c:pt>
                <c:pt idx="2">
                  <c:v>1227.216142</c:v>
                </c:pt>
                <c:pt idx="3" formatCode="#,##0.0_ ;[Red]\-#,##0.0\ ">
                  <c:v>1266.4820999999999</c:v>
                </c:pt>
                <c:pt idx="4">
                  <c:v>1291.5047</c:v>
                </c:pt>
                <c:pt idx="5">
                  <c:v>1279.4196000000002</c:v>
                </c:pt>
                <c:pt idx="6">
                  <c:v>1244.6269</c:v>
                </c:pt>
                <c:pt idx="7">
                  <c:v>1244.6269</c:v>
                </c:pt>
              </c:numCache>
            </c:numRef>
          </c:val>
          <c:extLst xmlns:c16r2="http://schemas.microsoft.com/office/drawing/2015/06/chart">
            <c:ext xmlns:c16="http://schemas.microsoft.com/office/drawing/2014/chart" uri="{C3380CC4-5D6E-409C-BE32-E72D297353CC}">
              <c16:uniqueId val="{00000000-8EFE-4AB4-9501-FC4F4979C404}"/>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General</c:formatCode>
                <c:ptCount val="8"/>
                <c:pt idx="0">
                  <c:v>5461.1</c:v>
                </c:pt>
                <c:pt idx="1">
                  <c:v>5029.3930499999997</c:v>
                </c:pt>
                <c:pt idx="2">
                  <c:v>5136.353494</c:v>
                </c:pt>
                <c:pt idx="3" formatCode="#,##0.0_ ;[Red]\-#,##0.0\ ">
                  <c:v>5446.9712</c:v>
                </c:pt>
                <c:pt idx="4">
                  <c:v>5544.4062999999996</c:v>
                </c:pt>
                <c:pt idx="5">
                  <c:v>5735.2697999999991</c:v>
                </c:pt>
                <c:pt idx="6">
                  <c:v>5398.588600000001</c:v>
                </c:pt>
                <c:pt idx="7">
                  <c:v>5398.588600000001</c:v>
                </c:pt>
              </c:numCache>
            </c:numRef>
          </c:val>
          <c:extLst xmlns:c16r2="http://schemas.microsoft.com/office/drawing/2015/06/chart">
            <c:ext xmlns:c16="http://schemas.microsoft.com/office/drawing/2014/chart" uri="{C3380CC4-5D6E-409C-BE32-E72D297353CC}">
              <c16:uniqueId val="{00000001-8EFE-4AB4-9501-FC4F4979C404}"/>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Sheet1!$B$4:$R$4</c:f>
              <c:numCache>
                <c:formatCode>General</c:formatCode>
                <c:ptCount val="8"/>
                <c:pt idx="0">
                  <c:v>1077.0999999999999</c:v>
                </c:pt>
                <c:pt idx="1">
                  <c:v>1070.7106000000001</c:v>
                </c:pt>
                <c:pt idx="2">
                  <c:v>1087.7418809999999</c:v>
                </c:pt>
                <c:pt idx="3" formatCode="#,##0.0_ ;[Red]\-#,##0.0\ ">
                  <c:v>1138.2415000000003</c:v>
                </c:pt>
                <c:pt idx="4">
                  <c:v>1169.2880599999999</c:v>
                </c:pt>
                <c:pt idx="5">
                  <c:v>1159.1534799999999</c:v>
                </c:pt>
                <c:pt idx="6">
                  <c:v>1061.1835155999995</c:v>
                </c:pt>
                <c:pt idx="7">
                  <c:v>1061.1835155999995</c:v>
                </c:pt>
              </c:numCache>
            </c:numRef>
          </c:val>
          <c:extLst xmlns:c16r2="http://schemas.microsoft.com/office/drawing/2015/06/chart">
            <c:ext xmlns:c16="http://schemas.microsoft.com/office/drawing/2014/chart" uri="{C3380CC4-5D6E-409C-BE32-E72D297353CC}">
              <c16:uniqueId val="{00000002-8EFE-4AB4-9501-FC4F4979C404}"/>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Sheet1!$B$5:$R$5</c:f>
              <c:numCache>
                <c:formatCode>General</c:formatCode>
                <c:ptCount val="8"/>
                <c:pt idx="0">
                  <c:v>14.6</c:v>
                </c:pt>
                <c:pt idx="1">
                  <c:v>18.229335679999998</c:v>
                </c:pt>
                <c:pt idx="2">
                  <c:v>23.659482740000001</c:v>
                </c:pt>
                <c:pt idx="3" formatCode="#,##0.0_ ;[Red]\-#,##0.0\ ">
                  <c:v>26.392500000000005</c:v>
                </c:pt>
                <c:pt idx="4">
                  <c:v>23.187199999999997</c:v>
                </c:pt>
                <c:pt idx="5">
                  <c:v>18.506500000000003</c:v>
                </c:pt>
                <c:pt idx="6">
                  <c:v>24.596800000000002</c:v>
                </c:pt>
                <c:pt idx="7">
                  <c:v>24.596800000000002</c:v>
                </c:pt>
              </c:numCache>
            </c:numRef>
          </c:val>
          <c:extLst xmlns:c16r2="http://schemas.microsoft.com/office/drawing/2015/06/chart">
            <c:ext xmlns:c16="http://schemas.microsoft.com/office/drawing/2014/chart" uri="{C3380CC4-5D6E-409C-BE32-E72D297353CC}">
              <c16:uniqueId val="{00000003-8EFE-4AB4-9501-FC4F4979C404}"/>
            </c:ext>
          </c:extLst>
        </c:ser>
        <c:ser>
          <c:idx val="4"/>
          <c:order val="4"/>
          <c:tx>
            <c:strRef>
              <c:f>Sheet1!$A$6</c:f>
              <c:strCache>
                <c:ptCount val="1"/>
                <c:pt idx="0">
                  <c:v>   внутренний водный</c:v>
                </c:pt>
              </c:strCache>
            </c:strRef>
          </c:tx>
          <c:spPr>
            <a:solidFill>
              <a:srgbClr val="6600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Sheet1!$B$6:$R$6</c:f>
              <c:numCache>
                <c:formatCode>General</c:formatCode>
                <c:ptCount val="8"/>
                <c:pt idx="0">
                  <c:v>119.2</c:v>
                </c:pt>
                <c:pt idx="1">
                  <c:v>115.4455177</c:v>
                </c:pt>
                <c:pt idx="2">
                  <c:v>114.0681489</c:v>
                </c:pt>
                <c:pt idx="3" formatCode="#,##0.0_ ;[Red]\-#,##0.0\ ">
                  <c:v>118.5271</c:v>
                </c:pt>
                <c:pt idx="4">
                  <c:v>116.15689999999999</c:v>
                </c:pt>
                <c:pt idx="5">
                  <c:v>108.15660000000001</c:v>
                </c:pt>
                <c:pt idx="6">
                  <c:v>99.166300000000007</c:v>
                </c:pt>
                <c:pt idx="7">
                  <c:v>99.166300000000007</c:v>
                </c:pt>
              </c:numCache>
            </c:numRef>
          </c:val>
          <c:extLst xmlns:c16r2="http://schemas.microsoft.com/office/drawing/2015/06/chart">
            <c:ext xmlns:c16="http://schemas.microsoft.com/office/drawing/2014/chart" uri="{C3380CC4-5D6E-409C-BE32-E72D297353CC}">
              <c16:uniqueId val="{00000004-8EFE-4AB4-9501-FC4F4979C404}"/>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Sheet1!$B$7:$R$7</c:f>
              <c:numCache>
                <c:formatCode>General</c:formatCode>
                <c:ptCount val="8"/>
                <c:pt idx="0">
                  <c:v>1.9</c:v>
                </c:pt>
                <c:pt idx="1">
                  <c:v>1.0626997920000001</c:v>
                </c:pt>
                <c:pt idx="2">
                  <c:v>0.97471422399999996</c:v>
                </c:pt>
                <c:pt idx="3" formatCode="#,##0.0_ ;[Red]\-#,##0.0\ ">
                  <c:v>1.1743999999999999</c:v>
                </c:pt>
                <c:pt idx="4">
                  <c:v>1.1758000000000002</c:v>
                </c:pt>
                <c:pt idx="5">
                  <c:v>1.1471999999999998</c:v>
                </c:pt>
                <c:pt idx="6">
                  <c:v>1.1693999999999998</c:v>
                </c:pt>
                <c:pt idx="7">
                  <c:v>1.1693999999999998</c:v>
                </c:pt>
              </c:numCache>
            </c:numRef>
          </c:val>
          <c:extLst xmlns:c16r2="http://schemas.microsoft.com/office/drawing/2015/06/chart">
            <c:ext xmlns:c16="http://schemas.microsoft.com/office/drawing/2014/chart" uri="{C3380CC4-5D6E-409C-BE32-E72D297353CC}">
              <c16:uniqueId val="{00000005-8EFE-4AB4-9501-FC4F4979C404}"/>
            </c:ext>
          </c:extLst>
        </c:ser>
        <c:dLbls>
          <c:showLegendKey val="0"/>
          <c:showVal val="1"/>
          <c:showCatName val="0"/>
          <c:showSerName val="0"/>
          <c:showPercent val="0"/>
          <c:showBubbleSize val="0"/>
        </c:dLbls>
        <c:gapWidth val="100"/>
        <c:overlap val="100"/>
        <c:axId val="523708416"/>
        <c:axId val="432586048"/>
      </c:barChart>
      <c:catAx>
        <c:axId val="5237084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432586048"/>
        <c:crosses val="autoZero"/>
        <c:auto val="1"/>
        <c:lblAlgn val="ctr"/>
        <c:lblOffset val="100"/>
        <c:tickLblSkip val="1"/>
        <c:tickMarkSkip val="1"/>
        <c:noMultiLvlLbl val="0"/>
      </c:catAx>
      <c:valAx>
        <c:axId val="432586048"/>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523708416"/>
        <c:crosses val="autoZero"/>
        <c:crossBetween val="between"/>
        <c:majorUnit val="2000"/>
        <c:dispUnits>
          <c:builtInUnit val="thousands"/>
        </c:dispUnits>
      </c:valAx>
      <c:spPr>
        <a:noFill/>
        <a:ln w="25379">
          <a:noFill/>
        </a:ln>
      </c:spPr>
    </c:plotArea>
    <c:legend>
      <c:legendPos val="b"/>
      <c:layout>
        <c:manualLayout>
          <c:xMode val="edge"/>
          <c:yMode val="edge"/>
          <c:x val="3.1847133757961783E-2"/>
          <c:y val="0"/>
          <c:w val="0.95222929936305734"/>
          <c:h val="0.12716763005780346"/>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02547770700632E-2"/>
          <c:y val="0.13872832369942195"/>
          <c:w val="0.92356687898089174"/>
          <c:h val="0.75722543352601157"/>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0.00%</c:formatCode>
                <c:ptCount val="8"/>
                <c:pt idx="0">
                  <c:v>0.155</c:v>
                </c:pt>
                <c:pt idx="1">
                  <c:v>0.16300000000000001</c:v>
                </c:pt>
                <c:pt idx="2">
                  <c:v>0.16200000000000001</c:v>
                </c:pt>
                <c:pt idx="3">
                  <c:v>0.15835403155432159</c:v>
                </c:pt>
                <c:pt idx="4">
                  <c:v>0.15855011771729477</c:v>
                </c:pt>
                <c:pt idx="5">
                  <c:v>0.15411624314568154</c:v>
                </c:pt>
                <c:pt idx="6">
                  <c:v>0.15896975335890065</c:v>
                </c:pt>
                <c:pt idx="7">
                  <c:v>0.15896975335890065</c:v>
                </c:pt>
              </c:numCache>
            </c:numRef>
          </c:val>
          <c:extLst xmlns:c16r2="http://schemas.microsoft.com/office/drawing/2015/06/chart">
            <c:ext xmlns:c16="http://schemas.microsoft.com/office/drawing/2014/chart" uri="{C3380CC4-5D6E-409C-BE32-E72D297353CC}">
              <c16:uniqueId val="{00000000-92FB-4C86-90D5-8A08359B8B97}"/>
            </c:ext>
          </c:extLst>
        </c:ser>
        <c:ser>
          <c:idx val="2"/>
          <c:order val="1"/>
          <c:tx>
            <c:strRef>
              <c:f>Sheet1!$A$3</c:f>
              <c:strCache>
                <c:ptCount val="1"/>
                <c:pt idx="0">
                  <c:v>   автомобильный</c:v>
                </c:pt>
              </c:strCache>
            </c:strRef>
          </c:tx>
          <c:spPr>
            <a:solidFill>
              <a:srgbClr val="FFFF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0.00%</c:formatCode>
                <c:ptCount val="8"/>
                <c:pt idx="0">
                  <c:v>0.69099999999999995</c:v>
                </c:pt>
                <c:pt idx="1">
                  <c:v>0.67500000000000004</c:v>
                </c:pt>
                <c:pt idx="2">
                  <c:v>0.67700000000000005</c:v>
                </c:pt>
                <c:pt idx="3">
                  <c:v>0.68105964488584647</c:v>
                </c:pt>
                <c:pt idx="4">
                  <c:v>0.68065278549703356</c:v>
                </c:pt>
                <c:pt idx="5">
                  <c:v>0.69085875736379532</c:v>
                </c:pt>
                <c:pt idx="6">
                  <c:v>0.68953378576999502</c:v>
                </c:pt>
                <c:pt idx="7">
                  <c:v>0.68953378576999502</c:v>
                </c:pt>
              </c:numCache>
            </c:numRef>
          </c:val>
          <c:extLst xmlns:c16r2="http://schemas.microsoft.com/office/drawing/2015/06/chart">
            <c:ext xmlns:c16="http://schemas.microsoft.com/office/drawing/2014/chart" uri="{C3380CC4-5D6E-409C-BE32-E72D297353CC}">
              <c16:uniqueId val="{00000001-92FB-4C86-90D5-8A08359B8B97}"/>
            </c:ext>
          </c:extLst>
        </c:ser>
        <c:ser>
          <c:idx val="3"/>
          <c:order val="2"/>
          <c:tx>
            <c:strRef>
              <c:f>Sheet1!$A$4</c:f>
              <c:strCache>
                <c:ptCount val="1"/>
                <c:pt idx="0">
                  <c:v>   трубопроводный</c:v>
                </c:pt>
              </c:strCache>
            </c:strRef>
          </c:tx>
          <c:spPr>
            <a:solidFill>
              <a:srgbClr val="CCFFFF"/>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Sheet1!$B$4:$R$4</c:f>
              <c:numCache>
                <c:formatCode>0.00%</c:formatCode>
                <c:ptCount val="8"/>
                <c:pt idx="0">
                  <c:v>0.13600000000000001</c:v>
                </c:pt>
                <c:pt idx="1">
                  <c:v>0.14399999999999999</c:v>
                </c:pt>
                <c:pt idx="2">
                  <c:v>0.14299999999999999</c:v>
                </c:pt>
                <c:pt idx="3">
                  <c:v>0.14231952461660408</c:v>
                </c:pt>
                <c:pt idx="4">
                  <c:v>0.14354632976436493</c:v>
                </c:pt>
                <c:pt idx="5">
                  <c:v>0.13962923466769062</c:v>
                </c:pt>
                <c:pt idx="6">
                  <c:v>0.13553947913504283</c:v>
                </c:pt>
                <c:pt idx="7">
                  <c:v>0.13553947913504283</c:v>
                </c:pt>
              </c:numCache>
            </c:numRef>
          </c:val>
          <c:extLst xmlns:c16r2="http://schemas.microsoft.com/office/drawing/2015/06/chart">
            <c:ext xmlns:c16="http://schemas.microsoft.com/office/drawing/2014/chart" uri="{C3380CC4-5D6E-409C-BE32-E72D297353CC}">
              <c16:uniqueId val="{00000002-92FB-4C86-90D5-8A08359B8B97}"/>
            </c:ext>
          </c:extLst>
        </c:ser>
        <c:ser>
          <c:idx val="0"/>
          <c:order val="3"/>
          <c:tx>
            <c:strRef>
              <c:f>Sheet1!$A$5</c:f>
              <c:strCache>
                <c:ptCount val="1"/>
                <c:pt idx="0">
                  <c:v>   морской</c:v>
                </c:pt>
              </c:strCache>
            </c:strRef>
          </c:tx>
          <c:spPr>
            <a:solidFill>
              <a:srgbClr val="9999FF"/>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Sheet1!$B$5:$R$5</c:f>
              <c:numCache>
                <c:formatCode>0.00%</c:formatCode>
                <c:ptCount val="8"/>
                <c:pt idx="0">
                  <c:v>2E-3</c:v>
                </c:pt>
                <c:pt idx="1">
                  <c:v>2E-3</c:v>
                </c:pt>
                <c:pt idx="2">
                  <c:v>3.0000000000000001E-3</c:v>
                </c:pt>
                <c:pt idx="3">
                  <c:v>3.2999746129830291E-3</c:v>
                </c:pt>
                <c:pt idx="4">
                  <c:v>2.8465504535403214E-3</c:v>
                </c:pt>
                <c:pt idx="5">
                  <c:v>2.2292547759746335E-3</c:v>
                </c:pt>
                <c:pt idx="6">
                  <c:v>3.1416219827951719E-3</c:v>
                </c:pt>
                <c:pt idx="7">
                  <c:v>3.1416219827951719E-3</c:v>
                </c:pt>
              </c:numCache>
            </c:numRef>
          </c:val>
          <c:extLst xmlns:c16r2="http://schemas.microsoft.com/office/drawing/2015/06/chart">
            <c:ext xmlns:c16="http://schemas.microsoft.com/office/drawing/2014/chart" uri="{C3380CC4-5D6E-409C-BE32-E72D297353CC}">
              <c16:uniqueId val="{00000003-92FB-4C86-90D5-8A08359B8B97}"/>
            </c:ext>
          </c:extLst>
        </c:ser>
        <c:ser>
          <c:idx val="4"/>
          <c:order val="4"/>
          <c:tx>
            <c:strRef>
              <c:f>Sheet1!$A$6</c:f>
              <c:strCache>
                <c:ptCount val="1"/>
                <c:pt idx="0">
                  <c:v>   внутренний водный</c:v>
                </c:pt>
              </c:strCache>
            </c:strRef>
          </c:tx>
          <c:spPr>
            <a:solidFill>
              <a:srgbClr val="6600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Sheet1!$B$6:$R$6</c:f>
              <c:numCache>
                <c:formatCode>0.00%</c:formatCode>
                <c:ptCount val="8"/>
                <c:pt idx="0">
                  <c:v>1.4999999999999999E-2</c:v>
                </c:pt>
                <c:pt idx="1">
                  <c:v>1.4999999999999999E-2</c:v>
                </c:pt>
                <c:pt idx="2">
                  <c:v>1.4999999999999999E-2</c:v>
                </c:pt>
                <c:pt idx="3">
                  <c:v>1.4819983743506706E-2</c:v>
                </c:pt>
                <c:pt idx="4">
                  <c:v>1.4259870807033096E-2</c:v>
                </c:pt>
                <c:pt idx="5">
                  <c:v>1.302832070370832E-2</c:v>
                </c:pt>
                <c:pt idx="6">
                  <c:v>1.2665998342567359E-2</c:v>
                </c:pt>
                <c:pt idx="7">
                  <c:v>1.2665998342567359E-2</c:v>
                </c:pt>
              </c:numCache>
            </c:numRef>
          </c:val>
          <c:extLst xmlns:c16r2="http://schemas.microsoft.com/office/drawing/2015/06/chart">
            <c:ext xmlns:c16="http://schemas.microsoft.com/office/drawing/2014/chart" uri="{C3380CC4-5D6E-409C-BE32-E72D297353CC}">
              <c16:uniqueId val="{00000004-92FB-4C86-90D5-8A08359B8B97}"/>
            </c:ext>
          </c:extLst>
        </c:ser>
        <c:ser>
          <c:idx val="6"/>
          <c:order val="5"/>
          <c:tx>
            <c:strRef>
              <c:f>Sheet1!$A$7</c:f>
              <c:strCache>
                <c:ptCount val="1"/>
                <c:pt idx="0">
                  <c:v>   воздушный</c:v>
                </c:pt>
              </c:strCache>
            </c:strRef>
          </c:tx>
          <c:spPr>
            <a:solidFill>
              <a:srgbClr val="0066CC"/>
            </a:solidFill>
            <a:ln w="25380">
              <a:noFill/>
            </a:ln>
          </c:spPr>
          <c:invertIfNegative val="0"/>
          <c:dLbls>
            <c:delete val="1"/>
          </c:dLbls>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Sheet1!$B$7:$R$7</c:f>
              <c:numCache>
                <c:formatCode>0.00%</c:formatCode>
                <c:ptCount val="8"/>
                <c:pt idx="0">
                  <c:v>0</c:v>
                </c:pt>
                <c:pt idx="1">
                  <c:v>0</c:v>
                </c:pt>
                <c:pt idx="2">
                  <c:v>0</c:v>
                </c:pt>
                <c:pt idx="3">
                  <c:v>1.468405867381744E-4</c:v>
                </c:pt>
                <c:pt idx="4">
                  <c:v>1.4434576073319379E-4</c:v>
                </c:pt>
                <c:pt idx="5">
                  <c:v>1.3818934314960141E-4</c:v>
                </c:pt>
                <c:pt idx="6">
                  <c:v>1.4936141069898007E-4</c:v>
                </c:pt>
                <c:pt idx="7">
                  <c:v>1.4936141069898007E-4</c:v>
                </c:pt>
              </c:numCache>
            </c:numRef>
          </c:val>
          <c:extLst xmlns:c16r2="http://schemas.microsoft.com/office/drawing/2015/06/chart">
            <c:ext xmlns:c16="http://schemas.microsoft.com/office/drawing/2014/chart" uri="{C3380CC4-5D6E-409C-BE32-E72D297353CC}">
              <c16:uniqueId val="{00000005-92FB-4C86-90D5-8A08359B8B97}"/>
            </c:ext>
          </c:extLst>
        </c:ser>
        <c:dLbls>
          <c:showLegendKey val="0"/>
          <c:showVal val="1"/>
          <c:showCatName val="0"/>
          <c:showSerName val="0"/>
          <c:showPercent val="0"/>
          <c:showBubbleSize val="0"/>
        </c:dLbls>
        <c:gapWidth val="100"/>
        <c:overlap val="100"/>
        <c:axId val="523709952"/>
        <c:axId val="523633792"/>
      </c:barChart>
      <c:catAx>
        <c:axId val="52370995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a:pPr>
            <a:endParaRPr lang="ru-RU"/>
          </a:p>
        </c:txPr>
        <c:crossAx val="523633792"/>
        <c:crosses val="autoZero"/>
        <c:auto val="1"/>
        <c:lblAlgn val="ctr"/>
        <c:lblOffset val="100"/>
        <c:tickLblSkip val="1"/>
        <c:tickMarkSkip val="1"/>
        <c:noMultiLvlLbl val="0"/>
      </c:catAx>
      <c:valAx>
        <c:axId val="523633792"/>
        <c:scaling>
          <c:orientation val="minMax"/>
          <c:max val="1"/>
        </c:scaling>
        <c:delete val="0"/>
        <c:axPos val="l"/>
        <c:majorGridlines>
          <c:spPr>
            <a:ln w="12690">
              <a:solidFill>
                <a:schemeClr val="bg1">
                  <a:lumMod val="85000"/>
                </a:schemeClr>
              </a:solidFill>
              <a:prstDash val="solid"/>
            </a:ln>
          </c:spPr>
        </c:majorGridlines>
        <c:numFmt formatCode="0%" sourceLinked="0"/>
        <c:majorTickMark val="out"/>
        <c:minorTickMark val="none"/>
        <c:tickLblPos val="nextTo"/>
        <c:spPr>
          <a:ln w="3173">
            <a:solidFill>
              <a:srgbClr val="000000"/>
            </a:solidFill>
            <a:prstDash val="solid"/>
          </a:ln>
        </c:spPr>
        <c:txPr>
          <a:bodyPr rot="0" vert="horz"/>
          <a:lstStyle/>
          <a:p>
            <a:pPr>
              <a:defRPr/>
            </a:pPr>
            <a:endParaRPr lang="ru-RU"/>
          </a:p>
        </c:txPr>
        <c:crossAx val="523709952"/>
        <c:crosses val="autoZero"/>
        <c:crossBetween val="between"/>
        <c:majorUnit val="0.1"/>
        <c:minorUnit val="0.05"/>
      </c:valAx>
      <c:spPr>
        <a:noFill/>
        <a:ln w="25380">
          <a:noFill/>
        </a:ln>
      </c:spPr>
    </c:plotArea>
    <c:legend>
      <c:legendPos val="b"/>
      <c:layout>
        <c:manualLayout>
          <c:xMode val="edge"/>
          <c:yMode val="edge"/>
          <c:x val="7.0063694267515922E-2"/>
          <c:y val="0"/>
          <c:w val="0.86942675159235672"/>
          <c:h val="0.11560693641618497"/>
        </c:manualLayout>
      </c:layout>
      <c:overlay val="0"/>
      <c:spPr>
        <a:noFill/>
        <a:ln w="253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31847133757961E-2"/>
          <c:y val="8.0924855491329481E-2"/>
          <c:w val="0.9713375796178344"/>
          <c:h val="0.81502890173410403"/>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Sheet1!$B$2:$R$2</c:f>
              <c:numCache>
                <c:formatCode>General</c:formatCode>
                <c:ptCount val="9"/>
                <c:pt idx="0">
                  <c:v>913.1</c:v>
                </c:pt>
                <c:pt idx="1">
                  <c:v>902.40535309999996</c:v>
                </c:pt>
                <c:pt idx="2">
                  <c:v>915.07816479999997</c:v>
                </c:pt>
                <c:pt idx="3">
                  <c:v>941.15679999999998</c:v>
                </c:pt>
                <c:pt idx="4">
                  <c:v>966.7</c:v>
                </c:pt>
                <c:pt idx="5">
                  <c:v>957.57299999999998</c:v>
                </c:pt>
                <c:pt idx="6">
                  <c:v>922.80809999999985</c:v>
                </c:pt>
                <c:pt idx="7">
                  <c:v>957.07320000000004</c:v>
                </c:pt>
                <c:pt idx="8">
                  <c:v>922.54819999999995</c:v>
                </c:pt>
              </c:numCache>
            </c:numRef>
          </c:val>
          <c:extLst xmlns:c16r2="http://schemas.microsoft.com/office/drawing/2015/06/chart">
            <c:ext xmlns:c16="http://schemas.microsoft.com/office/drawing/2014/chart" uri="{C3380CC4-5D6E-409C-BE32-E72D297353CC}">
              <c16:uniqueId val="{00000000-6B99-4691-8307-AECF36915C95}"/>
            </c:ext>
          </c:extLst>
        </c:ser>
        <c:ser>
          <c:idx val="2"/>
          <c:order val="1"/>
          <c:tx>
            <c:strRef>
              <c:f>Sheet1!$A$3</c:f>
              <c:strCache>
                <c:ptCount val="1"/>
                <c:pt idx="0">
                  <c:v>   автомобильный</c:v>
                </c:pt>
              </c:strCache>
            </c:strRef>
          </c:tx>
          <c:spPr>
            <a:solidFill>
              <a:srgbClr val="FFFFCC"/>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Sheet1!$B$3:$R$3</c:f>
              <c:numCache>
                <c:formatCode>General</c:formatCode>
                <c:ptCount val="9"/>
                <c:pt idx="0">
                  <c:v>4041.2</c:v>
                </c:pt>
                <c:pt idx="1">
                  <c:v>3662.9</c:v>
                </c:pt>
                <c:pt idx="2">
                  <c:v>3727.1923809999998</c:v>
                </c:pt>
                <c:pt idx="3">
                  <c:v>3803.05</c:v>
                </c:pt>
                <c:pt idx="4">
                  <c:v>4054.9</c:v>
                </c:pt>
                <c:pt idx="5">
                  <c:v>4182.491</c:v>
                </c:pt>
                <c:pt idx="6">
                  <c:v>3905.0540000000001</c:v>
                </c:pt>
                <c:pt idx="7">
                  <c:v>3983.2251999999999</c:v>
                </c:pt>
                <c:pt idx="8">
                  <c:v>4004.6282999999999</c:v>
                </c:pt>
              </c:numCache>
            </c:numRef>
          </c:val>
          <c:extLst xmlns:c16r2="http://schemas.microsoft.com/office/drawing/2015/06/chart">
            <c:ext xmlns:c16="http://schemas.microsoft.com/office/drawing/2014/chart" uri="{C3380CC4-5D6E-409C-BE32-E72D297353CC}">
              <c16:uniqueId val="{00000001-6B99-4691-8307-AECF36915C95}"/>
            </c:ext>
          </c:extLst>
        </c:ser>
        <c:ser>
          <c:idx val="3"/>
          <c:order val="2"/>
          <c:tx>
            <c:strRef>
              <c:f>Sheet1!$A$4</c:f>
              <c:strCache>
                <c:ptCount val="1"/>
                <c:pt idx="0">
                  <c:v>   трубопроводный</c:v>
                </c:pt>
              </c:strCache>
            </c:strRef>
          </c:tx>
          <c:spPr>
            <a:solidFill>
              <a:srgbClr val="CCFFFF"/>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Sheet1!$B$4:$R$4</c:f>
              <c:numCache>
                <c:formatCode>General</c:formatCode>
                <c:ptCount val="9"/>
                <c:pt idx="0">
                  <c:v>796.1</c:v>
                </c:pt>
                <c:pt idx="1">
                  <c:v>776.5</c:v>
                </c:pt>
                <c:pt idx="2">
                  <c:v>782.2</c:v>
                </c:pt>
                <c:pt idx="3">
                  <c:v>836.5</c:v>
                </c:pt>
                <c:pt idx="4">
                  <c:v>864.1</c:v>
                </c:pt>
                <c:pt idx="5">
                  <c:v>857.01099999999997</c:v>
                </c:pt>
                <c:pt idx="6">
                  <c:v>774.61125432000006</c:v>
                </c:pt>
                <c:pt idx="7">
                  <c:v>842.82152508399997</c:v>
                </c:pt>
                <c:pt idx="8">
                  <c:v>794.97329999999999</c:v>
                </c:pt>
              </c:numCache>
            </c:numRef>
          </c:val>
          <c:extLst xmlns:c16r2="http://schemas.microsoft.com/office/drawing/2015/06/chart">
            <c:ext xmlns:c16="http://schemas.microsoft.com/office/drawing/2014/chart" uri="{C3380CC4-5D6E-409C-BE32-E72D297353CC}">
              <c16:uniqueId val="{00000002-6B99-4691-8307-AECF36915C95}"/>
            </c:ext>
          </c:extLst>
        </c:ser>
        <c:ser>
          <c:idx val="0"/>
          <c:order val="3"/>
          <c:tx>
            <c:strRef>
              <c:f>Sheet1!$A$5</c:f>
              <c:strCache>
                <c:ptCount val="1"/>
                <c:pt idx="0">
                  <c:v>   морской</c:v>
                </c:pt>
              </c:strCache>
            </c:strRef>
          </c:tx>
          <c:spPr>
            <a:solidFill>
              <a:srgbClr val="9999FF"/>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Sheet1!$B$5:$R$5</c:f>
              <c:numCache>
                <c:formatCode>General</c:formatCode>
                <c:ptCount val="9"/>
                <c:pt idx="0">
                  <c:v>10.5</c:v>
                </c:pt>
                <c:pt idx="1">
                  <c:v>12.831</c:v>
                </c:pt>
                <c:pt idx="2">
                  <c:v>18.364999999999998</c:v>
                </c:pt>
                <c:pt idx="3">
                  <c:v>18.716999999999999</c:v>
                </c:pt>
                <c:pt idx="4">
                  <c:v>15.3</c:v>
                </c:pt>
                <c:pt idx="5">
                  <c:v>14.343</c:v>
                </c:pt>
                <c:pt idx="6">
                  <c:v>17.362100000000002</c:v>
                </c:pt>
                <c:pt idx="7">
                  <c:v>17.8935</c:v>
                </c:pt>
                <c:pt idx="8">
                  <c:v>19.956900000000001</c:v>
                </c:pt>
              </c:numCache>
            </c:numRef>
          </c:val>
          <c:extLst xmlns:c16r2="http://schemas.microsoft.com/office/drawing/2015/06/chart">
            <c:ext xmlns:c16="http://schemas.microsoft.com/office/drawing/2014/chart" uri="{C3380CC4-5D6E-409C-BE32-E72D297353CC}">
              <c16:uniqueId val="{00000003-6B99-4691-8307-AECF36915C95}"/>
            </c:ext>
          </c:extLst>
        </c:ser>
        <c:ser>
          <c:idx val="4"/>
          <c:order val="4"/>
          <c:tx>
            <c:strRef>
              <c:f>Sheet1!$A$6</c:f>
              <c:strCache>
                <c:ptCount val="1"/>
                <c:pt idx="0">
                  <c:v>   внутренний водный</c:v>
                </c:pt>
              </c:strCache>
            </c:strRef>
          </c:tx>
          <c:spPr>
            <a:solidFill>
              <a:srgbClr val="660066"/>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Sheet1!$B$6:$R$6</c:f>
              <c:numCache>
                <c:formatCode>General</c:formatCode>
                <c:ptCount val="9"/>
                <c:pt idx="0">
                  <c:v>97.5</c:v>
                </c:pt>
                <c:pt idx="1">
                  <c:v>95.998000000000005</c:v>
                </c:pt>
                <c:pt idx="2">
                  <c:v>91.292000000000002</c:v>
                </c:pt>
                <c:pt idx="3">
                  <c:v>86.653999999999996</c:v>
                </c:pt>
                <c:pt idx="4">
                  <c:v>83.6</c:v>
                </c:pt>
                <c:pt idx="5">
                  <c:v>77.799000000000007</c:v>
                </c:pt>
                <c:pt idx="6">
                  <c:v>85.563800000000001</c:v>
                </c:pt>
                <c:pt idx="7">
                  <c:v>85.150099999999995</c:v>
                </c:pt>
                <c:pt idx="8">
                  <c:v>86.325100000000006</c:v>
                </c:pt>
              </c:numCache>
            </c:numRef>
          </c:val>
          <c:extLst xmlns:c16r2="http://schemas.microsoft.com/office/drawing/2015/06/chart">
            <c:ext xmlns:c16="http://schemas.microsoft.com/office/drawing/2014/chart" uri="{C3380CC4-5D6E-409C-BE32-E72D297353CC}">
              <c16:uniqueId val="{00000004-6B99-4691-8307-AECF36915C95}"/>
            </c:ext>
          </c:extLst>
        </c:ser>
        <c:ser>
          <c:idx val="6"/>
          <c:order val="5"/>
          <c:tx>
            <c:strRef>
              <c:f>Sheet1!$A$7</c:f>
              <c:strCache>
                <c:ptCount val="1"/>
                <c:pt idx="0">
                  <c:v>   воздушный</c:v>
                </c:pt>
              </c:strCache>
            </c:strRef>
          </c:tx>
          <c:spPr>
            <a:solidFill>
              <a:srgbClr val="0066CC"/>
            </a:solidFill>
            <a:ln w="25379">
              <a:noFill/>
            </a:ln>
          </c:spPr>
          <c:invertIfNegative val="0"/>
          <c:dLbls>
            <c:delete val="1"/>
          </c:dLbls>
          <c:cat>
            <c:numRef>
              <c:f>Sheet1!$B$1:$R$1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Sheet1!$B$7:$R$7</c:f>
              <c:numCache>
                <c:formatCode>General</c:formatCode>
                <c:ptCount val="9"/>
                <c:pt idx="0">
                  <c:v>0.8</c:v>
                </c:pt>
                <c:pt idx="1">
                  <c:v>0.629</c:v>
                </c:pt>
                <c:pt idx="2">
                  <c:v>0.68500000000000005</c:v>
                </c:pt>
                <c:pt idx="3">
                  <c:v>0.81899999999999995</c:v>
                </c:pt>
                <c:pt idx="4">
                  <c:v>0.85299999999999998</c:v>
                </c:pt>
                <c:pt idx="5">
                  <c:v>0.81499999999999995</c:v>
                </c:pt>
                <c:pt idx="6">
                  <c:v>0.80100000000000005</c:v>
                </c:pt>
                <c:pt idx="7">
                  <c:v>1.0587</c:v>
                </c:pt>
                <c:pt idx="8">
                  <c:v>0.46610000000000001</c:v>
                </c:pt>
              </c:numCache>
            </c:numRef>
          </c:val>
          <c:extLst xmlns:c16r2="http://schemas.microsoft.com/office/drawing/2015/06/chart">
            <c:ext xmlns:c16="http://schemas.microsoft.com/office/drawing/2014/chart" uri="{C3380CC4-5D6E-409C-BE32-E72D297353CC}">
              <c16:uniqueId val="{00000005-6B99-4691-8307-AECF36915C95}"/>
            </c:ext>
          </c:extLst>
        </c:ser>
        <c:dLbls>
          <c:showLegendKey val="0"/>
          <c:showVal val="1"/>
          <c:showCatName val="0"/>
          <c:showSerName val="0"/>
          <c:showPercent val="0"/>
          <c:showBubbleSize val="0"/>
        </c:dLbls>
        <c:gapWidth val="100"/>
        <c:overlap val="100"/>
        <c:axId val="523726848"/>
        <c:axId val="523635520"/>
      </c:barChart>
      <c:catAx>
        <c:axId val="52372684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23635520"/>
        <c:crosses val="autoZero"/>
        <c:auto val="1"/>
        <c:lblAlgn val="ctr"/>
        <c:lblOffset val="100"/>
        <c:tickLblSkip val="1"/>
        <c:tickMarkSkip val="1"/>
        <c:noMultiLvlLbl val="0"/>
      </c:catAx>
      <c:valAx>
        <c:axId val="523635520"/>
        <c:scaling>
          <c:orientation val="minMax"/>
        </c:scaling>
        <c:delete val="0"/>
        <c:axPos val="l"/>
        <c:majorGridlines>
          <c:spPr>
            <a:ln w="12690">
              <a:solidFill>
                <a:schemeClr val="bg1">
                  <a:lumMod val="85000"/>
                </a:schemeClr>
              </a:solidFill>
              <a:prstDash val="solid"/>
            </a:ln>
          </c:spPr>
        </c:majorGridlines>
        <c:numFmt formatCode="General" sourceLinked="0"/>
        <c:majorTickMark val="out"/>
        <c:minorTickMark val="none"/>
        <c:tickLblPos val="nextTo"/>
        <c:spPr>
          <a:ln w="3172">
            <a:solidFill>
              <a:srgbClr val="000000"/>
            </a:solidFill>
            <a:prstDash val="solid"/>
          </a:ln>
        </c:spPr>
        <c:txPr>
          <a:bodyPr rot="0" vert="horz"/>
          <a:lstStyle/>
          <a:p>
            <a:pPr>
              <a:defRPr/>
            </a:pPr>
            <a:endParaRPr lang="ru-RU"/>
          </a:p>
        </c:txPr>
        <c:crossAx val="523726848"/>
        <c:crosses val="autoZero"/>
        <c:crossBetween val="between"/>
        <c:dispUnits>
          <c:builtInUnit val="thousands"/>
        </c:dispUnits>
      </c:valAx>
      <c:spPr>
        <a:noFill/>
        <a:ln w="25379">
          <a:noFill/>
        </a:ln>
      </c:spPr>
    </c:plotArea>
    <c:legend>
      <c:legendPos val="b"/>
      <c:layout>
        <c:manualLayout>
          <c:xMode val="edge"/>
          <c:yMode val="edge"/>
          <c:x val="2.5477707006369428E-2"/>
          <c:y val="0"/>
          <c:w val="0.95222929936305734"/>
          <c:h val="0.12138728323699421"/>
        </c:manualLayout>
      </c:layout>
      <c:overlay val="0"/>
      <c:spPr>
        <a:noFill/>
        <a:ln w="253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02547770700632E-2"/>
          <c:y val="0.14035087719298245"/>
          <c:w val="0.92356687898089174"/>
          <c:h val="0.75438596491228072"/>
        </c:manualLayout>
      </c:layout>
      <c:barChart>
        <c:barDir val="col"/>
        <c:grouping val="stacked"/>
        <c:varyColors val="0"/>
        <c:ser>
          <c:idx val="1"/>
          <c:order val="0"/>
          <c:tx>
            <c:strRef>
              <c:f>Sheet1!$A$2</c:f>
              <c:strCache>
                <c:ptCount val="1"/>
                <c:pt idx="0">
                  <c:v>   железнодорожный</c:v>
                </c:pt>
              </c:strCache>
            </c:strRef>
          </c:tx>
          <c:spPr>
            <a:solidFill>
              <a:srgbClr val="993366"/>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Sheet1!$B$2:$S$2</c:f>
              <c:numCache>
                <c:formatCode>0.0%</c:formatCode>
                <c:ptCount val="9"/>
                <c:pt idx="0">
                  <c:v>0.156</c:v>
                </c:pt>
                <c:pt idx="1">
                  <c:v>0.16554058999999999</c:v>
                </c:pt>
                <c:pt idx="2">
                  <c:v>0.165331374</c:v>
                </c:pt>
                <c:pt idx="3">
                  <c:v>0.16549567100000001</c:v>
                </c:pt>
                <c:pt idx="4" formatCode="General">
                  <c:v>0.161508243</c:v>
                </c:pt>
                <c:pt idx="5" formatCode="0.00%">
                  <c:v>0.15720000000000001</c:v>
                </c:pt>
                <c:pt idx="6" formatCode="General">
                  <c:v>0.16172024444837321</c:v>
                </c:pt>
                <c:pt idx="7" formatCode="General">
                  <c:v>0.1625678738475588</c:v>
                </c:pt>
                <c:pt idx="8" formatCode="General">
                  <c:v>0.15827146328982708</c:v>
                </c:pt>
              </c:numCache>
            </c:numRef>
          </c:val>
          <c:extLst xmlns:c16r2="http://schemas.microsoft.com/office/drawing/2015/06/chart">
            <c:ext xmlns:c16="http://schemas.microsoft.com/office/drawing/2014/chart" uri="{C3380CC4-5D6E-409C-BE32-E72D297353CC}">
              <c16:uniqueId val="{00000000-5DE5-47C2-93A2-811CA0FE2933}"/>
            </c:ext>
          </c:extLst>
        </c:ser>
        <c:ser>
          <c:idx val="2"/>
          <c:order val="1"/>
          <c:tx>
            <c:strRef>
              <c:f>Sheet1!$A$3</c:f>
              <c:strCache>
                <c:ptCount val="1"/>
                <c:pt idx="0">
                  <c:v>   автомобильный</c:v>
                </c:pt>
              </c:strCache>
            </c:strRef>
          </c:tx>
          <c:spPr>
            <a:solidFill>
              <a:srgbClr val="FFFFCC"/>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Sheet1!$B$3:$S$3</c:f>
              <c:numCache>
                <c:formatCode>0.0%</c:formatCode>
                <c:ptCount val="9"/>
                <c:pt idx="0">
                  <c:v>0.69</c:v>
                </c:pt>
                <c:pt idx="1">
                  <c:v>0.67193598300000001</c:v>
                </c:pt>
                <c:pt idx="2">
                  <c:v>0.67340896400000005</c:v>
                </c:pt>
                <c:pt idx="3">
                  <c:v>0.66873905600000005</c:v>
                </c:pt>
                <c:pt idx="4" formatCode="General">
                  <c:v>0.677459166</c:v>
                </c:pt>
                <c:pt idx="5" formatCode="0.00%">
                  <c:v>0.68679999999999997</c:v>
                </c:pt>
                <c:pt idx="6" formatCode="General">
                  <c:v>0.68435277872408973</c:v>
                </c:pt>
                <c:pt idx="7" formatCode="General">
                  <c:v>0.67658821897846178</c:v>
                </c:pt>
                <c:pt idx="8" formatCode="General">
                  <c:v>0.68703009877733501</c:v>
                </c:pt>
              </c:numCache>
            </c:numRef>
          </c:val>
          <c:extLst xmlns:c16r2="http://schemas.microsoft.com/office/drawing/2015/06/chart">
            <c:ext xmlns:c16="http://schemas.microsoft.com/office/drawing/2014/chart" uri="{C3380CC4-5D6E-409C-BE32-E72D297353CC}">
              <c16:uniqueId val="{00000001-5DE5-47C2-93A2-811CA0FE2933}"/>
            </c:ext>
          </c:extLst>
        </c:ser>
        <c:ser>
          <c:idx val="3"/>
          <c:order val="2"/>
          <c:tx>
            <c:strRef>
              <c:f>Sheet1!$A$4</c:f>
              <c:strCache>
                <c:ptCount val="1"/>
                <c:pt idx="0">
                  <c:v>   трубопроводный</c:v>
                </c:pt>
              </c:strCache>
            </c:strRef>
          </c:tx>
          <c:spPr>
            <a:solidFill>
              <a:srgbClr val="CCFFFF"/>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Sheet1!$B$4:$S$4</c:f>
              <c:numCache>
                <c:formatCode>0.0%</c:formatCode>
                <c:ptCount val="9"/>
                <c:pt idx="0">
                  <c:v>0.13600000000000001</c:v>
                </c:pt>
                <c:pt idx="1">
                  <c:v>0.14244404499999999</c:v>
                </c:pt>
                <c:pt idx="2">
                  <c:v>0.14132366599999999</c:v>
                </c:pt>
                <c:pt idx="3">
                  <c:v>0.147092523</c:v>
                </c:pt>
                <c:pt idx="4" formatCode="General">
                  <c:v>0.144366684</c:v>
                </c:pt>
                <c:pt idx="5" formatCode="0.00%">
                  <c:v>0.14069999999999999</c:v>
                </c:pt>
                <c:pt idx="6" formatCode="General">
                  <c:v>0.13574904836779328</c:v>
                </c:pt>
                <c:pt idx="7" formatCode="General">
                  <c:v>0.14316115357306297</c:v>
                </c:pt>
                <c:pt idx="8" formatCode="General">
                  <c:v>0.13638483871882542</c:v>
                </c:pt>
              </c:numCache>
            </c:numRef>
          </c:val>
          <c:extLst xmlns:c16r2="http://schemas.microsoft.com/office/drawing/2015/06/chart">
            <c:ext xmlns:c16="http://schemas.microsoft.com/office/drawing/2014/chart" uri="{C3380CC4-5D6E-409C-BE32-E72D297353CC}">
              <c16:uniqueId val="{00000002-5DE5-47C2-93A2-811CA0FE2933}"/>
            </c:ext>
          </c:extLst>
        </c:ser>
        <c:ser>
          <c:idx val="0"/>
          <c:order val="3"/>
          <c:tx>
            <c:strRef>
              <c:f>Sheet1!$A$5</c:f>
              <c:strCache>
                <c:ptCount val="1"/>
                <c:pt idx="0">
                  <c:v>   морской</c:v>
                </c:pt>
              </c:strCache>
            </c:strRef>
          </c:tx>
          <c:spPr>
            <a:solidFill>
              <a:srgbClr val="9999FF"/>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Sheet1!$B$5:$S$5</c:f>
              <c:numCache>
                <c:formatCode>0.0%</c:formatCode>
                <c:ptCount val="9"/>
                <c:pt idx="0">
                  <c:v>2E-3</c:v>
                </c:pt>
                <c:pt idx="1">
                  <c:v>2.3537660000000002E-3</c:v>
                </c:pt>
                <c:pt idx="2">
                  <c:v>3.3180890000000002E-3</c:v>
                </c:pt>
                <c:pt idx="3">
                  <c:v>3.2912499999999999E-3</c:v>
                </c:pt>
                <c:pt idx="4" formatCode="General">
                  <c:v>2.556198E-3</c:v>
                </c:pt>
                <c:pt idx="5" formatCode="0.00%">
                  <c:v>2.3999999999999998E-3</c:v>
                </c:pt>
                <c:pt idx="6" formatCode="General">
                  <c:v>3.0426727465191314E-3</c:v>
                </c:pt>
                <c:pt idx="7" formatCode="General">
                  <c:v>3.0393790680705436E-3</c:v>
                </c:pt>
                <c:pt idx="8" formatCode="General">
                  <c:v>3.4237861671929447E-3</c:v>
                </c:pt>
              </c:numCache>
            </c:numRef>
          </c:val>
          <c:extLst xmlns:c16r2="http://schemas.microsoft.com/office/drawing/2015/06/chart">
            <c:ext xmlns:c16="http://schemas.microsoft.com/office/drawing/2014/chart" uri="{C3380CC4-5D6E-409C-BE32-E72D297353CC}">
              <c16:uniqueId val="{00000003-5DE5-47C2-93A2-811CA0FE2933}"/>
            </c:ext>
          </c:extLst>
        </c:ser>
        <c:ser>
          <c:idx val="4"/>
          <c:order val="4"/>
          <c:tx>
            <c:strRef>
              <c:f>Sheet1!$A$6</c:f>
              <c:strCache>
                <c:ptCount val="1"/>
                <c:pt idx="0">
                  <c:v>   внутренний водный</c:v>
                </c:pt>
              </c:strCache>
            </c:strRef>
          </c:tx>
          <c:spPr>
            <a:solidFill>
              <a:srgbClr val="660066"/>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Sheet1!$B$6:$S$6</c:f>
              <c:numCache>
                <c:formatCode>0.0%</c:formatCode>
                <c:ptCount val="9"/>
                <c:pt idx="0">
                  <c:v>1.7000000000000001E-2</c:v>
                </c:pt>
                <c:pt idx="1">
                  <c:v>1.7610230000000001E-2</c:v>
                </c:pt>
                <c:pt idx="2">
                  <c:v>1.6494145000000002E-2</c:v>
                </c:pt>
                <c:pt idx="3">
                  <c:v>1.5237484000000001E-2</c:v>
                </c:pt>
                <c:pt idx="4" formatCode="General">
                  <c:v>1.3967197000000001E-2</c:v>
                </c:pt>
                <c:pt idx="5" formatCode="0.00%">
                  <c:v>1.2800000000000001E-2</c:v>
                </c:pt>
                <c:pt idx="6" formatCode="General">
                  <c:v>1.4994882090796254E-2</c:v>
                </c:pt>
                <c:pt idx="7" formatCode="General">
                  <c:v>1.4463544392327582E-2</c:v>
                </c:pt>
                <c:pt idx="8" formatCode="General">
                  <c:v>1.4809849388509622E-2</c:v>
                </c:pt>
              </c:numCache>
            </c:numRef>
          </c:val>
          <c:extLst xmlns:c16r2="http://schemas.microsoft.com/office/drawing/2015/06/chart">
            <c:ext xmlns:c16="http://schemas.microsoft.com/office/drawing/2014/chart" uri="{C3380CC4-5D6E-409C-BE32-E72D297353CC}">
              <c16:uniqueId val="{00000004-5DE5-47C2-93A2-811CA0FE2933}"/>
            </c:ext>
          </c:extLst>
        </c:ser>
        <c:ser>
          <c:idx val="6"/>
          <c:order val="5"/>
          <c:tx>
            <c:strRef>
              <c:f>Sheet1!$A$7</c:f>
              <c:strCache>
                <c:ptCount val="1"/>
                <c:pt idx="0">
                  <c:v>   воздушный</c:v>
                </c:pt>
              </c:strCache>
            </c:strRef>
          </c:tx>
          <c:spPr>
            <a:solidFill>
              <a:srgbClr val="0066CC"/>
            </a:solidFill>
            <a:ln w="25378">
              <a:noFill/>
            </a:ln>
          </c:spPr>
          <c:invertIfNegative val="0"/>
          <c:dLbls>
            <c:delete val="1"/>
          </c:dLbls>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Sheet1!$B$7:$S$7</c:f>
              <c:numCache>
                <c:formatCode>0.0%</c:formatCode>
                <c:ptCount val="9"/>
                <c:pt idx="0">
                  <c:v>0</c:v>
                </c:pt>
                <c:pt idx="1">
                  <c:v>1.15386E-4</c:v>
                </c:pt>
                <c:pt idx="2">
                  <c:v>1.23762E-4</c:v>
                </c:pt>
                <c:pt idx="3">
                  <c:v>1.44015E-4</c:v>
                </c:pt>
                <c:pt idx="4" formatCode="General">
                  <c:v>1.4251199999999999E-4</c:v>
                </c:pt>
                <c:pt idx="5" formatCode="0.00%">
                  <c:v>1E-4</c:v>
                </c:pt>
                <c:pt idx="6" formatCode="General">
                  <c:v>1.4037362242826754E-4</c:v>
                </c:pt>
                <c:pt idx="7" formatCode="General">
                  <c:v>1.7983014051841645E-4</c:v>
                </c:pt>
                <c:pt idx="8" formatCode="General">
                  <c:v>7.9963658310089824E-5</c:v>
                </c:pt>
              </c:numCache>
            </c:numRef>
          </c:val>
          <c:extLst xmlns:c16r2="http://schemas.microsoft.com/office/drawing/2015/06/chart">
            <c:ext xmlns:c16="http://schemas.microsoft.com/office/drawing/2014/chart" uri="{C3380CC4-5D6E-409C-BE32-E72D297353CC}">
              <c16:uniqueId val="{00000005-5DE5-47C2-93A2-811CA0FE2933}"/>
            </c:ext>
          </c:extLst>
        </c:ser>
        <c:dLbls>
          <c:showLegendKey val="0"/>
          <c:showVal val="1"/>
          <c:showCatName val="0"/>
          <c:showSerName val="0"/>
          <c:showPercent val="0"/>
          <c:showBubbleSize val="0"/>
        </c:dLbls>
        <c:gapWidth val="100"/>
        <c:overlap val="100"/>
        <c:axId val="523729408"/>
        <c:axId val="523636672"/>
      </c:barChart>
      <c:catAx>
        <c:axId val="523729408"/>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23636672"/>
        <c:crosses val="autoZero"/>
        <c:auto val="1"/>
        <c:lblAlgn val="ctr"/>
        <c:lblOffset val="100"/>
        <c:tickLblSkip val="1"/>
        <c:tickMarkSkip val="1"/>
        <c:noMultiLvlLbl val="0"/>
      </c:catAx>
      <c:valAx>
        <c:axId val="523636672"/>
        <c:scaling>
          <c:orientation val="minMax"/>
          <c:max val="1"/>
        </c:scaling>
        <c:delete val="0"/>
        <c:axPos val="l"/>
        <c:majorGridlines>
          <c:spPr>
            <a:ln w="12689">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23729408"/>
        <c:crosses val="autoZero"/>
        <c:crossBetween val="between"/>
        <c:majorUnit val="0.1"/>
        <c:minorUnit val="0.05"/>
      </c:valAx>
      <c:spPr>
        <a:noFill/>
        <a:ln w="25378">
          <a:noFill/>
        </a:ln>
      </c:spPr>
    </c:plotArea>
    <c:legend>
      <c:legendPos val="b"/>
      <c:layout>
        <c:manualLayout>
          <c:xMode val="edge"/>
          <c:yMode val="edge"/>
          <c:x val="4.947074161034648E-2"/>
          <c:y val="0"/>
          <c:w val="0.92708752221458313"/>
          <c:h val="0.11695906432748537"/>
        </c:manualLayout>
      </c:layout>
      <c:overlay val="0"/>
      <c:spPr>
        <a:noFill/>
        <a:ln w="2537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6.7130443646000543E-2"/>
          <c:w val="0.93718694142322001"/>
          <c:h val="0.83960564799950155"/>
        </c:manualLayout>
      </c:layout>
      <c:barChart>
        <c:barDir val="col"/>
        <c:grouping val="stacked"/>
        <c:varyColors val="0"/>
        <c:ser>
          <c:idx val="5"/>
          <c:order val="0"/>
          <c:tx>
            <c:strRef>
              <c:f>Sheet1!$A$2</c:f>
              <c:strCache>
                <c:ptCount val="1"/>
                <c:pt idx="0">
                  <c:v>I кв.</c:v>
                </c:pt>
              </c:strCache>
            </c:strRef>
          </c:tx>
          <c:spPr>
            <a:solidFill>
              <a:srgbClr val="FF7C80"/>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General</c:formatCode>
                <c:ptCount val="8"/>
                <c:pt idx="0">
                  <c:v>1270.5999999999999</c:v>
                </c:pt>
                <c:pt idx="1">
                  <c:v>1267</c:v>
                </c:pt>
                <c:pt idx="2" formatCode="#,##0.0_ ;[Red]\-#,##0.0\ ">
                  <c:v>1349.4016600000002</c:v>
                </c:pt>
                <c:pt idx="3" formatCode="#,##0.0_ ;[Red]\-#,##0.0\ ">
                  <c:v>1384.5934600000001</c:v>
                </c:pt>
                <c:pt idx="4">
                  <c:v>1415.95172</c:v>
                </c:pt>
                <c:pt idx="5" formatCode="#,##0.0_ ;[Red]\-#,##0.0\ ">
                  <c:v>1361.4261690000001</c:v>
                </c:pt>
                <c:pt idx="6">
                  <c:v>1368.0532694000001</c:v>
                </c:pt>
                <c:pt idx="7">
                  <c:v>1425.4503999999999</c:v>
                </c:pt>
              </c:numCache>
            </c:numRef>
          </c:val>
          <c:extLst xmlns:c16r2="http://schemas.microsoft.com/office/drawing/2015/06/chart">
            <c:ext xmlns:c16="http://schemas.microsoft.com/office/drawing/2014/chart" uri="{C3380CC4-5D6E-409C-BE32-E72D297353CC}">
              <c16:uniqueId val="{00000000-0A2F-4CE0-8DE6-9F12B5447A30}"/>
            </c:ext>
          </c:extLst>
        </c:ser>
        <c:ser>
          <c:idx val="2"/>
          <c:order val="1"/>
          <c:tx>
            <c:strRef>
              <c:f>Sheet1!$A$3</c:f>
              <c:strCache>
                <c:ptCount val="1"/>
                <c:pt idx="0">
                  <c:v>II кв.</c:v>
                </c:pt>
              </c:strCache>
            </c:strRef>
          </c:tx>
          <c:spPr>
            <a:solidFill>
              <a:srgbClr val="993366"/>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General</c:formatCode>
                <c:ptCount val="8"/>
                <c:pt idx="0">
                  <c:v>1238.5</c:v>
                </c:pt>
                <c:pt idx="1">
                  <c:v>1235.0999999999999</c:v>
                </c:pt>
                <c:pt idx="2" formatCode="#,##0.0_ ;[Red]\-#,##0.0\ ">
                  <c:v>1345.14058</c:v>
                </c:pt>
                <c:pt idx="3" formatCode="#,##0.0_ ;[Red]\-#,##0.0\ ">
                  <c:v>1389.8206200000002</c:v>
                </c:pt>
                <c:pt idx="4">
                  <c:v>1411.6296196999999</c:v>
                </c:pt>
                <c:pt idx="5">
                  <c:v>1295.5328500000001</c:v>
                </c:pt>
                <c:pt idx="6">
                  <c:v>1426.7110195584</c:v>
                </c:pt>
                <c:pt idx="7">
                  <c:v>1385.4231</c:v>
                </c:pt>
              </c:numCache>
            </c:numRef>
          </c:val>
          <c:extLst xmlns:c16r2="http://schemas.microsoft.com/office/drawing/2015/06/chart">
            <c:ext xmlns:c16="http://schemas.microsoft.com/office/drawing/2014/chart" uri="{C3380CC4-5D6E-409C-BE32-E72D297353CC}">
              <c16:uniqueId val="{00000002-0A2F-4CE0-8DE6-9F12B5447A30}"/>
            </c:ext>
          </c:extLst>
        </c:ser>
        <c:ser>
          <c:idx val="37"/>
          <c:order val="2"/>
          <c:tx>
            <c:strRef>
              <c:f>Sheet1!$A$4</c:f>
              <c:strCache>
                <c:ptCount val="1"/>
                <c:pt idx="0">
                  <c:v>III кв.</c:v>
                </c:pt>
              </c:strCache>
            </c:strRef>
          </c:tx>
          <c:spPr>
            <a:solidFill>
              <a:srgbClr val="FFFFCC"/>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Sheet1!$B$4:$S$4</c:f>
              <c:numCache>
                <c:formatCode>General</c:formatCode>
                <c:ptCount val="8"/>
                <c:pt idx="0">
                  <c:v>1296.2</c:v>
                </c:pt>
                <c:pt idx="1">
                  <c:v>1291.5999999999999</c:v>
                </c:pt>
                <c:pt idx="2" formatCode="#,##0.0_ ;[Red]\-#,##0.0\ ">
                  <c:v>1369.1369999999999</c:v>
                </c:pt>
                <c:pt idx="3" formatCode="#,##0.0_ ;[Red]\-#,##0.0\ ">
                  <c:v>1406.6506400000001</c:v>
                </c:pt>
                <c:pt idx="4">
                  <c:v>1405.54828</c:v>
                </c:pt>
                <c:pt idx="5">
                  <c:v>1332.0558559999999</c:v>
                </c:pt>
                <c:pt idx="6">
                  <c:v>1422.3658089999999</c:v>
                </c:pt>
                <c:pt idx="7">
                  <c:v>1347.1394</c:v>
                </c:pt>
              </c:numCache>
            </c:numRef>
          </c:val>
          <c:extLst xmlns:c16r2="http://schemas.microsoft.com/office/drawing/2015/06/chart">
            <c:ext xmlns:c16="http://schemas.microsoft.com/office/drawing/2014/chart" uri="{C3380CC4-5D6E-409C-BE32-E72D297353CC}">
              <c16:uniqueId val="{00000003-0A2F-4CE0-8DE6-9F12B5447A30}"/>
            </c:ext>
          </c:extLst>
        </c:ser>
        <c:ser>
          <c:idx val="0"/>
          <c:order val="3"/>
          <c:tx>
            <c:strRef>
              <c:f>Sheet1!$A$5</c:f>
              <c:strCache>
                <c:ptCount val="1"/>
                <c:pt idx="0">
                  <c:v>IV кв.</c:v>
                </c:pt>
              </c:strCache>
            </c:strRef>
          </c:tx>
          <c:spPr>
            <a:solidFill>
              <a:srgbClr val="CCCCFF"/>
            </a:solidFill>
            <a:ln w="25419">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Sheet1!$B$5:$S$5</c:f>
              <c:numCache>
                <c:formatCode>General</c:formatCode>
                <c:ptCount val="8"/>
                <c:pt idx="0">
                  <c:v>1392.6</c:v>
                </c:pt>
                <c:pt idx="1">
                  <c:v>1388</c:v>
                </c:pt>
                <c:pt idx="2" formatCode="#,##0.0_ ;[Red]\-#,##0.0\ ">
                  <c:v>1422.9391600000001</c:v>
                </c:pt>
                <c:pt idx="3" formatCode="#,##0.0_ ;[Red]\-#,##0.0\ ">
                  <c:v>1454.3868400000003</c:v>
                </c:pt>
                <c:pt idx="4">
                  <c:v>1445.1494560000001</c:v>
                </c:pt>
                <c:pt idx="5">
                  <c:v>1420.4058090000001</c:v>
                </c:pt>
                <c:pt idx="6">
                  <c:v>1478.185168</c:v>
                </c:pt>
              </c:numCache>
            </c:numRef>
          </c:val>
          <c:extLst xmlns:c16r2="http://schemas.microsoft.com/office/drawing/2015/06/chart">
            <c:ext xmlns:c16="http://schemas.microsoft.com/office/drawing/2014/chart" uri="{C3380CC4-5D6E-409C-BE32-E72D297353CC}">
              <c16:uniqueId val="{00000004-0A2F-4CE0-8DE6-9F12B5447A30}"/>
            </c:ext>
          </c:extLst>
        </c:ser>
        <c:dLbls>
          <c:showLegendKey val="0"/>
          <c:showVal val="1"/>
          <c:showCatName val="0"/>
          <c:showSerName val="0"/>
          <c:showPercent val="0"/>
          <c:showBubbleSize val="0"/>
        </c:dLbls>
        <c:gapWidth val="100"/>
        <c:overlap val="100"/>
        <c:axId val="523729920"/>
        <c:axId val="523638400"/>
      </c:barChart>
      <c:lineChart>
        <c:grouping val="standard"/>
        <c:varyColors val="0"/>
        <c:ser>
          <c:idx val="3"/>
          <c:order val="4"/>
          <c:tx>
            <c:strRef>
              <c:f>Sheet1!$A$6</c:f>
              <c:strCache>
                <c:ptCount val="1"/>
                <c:pt idx="0">
                  <c:v>Динамика за год, %</c:v>
                </c:pt>
              </c:strCache>
            </c:strRef>
          </c:tx>
          <c:spPr>
            <a:ln w="28597">
              <a:noFill/>
            </a:ln>
          </c:spPr>
          <c:marker>
            <c:symbol val="diamond"/>
            <c:size val="5"/>
            <c:spPr>
              <a:solidFill>
                <a:srgbClr val="FF00FF"/>
              </a:solidFill>
              <a:ln>
                <a:solidFill>
                  <a:srgbClr val="FF00FF"/>
                </a:solidFill>
                <a:prstDash val="solid"/>
              </a:ln>
            </c:spPr>
          </c:marker>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Sheet1!$B$6:$S$6</c:f>
              <c:numCache>
                <c:formatCode>0.00%</c:formatCode>
                <c:ptCount val="8"/>
                <c:pt idx="0">
                  <c:v>1.1658232775398902E-2</c:v>
                </c:pt>
                <c:pt idx="1">
                  <c:v>-3.1166432597780069E-3</c:v>
                </c:pt>
                <c:pt idx="2">
                  <c:v>5.8845243838894667E-2</c:v>
                </c:pt>
                <c:pt idx="3">
                  <c:v>2.7126573993190517E-2</c:v>
                </c:pt>
                <c:pt idx="4">
                  <c:v>7.5996777266238436E-3</c:v>
                </c:pt>
                <c:pt idx="5">
                  <c:v>-4.7353954143484422E-2</c:v>
                </c:pt>
                <c:pt idx="6">
                  <c:v>5.2857170804016196E-2</c:v>
                </c:pt>
              </c:numCache>
            </c:numRef>
          </c:val>
          <c:smooth val="0"/>
          <c:extLst xmlns:c16r2="http://schemas.microsoft.com/office/drawing/2015/06/chart">
            <c:ext xmlns:c16="http://schemas.microsoft.com/office/drawing/2014/chart" uri="{C3380CC4-5D6E-409C-BE32-E72D297353CC}">
              <c16:uniqueId val="{00000009-0A2F-4CE0-8DE6-9F12B5447A30}"/>
            </c:ext>
          </c:extLst>
        </c:ser>
        <c:dLbls>
          <c:showLegendKey val="0"/>
          <c:showVal val="1"/>
          <c:showCatName val="0"/>
          <c:showSerName val="0"/>
          <c:showPercent val="0"/>
          <c:showBubbleSize val="0"/>
        </c:dLbls>
        <c:marker val="1"/>
        <c:smooth val="0"/>
        <c:axId val="523730432"/>
        <c:axId val="523638976"/>
      </c:lineChart>
      <c:catAx>
        <c:axId val="52372992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23638400"/>
        <c:crosses val="autoZero"/>
        <c:auto val="1"/>
        <c:lblAlgn val="ctr"/>
        <c:lblOffset val="100"/>
        <c:tickLblSkip val="1"/>
        <c:tickMarkSkip val="1"/>
        <c:noMultiLvlLbl val="0"/>
      </c:catAx>
      <c:valAx>
        <c:axId val="523638400"/>
        <c:scaling>
          <c:orientation val="minMax"/>
        </c:scaling>
        <c:delete val="0"/>
        <c:axPos val="l"/>
        <c:majorGridlines>
          <c:spPr>
            <a:ln w="12710">
              <a:solidFill>
                <a:schemeClr val="bg1">
                  <a:lumMod val="85000"/>
                </a:scheme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523729920"/>
        <c:crosses val="autoZero"/>
        <c:crossBetween val="between"/>
      </c:valAx>
      <c:catAx>
        <c:axId val="523730432"/>
        <c:scaling>
          <c:orientation val="minMax"/>
        </c:scaling>
        <c:delete val="1"/>
        <c:axPos val="b"/>
        <c:numFmt formatCode="General" sourceLinked="1"/>
        <c:majorTickMark val="out"/>
        <c:minorTickMark val="none"/>
        <c:tickLblPos val="nextTo"/>
        <c:crossAx val="523638976"/>
        <c:crosses val="autoZero"/>
        <c:auto val="1"/>
        <c:lblAlgn val="ctr"/>
        <c:lblOffset val="100"/>
        <c:noMultiLvlLbl val="0"/>
      </c:catAx>
      <c:valAx>
        <c:axId val="523638976"/>
        <c:scaling>
          <c:orientation val="minMax"/>
        </c:scaling>
        <c:delete val="0"/>
        <c:axPos val="r"/>
        <c:numFmt formatCode="0%" sourceLinked="0"/>
        <c:majorTickMark val="out"/>
        <c:minorTickMark val="none"/>
        <c:tickLblPos val="none"/>
        <c:spPr>
          <a:ln w="3177">
            <a:noFill/>
            <a:prstDash val="solid"/>
          </a:ln>
        </c:spPr>
        <c:txPr>
          <a:bodyPr rot="0" vert="horz"/>
          <a:lstStyle/>
          <a:p>
            <a:pPr>
              <a:defRPr/>
            </a:pPr>
            <a:endParaRPr lang="ru-RU"/>
          </a:p>
        </c:txPr>
        <c:crossAx val="523730432"/>
        <c:crosses val="max"/>
        <c:crossBetween val="between"/>
      </c:valAx>
      <c:spPr>
        <a:noFill/>
        <a:ln w="25419">
          <a:noFill/>
        </a:ln>
      </c:spPr>
    </c:plotArea>
    <c:legend>
      <c:legendPos val="b"/>
      <c:layout>
        <c:manualLayout>
          <c:xMode val="edge"/>
          <c:yMode val="edge"/>
          <c:x val="6.7085953878406712E-2"/>
          <c:y val="0"/>
          <c:w val="0.88279447998962923"/>
          <c:h val="8.2458284772165213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25686591276254E-2"/>
          <c:y val="4.2328042328042326E-2"/>
          <c:w val="0.95982478346672984"/>
          <c:h val="0.86243386243386244"/>
        </c:manualLayout>
      </c:layout>
      <c:barChart>
        <c:barDir val="col"/>
        <c:grouping val="clustered"/>
        <c:varyColors val="0"/>
        <c:ser>
          <c:idx val="0"/>
          <c:order val="0"/>
          <c:tx>
            <c:strRef>
              <c:f>Sheet1!$A$2</c:f>
              <c:strCache>
                <c:ptCount val="1"/>
                <c:pt idx="0">
                  <c:v>I кв.</c:v>
                </c:pt>
              </c:strCache>
            </c:strRef>
          </c:tx>
          <c:spPr>
            <a:solidFill>
              <a:srgbClr val="FF8080"/>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Sheet1!$B$2:$S$2</c:f>
              <c:numCache>
                <c:formatCode>General</c:formatCode>
                <c:ptCount val="8"/>
                <c:pt idx="0">
                  <c:v>774.01946399999997</c:v>
                </c:pt>
                <c:pt idx="1">
                  <c:v>784.86298499999998</c:v>
                </c:pt>
                <c:pt idx="2">
                  <c:v>787.69087134882773</c:v>
                </c:pt>
                <c:pt idx="3">
                  <c:v>792.37664143662505</c:v>
                </c:pt>
                <c:pt idx="4">
                  <c:v>804.65897716112579</c:v>
                </c:pt>
                <c:pt idx="5">
                  <c:v>773.03373743414727</c:v>
                </c:pt>
                <c:pt idx="6">
                  <c:v>800.91970194277269</c:v>
                </c:pt>
                <c:pt idx="7">
                  <c:v>827.60371271705685</c:v>
                </c:pt>
              </c:numCache>
            </c:numRef>
          </c:val>
          <c:extLst xmlns:c16r2="http://schemas.microsoft.com/office/drawing/2015/06/chart">
            <c:ext xmlns:c16="http://schemas.microsoft.com/office/drawing/2014/chart" uri="{C3380CC4-5D6E-409C-BE32-E72D297353CC}">
              <c16:uniqueId val="{0000000A-3C3C-4BC5-B975-12273EEC78A9}"/>
            </c:ext>
          </c:extLst>
        </c:ser>
        <c:ser>
          <c:idx val="1"/>
          <c:order val="1"/>
          <c:tx>
            <c:strRef>
              <c:f>Sheet1!$A$3</c:f>
              <c:strCache>
                <c:ptCount val="1"/>
                <c:pt idx="0">
                  <c:v>II кв.</c:v>
                </c:pt>
              </c:strCache>
            </c:strRef>
          </c:tx>
          <c:spPr>
            <a:solidFill>
              <a:srgbClr val="993366"/>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Sheet1!$B$3:$S$3</c:f>
              <c:numCache>
                <c:formatCode>General</c:formatCode>
                <c:ptCount val="8"/>
                <c:pt idx="0">
                  <c:v>690.03338910000002</c:v>
                </c:pt>
                <c:pt idx="1">
                  <c:v>676.92123879999997</c:v>
                </c:pt>
                <c:pt idx="2">
                  <c:v>691.54426609882273</c:v>
                </c:pt>
                <c:pt idx="3">
                  <c:v>695.72455122853046</c:v>
                </c:pt>
                <c:pt idx="4">
                  <c:v>716.37466673621179</c:v>
                </c:pt>
                <c:pt idx="5">
                  <c:v>710.68135695206195</c:v>
                </c:pt>
                <c:pt idx="6">
                  <c:v>746.58000598598414</c:v>
                </c:pt>
                <c:pt idx="7">
                  <c:v>733.9715010409941</c:v>
                </c:pt>
              </c:numCache>
            </c:numRef>
          </c:val>
          <c:extLst xmlns:c16r2="http://schemas.microsoft.com/office/drawing/2015/06/chart">
            <c:ext xmlns:c16="http://schemas.microsoft.com/office/drawing/2014/chart" uri="{C3380CC4-5D6E-409C-BE32-E72D297353CC}">
              <c16:uniqueId val="{00000015-3C3C-4BC5-B975-12273EEC78A9}"/>
            </c:ext>
          </c:extLst>
        </c:ser>
        <c:ser>
          <c:idx val="2"/>
          <c:order val="2"/>
          <c:tx>
            <c:strRef>
              <c:f>Sheet1!$A$4</c:f>
              <c:strCache>
                <c:ptCount val="1"/>
                <c:pt idx="0">
                  <c:v>III кв.</c:v>
                </c:pt>
              </c:strCache>
            </c:strRef>
          </c:tx>
          <c:spPr>
            <a:solidFill>
              <a:srgbClr val="FFFFCC"/>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Sheet1!$B$4:$S$4</c:f>
              <c:numCache>
                <c:formatCode>General</c:formatCode>
                <c:ptCount val="8"/>
                <c:pt idx="0">
                  <c:v>607.64476339999999</c:v>
                </c:pt>
                <c:pt idx="1">
                  <c:v>616.23295780000001</c:v>
                </c:pt>
                <c:pt idx="2">
                  <c:v>617.65297706283536</c:v>
                </c:pt>
                <c:pt idx="3">
                  <c:v>624.75110454070762</c:v>
                </c:pt>
                <c:pt idx="4">
                  <c:v>590.70630303876032</c:v>
                </c:pt>
                <c:pt idx="5">
                  <c:v>590.3703029313856</c:v>
                </c:pt>
                <c:pt idx="6">
                  <c:v>627.47447270589669</c:v>
                </c:pt>
                <c:pt idx="7">
                  <c:v>607.1082267766601</c:v>
                </c:pt>
              </c:numCache>
            </c:numRef>
          </c:val>
          <c:extLst xmlns:c16r2="http://schemas.microsoft.com/office/drawing/2015/06/chart">
            <c:ext xmlns:c16="http://schemas.microsoft.com/office/drawing/2014/chart" uri="{C3380CC4-5D6E-409C-BE32-E72D297353CC}">
              <c16:uniqueId val="{00000020-3C3C-4BC5-B975-12273EEC78A9}"/>
            </c:ext>
          </c:extLst>
        </c:ser>
        <c:ser>
          <c:idx val="3"/>
          <c:order val="3"/>
          <c:tx>
            <c:strRef>
              <c:f>Sheet1!$A$5</c:f>
              <c:strCache>
                <c:ptCount val="1"/>
                <c:pt idx="0">
                  <c:v>IV кв.</c:v>
                </c:pt>
              </c:strCache>
            </c:strRef>
          </c:tx>
          <c:spPr>
            <a:solidFill>
              <a:srgbClr val="CCCCFF"/>
            </a:solidFill>
            <a:ln w="25468">
              <a:noFill/>
            </a:ln>
          </c:spPr>
          <c:invertIfNegative val="0"/>
          <c:dLbls>
            <c:delete val="1"/>
          </c:dLbls>
          <c:cat>
            <c:numRef>
              <c:f>Sheet1!$B$1:$S$1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Sheet1!$B$5:$S$5</c:f>
              <c:numCache>
                <c:formatCode>General</c:formatCode>
                <c:ptCount val="8"/>
                <c:pt idx="0">
                  <c:v>676.43378040000005</c:v>
                </c:pt>
                <c:pt idx="1">
                  <c:v>674.56943220000005</c:v>
                </c:pt>
                <c:pt idx="2">
                  <c:v>670.28854013468401</c:v>
                </c:pt>
                <c:pt idx="3">
                  <c:v>676.73317615585404</c:v>
                </c:pt>
                <c:pt idx="4">
                  <c:v>657.88093400836487</c:v>
                </c:pt>
                <c:pt idx="5">
                  <c:v>708.33396180012073</c:v>
                </c:pt>
                <c:pt idx="6">
                  <c:v>684.77030834956668</c:v>
                </c:pt>
              </c:numCache>
            </c:numRef>
          </c:val>
          <c:extLst xmlns:c16r2="http://schemas.microsoft.com/office/drawing/2015/06/chart">
            <c:ext xmlns:c16="http://schemas.microsoft.com/office/drawing/2014/chart" uri="{C3380CC4-5D6E-409C-BE32-E72D297353CC}">
              <c16:uniqueId val="{0000002B-3C3C-4BC5-B975-12273EEC78A9}"/>
            </c:ext>
          </c:extLst>
        </c:ser>
        <c:dLbls>
          <c:showLegendKey val="0"/>
          <c:showVal val="1"/>
          <c:showCatName val="0"/>
          <c:showSerName val="0"/>
          <c:showPercent val="0"/>
          <c:showBubbleSize val="0"/>
        </c:dLbls>
        <c:gapWidth val="100"/>
        <c:axId val="326871040"/>
        <c:axId val="523919360"/>
      </c:barChart>
      <c:catAx>
        <c:axId val="326871040"/>
        <c:scaling>
          <c:orientation val="minMax"/>
        </c:scaling>
        <c:delete val="0"/>
        <c:axPos val="b"/>
        <c:numFmt formatCode="General" sourceLinked="1"/>
        <c:majorTickMark val="out"/>
        <c:minorTickMark val="none"/>
        <c:tickLblPos val="nextTo"/>
        <c:spPr>
          <a:ln w="3184">
            <a:solidFill>
              <a:srgbClr val="000000"/>
            </a:solidFill>
            <a:prstDash val="solid"/>
          </a:ln>
        </c:spPr>
        <c:txPr>
          <a:bodyPr rot="0" vert="horz"/>
          <a:lstStyle/>
          <a:p>
            <a:pPr>
              <a:defRPr/>
            </a:pPr>
            <a:endParaRPr lang="ru-RU"/>
          </a:p>
        </c:txPr>
        <c:crossAx val="523919360"/>
        <c:crosses val="autoZero"/>
        <c:auto val="1"/>
        <c:lblAlgn val="ctr"/>
        <c:lblOffset val="100"/>
        <c:tickLblSkip val="1"/>
        <c:tickMarkSkip val="1"/>
        <c:noMultiLvlLbl val="0"/>
      </c:catAx>
      <c:valAx>
        <c:axId val="523919360"/>
        <c:scaling>
          <c:orientation val="minMax"/>
        </c:scaling>
        <c:delete val="0"/>
        <c:axPos val="l"/>
        <c:majorGridlines>
          <c:spPr>
            <a:ln w="12734">
              <a:solidFill>
                <a:schemeClr val="bg1">
                  <a:lumMod val="85000"/>
                </a:schemeClr>
              </a:solidFill>
              <a:prstDash val="solid"/>
            </a:ln>
          </c:spPr>
        </c:majorGridlines>
        <c:numFmt formatCode="General" sourceLinked="0"/>
        <c:majorTickMark val="out"/>
        <c:minorTickMark val="none"/>
        <c:tickLblPos val="nextTo"/>
        <c:spPr>
          <a:ln w="3184">
            <a:solidFill>
              <a:srgbClr val="000000"/>
            </a:solidFill>
            <a:prstDash val="solid"/>
          </a:ln>
        </c:spPr>
        <c:txPr>
          <a:bodyPr rot="0" vert="horz"/>
          <a:lstStyle/>
          <a:p>
            <a:pPr>
              <a:defRPr/>
            </a:pPr>
            <a:endParaRPr lang="ru-RU"/>
          </a:p>
        </c:txPr>
        <c:crossAx val="326871040"/>
        <c:crosses val="autoZero"/>
        <c:crossBetween val="between"/>
      </c:valAx>
      <c:spPr>
        <a:noFill/>
        <a:ln w="25468">
          <a:noFill/>
        </a:ln>
      </c:spPr>
    </c:plotArea>
    <c:legend>
      <c:legendPos val="r"/>
      <c:layout>
        <c:manualLayout>
          <c:xMode val="edge"/>
          <c:yMode val="edge"/>
          <c:x val="3.0541033292882921E-2"/>
          <c:y val="0"/>
          <c:w val="0.96556724542624561"/>
          <c:h val="8.4656084656084651E-2"/>
        </c:manualLayout>
      </c:layout>
      <c:overlay val="0"/>
      <c:spPr>
        <a:noFill/>
        <a:ln w="2546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6579088288037E-2"/>
          <c:y val="9.5666978172969278E-2"/>
          <c:w val="0.93473420911711969"/>
          <c:h val="0.79204764504319447"/>
        </c:manualLayout>
      </c:layout>
      <c:barChart>
        <c:barDir val="col"/>
        <c:grouping val="clustered"/>
        <c:varyColors val="0"/>
        <c:ser>
          <c:idx val="1"/>
          <c:order val="0"/>
          <c:tx>
            <c:strRef>
              <c:f>Sheet1!$A$2</c:f>
              <c:strCache>
                <c:ptCount val="1"/>
                <c:pt idx="0">
                  <c:v>Погрузка</c:v>
                </c:pt>
              </c:strCache>
            </c:strRef>
          </c:tx>
          <c:spPr>
            <a:solidFill>
              <a:srgbClr val="993366"/>
            </a:solidFill>
            <a:ln w="25317">
              <a:noFill/>
            </a:ln>
          </c:spPr>
          <c:invertIfNegative val="0"/>
          <c:cat>
            <c:strRef>
              <c:f>Sheet1!$B$1:$U$1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Sheet1!$B$2:$U$2</c:f>
              <c:numCache>
                <c:formatCode>#,##0.00</c:formatCode>
                <c:ptCount val="10"/>
                <c:pt idx="0">
                  <c:v>1226939612</c:v>
                </c:pt>
                <c:pt idx="1">
                  <c:v>1214463345</c:v>
                </c:pt>
                <c:pt idx="2">
                  <c:v>1222262625</c:v>
                </c:pt>
                <c:pt idx="3" formatCode="General">
                  <c:v>1261000000</c:v>
                </c:pt>
                <c:pt idx="4" formatCode="General">
                  <c:v>1289600000</c:v>
                </c:pt>
                <c:pt idx="5" formatCode="General">
                  <c:v>1279419600.0000002</c:v>
                </c:pt>
                <c:pt idx="6" formatCode="General">
                  <c:v>1244626900</c:v>
                </c:pt>
                <c:pt idx="7" formatCode="General">
                  <c:v>1282900000</c:v>
                </c:pt>
                <c:pt idx="8" formatCode="General">
                  <c:v>957073200</c:v>
                </c:pt>
                <c:pt idx="9" formatCode="General">
                  <c:v>921245555</c:v>
                </c:pt>
              </c:numCache>
            </c:numRef>
          </c:val>
          <c:extLst xmlns:c16r2="http://schemas.microsoft.com/office/drawing/2015/06/chart">
            <c:ext xmlns:c16="http://schemas.microsoft.com/office/drawing/2014/chart" uri="{C3380CC4-5D6E-409C-BE32-E72D297353CC}">
              <c16:uniqueId val="{00000001-81C2-4B30-8D9E-B5D89ED9596F}"/>
            </c:ext>
          </c:extLst>
        </c:ser>
        <c:dLbls>
          <c:showLegendKey val="0"/>
          <c:showVal val="0"/>
          <c:showCatName val="0"/>
          <c:showSerName val="0"/>
          <c:showPercent val="0"/>
          <c:showBubbleSize val="0"/>
        </c:dLbls>
        <c:gapWidth val="110"/>
        <c:axId val="523728896"/>
        <c:axId val="523921088"/>
      </c:barChart>
      <c:lineChart>
        <c:grouping val="standard"/>
        <c:varyColors val="0"/>
        <c:ser>
          <c:idx val="0"/>
          <c:order val="1"/>
          <c:tx>
            <c:strRef>
              <c:f>Sheet1!$A$3</c:f>
              <c:strCache>
                <c:ptCount val="1"/>
                <c:pt idx="0">
                  <c:v>Динамика, %</c:v>
                </c:pt>
              </c:strCache>
            </c:strRef>
          </c:tx>
          <c:spPr>
            <a:ln w="28481">
              <a:noFill/>
            </a:ln>
          </c:spPr>
          <c:marker>
            <c:symbol val="diamond"/>
            <c:size val="4"/>
            <c:spPr>
              <a:solidFill>
                <a:srgbClr val="FF00FF"/>
              </a:solidFill>
              <a:ln>
                <a:solidFill>
                  <a:srgbClr val="FF00FF"/>
                </a:solidFill>
                <a:prstDash val="solid"/>
              </a:ln>
            </c:spPr>
          </c:marker>
          <c:cat>
            <c:strRef>
              <c:f>Sheet1!$B$1:$U$1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Sheet1!$B$3:$U$3</c:f>
              <c:numCache>
                <c:formatCode>0.00%</c:formatCode>
                <c:ptCount val="10"/>
                <c:pt idx="0">
                  <c:v>-8.0000000000000002E-3</c:v>
                </c:pt>
                <c:pt idx="1">
                  <c:v>-1.0200000000000001E-2</c:v>
                </c:pt>
                <c:pt idx="2">
                  <c:v>6.0000000000000001E-3</c:v>
                </c:pt>
                <c:pt idx="3" formatCode="General">
                  <c:v>3.2000000000000001E-2</c:v>
                </c:pt>
                <c:pt idx="4" formatCode="General">
                  <c:v>2.1999999999999999E-2</c:v>
                </c:pt>
                <c:pt idx="5" formatCode="General">
                  <c:v>-7.8942307692305702E-3</c:v>
                </c:pt>
                <c:pt idx="6" formatCode="General">
                  <c:v>-2.7194127712284688E-2</c:v>
                </c:pt>
                <c:pt idx="7" formatCode="General">
                  <c:v>3.0750661101732524E-2</c:v>
                </c:pt>
                <c:pt idx="8" formatCode="General">
                  <c:v>3.7161470839964794E-2</c:v>
                </c:pt>
                <c:pt idx="9" formatCode="General">
                  <c:v>-3.5999999999999997E-2</c:v>
                </c:pt>
              </c:numCache>
            </c:numRef>
          </c:val>
          <c:smooth val="0"/>
          <c:extLst xmlns:c16r2="http://schemas.microsoft.com/office/drawing/2015/06/chart">
            <c:ext xmlns:c16="http://schemas.microsoft.com/office/drawing/2014/chart" uri="{C3380CC4-5D6E-409C-BE32-E72D297353CC}">
              <c16:uniqueId val="{00000002-81C2-4B30-8D9E-B5D89ED9596F}"/>
            </c:ext>
          </c:extLst>
        </c:ser>
        <c:dLbls>
          <c:showLegendKey val="0"/>
          <c:showVal val="0"/>
          <c:showCatName val="0"/>
          <c:showSerName val="0"/>
          <c:showPercent val="0"/>
          <c:showBubbleSize val="0"/>
        </c:dLbls>
        <c:marker val="1"/>
        <c:smooth val="0"/>
        <c:axId val="524084736"/>
        <c:axId val="523921664"/>
      </c:lineChart>
      <c:catAx>
        <c:axId val="523728896"/>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a:pPr>
            <a:endParaRPr lang="ru-RU"/>
          </a:p>
        </c:txPr>
        <c:crossAx val="523921088"/>
        <c:crosses val="autoZero"/>
        <c:auto val="1"/>
        <c:lblAlgn val="ctr"/>
        <c:lblOffset val="100"/>
        <c:tickLblSkip val="1"/>
        <c:tickMarkSkip val="1"/>
        <c:noMultiLvlLbl val="0"/>
      </c:catAx>
      <c:valAx>
        <c:axId val="523921088"/>
        <c:scaling>
          <c:orientation val="minMax"/>
        </c:scaling>
        <c:delete val="0"/>
        <c:axPos val="l"/>
        <c:majorGridlines>
          <c:spPr>
            <a:ln w="12658">
              <a:solidFill>
                <a:schemeClr val="bg1">
                  <a:lumMod val="85000"/>
                </a:schemeClr>
              </a:solidFill>
              <a:prstDash val="solid"/>
            </a:ln>
          </c:spPr>
        </c:majorGridlines>
        <c:numFmt formatCode="0" sourceLinked="0"/>
        <c:majorTickMark val="out"/>
        <c:minorTickMark val="none"/>
        <c:tickLblPos val="nextTo"/>
        <c:spPr>
          <a:ln w="3165">
            <a:solidFill>
              <a:srgbClr val="000000"/>
            </a:solidFill>
            <a:prstDash val="solid"/>
          </a:ln>
        </c:spPr>
        <c:txPr>
          <a:bodyPr rot="0" vert="horz"/>
          <a:lstStyle/>
          <a:p>
            <a:pPr>
              <a:defRPr/>
            </a:pPr>
            <a:endParaRPr lang="ru-RU"/>
          </a:p>
        </c:txPr>
        <c:crossAx val="523728896"/>
        <c:crosses val="autoZero"/>
        <c:crossBetween val="between"/>
        <c:dispUnits>
          <c:builtInUnit val="millions"/>
        </c:dispUnits>
      </c:valAx>
      <c:catAx>
        <c:axId val="524084736"/>
        <c:scaling>
          <c:orientation val="minMax"/>
        </c:scaling>
        <c:delete val="1"/>
        <c:axPos val="b"/>
        <c:numFmt formatCode="General" sourceLinked="1"/>
        <c:majorTickMark val="out"/>
        <c:minorTickMark val="none"/>
        <c:tickLblPos val="nextTo"/>
        <c:crossAx val="523921664"/>
        <c:crosses val="autoZero"/>
        <c:auto val="1"/>
        <c:lblAlgn val="ctr"/>
        <c:lblOffset val="100"/>
        <c:noMultiLvlLbl val="0"/>
      </c:catAx>
      <c:valAx>
        <c:axId val="523921664"/>
        <c:scaling>
          <c:orientation val="minMax"/>
          <c:max val="0.2"/>
        </c:scaling>
        <c:delete val="0"/>
        <c:axPos val="r"/>
        <c:numFmt formatCode="0%" sourceLinked="0"/>
        <c:majorTickMark val="out"/>
        <c:minorTickMark val="none"/>
        <c:tickLblPos val="none"/>
        <c:spPr>
          <a:ln w="3165">
            <a:noFill/>
            <a:prstDash val="solid"/>
          </a:ln>
        </c:spPr>
        <c:txPr>
          <a:bodyPr rot="0" vert="horz"/>
          <a:lstStyle/>
          <a:p>
            <a:pPr>
              <a:defRPr>
                <a:solidFill>
                  <a:schemeClr val="bg1"/>
                </a:solidFill>
              </a:defRPr>
            </a:pPr>
            <a:endParaRPr lang="ru-RU"/>
          </a:p>
        </c:txPr>
        <c:crossAx val="524084736"/>
        <c:crosses val="max"/>
        <c:crossBetween val="between"/>
        <c:majorUnit val="0.1"/>
      </c:valAx>
      <c:spPr>
        <a:noFill/>
        <a:ln w="25317">
          <a:noFill/>
        </a:ln>
      </c:spPr>
    </c:plotArea>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5D7E-4D45-B395-42930B1FA4CF}"/>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5D7E-4D45-B395-42930B1FA4CF}"/>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5D7E-4D45-B395-42930B1FA4CF}"/>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5D7E-4D45-B395-42930B1FA4CF}"/>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208.61540184200015</c:v>
                </c:pt>
                <c:pt idx="1">
                  <c:v>196.7217843880008</c:v>
                </c:pt>
                <c:pt idx="2">
                  <c:v>214.21497944799992</c:v>
                </c:pt>
                <c:pt idx="3">
                  <c:v>208.4315</c:v>
                </c:pt>
                <c:pt idx="4">
                  <c:v>210.15460000000002</c:v>
                </c:pt>
                <c:pt idx="5">
                  <c:v>197.77549999999999</c:v>
                </c:pt>
                <c:pt idx="6">
                  <c:v>209.5548</c:v>
                </c:pt>
                <c:pt idx="7">
                  <c:v>216.9752</c:v>
                </c:pt>
                <c:pt idx="8">
                  <c:v>212.11490000000001</c:v>
                </c:pt>
                <c:pt idx="9">
                  <c:v>223.5472</c:v>
                </c:pt>
                <c:pt idx="10">
                  <c:v>217.80170000000001</c:v>
                </c:pt>
                <c:pt idx="11">
                  <c:v>226.80620000000002</c:v>
                </c:pt>
              </c:numCache>
            </c:numRef>
          </c:val>
          <c:smooth val="0"/>
          <c:extLst xmlns:c16r2="http://schemas.microsoft.com/office/drawing/2015/06/chart">
            <c:ext xmlns:c16="http://schemas.microsoft.com/office/drawing/2014/chart" uri="{C3380CC4-5D6E-409C-BE32-E72D297353CC}">
              <c16:uniqueId val="{00000004-5D7E-4D45-B395-42930B1FA4CF}"/>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211.9434</c:v>
                </c:pt>
                <c:pt idx="1">
                  <c:v>195.84610000000001</c:v>
                </c:pt>
                <c:pt idx="2">
                  <c:v>226.95170000000002</c:v>
                </c:pt>
                <c:pt idx="3">
                  <c:v>224.5885173849999</c:v>
                </c:pt>
                <c:pt idx="4">
                  <c:v>226.85387145700034</c:v>
                </c:pt>
                <c:pt idx="5">
                  <c:v>214.01658838600002</c:v>
                </c:pt>
                <c:pt idx="6">
                  <c:v>216.64124848200001</c:v>
                </c:pt>
                <c:pt idx="7">
                  <c:v>220.29686752200001</c:v>
                </c:pt>
                <c:pt idx="8">
                  <c:v>216.46531591799999</c:v>
                </c:pt>
                <c:pt idx="9">
                  <c:v>231</c:v>
                </c:pt>
                <c:pt idx="10">
                  <c:v>225.6</c:v>
                </c:pt>
                <c:pt idx="11">
                  <c:v>220.9</c:v>
                </c:pt>
              </c:numCache>
            </c:numRef>
          </c:val>
          <c:smooth val="0"/>
          <c:extLst xmlns:c16r2="http://schemas.microsoft.com/office/drawing/2015/06/chart">
            <c:ext xmlns:c16="http://schemas.microsoft.com/office/drawing/2014/chart" uri="{C3380CC4-5D6E-409C-BE32-E72D297353CC}">
              <c16:uniqueId val="{00000005-5D7E-4D45-B395-42930B1FA4CF}"/>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224.95140000000001</c:v>
                </c:pt>
                <c:pt idx="1">
                  <c:v>200.89869999999999</c:v>
                </c:pt>
                <c:pt idx="2">
                  <c:v>234.6515</c:v>
                </c:pt>
                <c:pt idx="3">
                  <c:v>222.8895</c:v>
                </c:pt>
                <c:pt idx="4">
                  <c:v>226.9008</c:v>
                </c:pt>
                <c:pt idx="5">
                  <c:v>208.95822720000001</c:v>
                </c:pt>
                <c:pt idx="6">
                  <c:v>213.8</c:v>
                </c:pt>
                <c:pt idx="7">
                  <c:v>220.7</c:v>
                </c:pt>
                <c:pt idx="8">
                  <c:v>213.5</c:v>
                </c:pt>
              </c:numCache>
            </c:numRef>
          </c:val>
          <c:smooth val="0"/>
          <c:extLst xmlns:c16r2="http://schemas.microsoft.com/office/drawing/2015/06/chart">
            <c:ext xmlns:c16="http://schemas.microsoft.com/office/drawing/2014/chart" uri="{C3380CC4-5D6E-409C-BE32-E72D297353CC}">
              <c16:uniqueId val="{00000006-5D7E-4D45-B395-42930B1FA4CF}"/>
            </c:ext>
          </c:extLst>
        </c:ser>
        <c:dLbls>
          <c:showLegendKey val="0"/>
          <c:showVal val="1"/>
          <c:showCatName val="0"/>
          <c:showSerName val="0"/>
          <c:showPercent val="0"/>
          <c:showBubbleSize val="0"/>
        </c:dLbls>
        <c:marker val="1"/>
        <c:smooth val="0"/>
        <c:axId val="375812096"/>
        <c:axId val="320512576"/>
      </c:lineChart>
      <c:catAx>
        <c:axId val="375812096"/>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320512576"/>
        <c:crossesAt val="0"/>
        <c:auto val="1"/>
        <c:lblAlgn val="ctr"/>
        <c:lblOffset val="100"/>
        <c:tickLblSkip val="1"/>
        <c:noMultiLvlLbl val="0"/>
      </c:catAx>
      <c:valAx>
        <c:axId val="320512576"/>
        <c:scaling>
          <c:orientation val="minMax"/>
          <c:max val="260"/>
          <c:min val="16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375812096"/>
        <c:crosses val="autoZero"/>
        <c:crossBetween val="between"/>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19330289193301E-2"/>
          <c:y val="0.13471502590673576"/>
          <c:w val="0.95287617462572893"/>
          <c:h val="0.72538860103626945"/>
        </c:manualLayout>
      </c:layout>
      <c:barChart>
        <c:barDir val="col"/>
        <c:grouping val="clustered"/>
        <c:varyColors val="0"/>
        <c:ser>
          <c:idx val="0"/>
          <c:order val="0"/>
          <c:tx>
            <c:strRef>
              <c:f>Sheet1!$B$1</c:f>
              <c:strCache>
                <c:ptCount val="1"/>
                <c:pt idx="0">
                  <c:v>Объем погрузки</c:v>
                </c:pt>
              </c:strCache>
            </c:strRef>
          </c:tx>
          <c:spPr>
            <a:solidFill>
              <a:srgbClr val="993366"/>
            </a:solidFill>
            <a:ln w="25463">
              <a:noFill/>
            </a:ln>
          </c:spPr>
          <c:invertIfNegative val="0"/>
          <c:dLbls>
            <c:delete val="1"/>
          </c:dLbls>
          <c:cat>
            <c:strRef>
              <c:f>Sheet1!$A$2:$A$72</c:f>
              <c:strCache>
                <c:ptCount val="27"/>
                <c:pt idx="0">
                  <c:v>I кв. 2016</c:v>
                </c:pt>
                <c:pt idx="1">
                  <c:v>II кв. 2016</c:v>
                </c:pt>
                <c:pt idx="2">
                  <c:v>III кв. 2016</c:v>
                </c:pt>
                <c:pt idx="3">
                  <c:v>IV кв. 2016</c:v>
                </c:pt>
                <c:pt idx="4">
                  <c:v>I кв. 2017</c:v>
                </c:pt>
                <c:pt idx="5">
                  <c:v>II кв. 2017</c:v>
                </c:pt>
                <c:pt idx="6">
                  <c:v>III кв. 2017</c:v>
                </c:pt>
                <c:pt idx="7">
                  <c:v>IV кв. 2017</c:v>
                </c:pt>
                <c:pt idx="8">
                  <c:v>I кв. 2018</c:v>
                </c:pt>
                <c:pt idx="9">
                  <c:v>II кв. 2018</c:v>
                </c:pt>
                <c:pt idx="10">
                  <c:v>III кв. 2018</c:v>
                </c:pt>
                <c:pt idx="11">
                  <c:v>IV кв. 2018</c:v>
                </c:pt>
                <c:pt idx="12">
                  <c:v>I кв. 2019</c:v>
                </c:pt>
                <c:pt idx="13">
                  <c:v>II кв. 2019</c:v>
                </c:pt>
                <c:pt idx="14">
                  <c:v>III кв. 2019</c:v>
                </c:pt>
                <c:pt idx="15">
                  <c:v>IV кв. 2019</c:v>
                </c:pt>
                <c:pt idx="16">
                  <c:v>I кв. 2020</c:v>
                </c:pt>
                <c:pt idx="17">
                  <c:v>II кв. 2020</c:v>
                </c:pt>
                <c:pt idx="18">
                  <c:v>III кв. 2020</c:v>
                </c:pt>
                <c:pt idx="19">
                  <c:v>IV кв. 2020</c:v>
                </c:pt>
                <c:pt idx="20">
                  <c:v>I кв. 2021</c:v>
                </c:pt>
                <c:pt idx="21">
                  <c:v>II кв. 2021</c:v>
                </c:pt>
                <c:pt idx="22">
                  <c:v>III кв. 2021</c:v>
                </c:pt>
                <c:pt idx="23">
                  <c:v>IV кв. 2021</c:v>
                </c:pt>
                <c:pt idx="24">
                  <c:v>I кв. 2022</c:v>
                </c:pt>
                <c:pt idx="25">
                  <c:v>II кв. 2022</c:v>
                </c:pt>
                <c:pt idx="26">
                  <c:v>III кв. 2022</c:v>
                </c:pt>
              </c:strCache>
            </c:strRef>
          </c:cat>
          <c:val>
            <c:numRef>
              <c:f>Sheet1!$B$2:$B$72</c:f>
              <c:numCache>
                <c:formatCode>General</c:formatCode>
                <c:ptCount val="27"/>
                <c:pt idx="0">
                  <c:v>295.50032399999998</c:v>
                </c:pt>
                <c:pt idx="1">
                  <c:v>306.683198</c:v>
                </c:pt>
                <c:pt idx="2">
                  <c:v>315.66954900000002</c:v>
                </c:pt>
                <c:pt idx="3">
                  <c:v>312.03568000000001</c:v>
                </c:pt>
                <c:pt idx="4">
                  <c:v>305.7</c:v>
                </c:pt>
                <c:pt idx="5">
                  <c:v>320.39999999999998</c:v>
                </c:pt>
                <c:pt idx="6">
                  <c:v>323.39999999999998</c:v>
                </c:pt>
                <c:pt idx="7">
                  <c:v>328.6</c:v>
                </c:pt>
                <c:pt idx="8">
                  <c:v>317.10000000000002</c:v>
                </c:pt>
                <c:pt idx="9">
                  <c:v>334</c:v>
                </c:pt>
                <c:pt idx="10">
                  <c:v>329.6</c:v>
                </c:pt>
                <c:pt idx="11">
                  <c:v>332.6</c:v>
                </c:pt>
                <c:pt idx="12">
                  <c:v>319.01959999999997</c:v>
                </c:pt>
                <c:pt idx="13">
                  <c:v>315.28229999999996</c:v>
                </c:pt>
                <c:pt idx="14">
                  <c:v>323.27300000000002</c:v>
                </c:pt>
                <c:pt idx="15">
                  <c:v>321.84469999999999</c:v>
                </c:pt>
                <c:pt idx="16">
                  <c:v>306.88799999999998</c:v>
                </c:pt>
                <c:pt idx="17">
                  <c:v>298.66230000000002</c:v>
                </c:pt>
                <c:pt idx="18">
                  <c:v>317.23099999999999</c:v>
                </c:pt>
                <c:pt idx="19">
                  <c:v>321.84559999999999</c:v>
                </c:pt>
                <c:pt idx="20">
                  <c:v>307.39999999999998</c:v>
                </c:pt>
                <c:pt idx="21">
                  <c:v>325.88850000000002</c:v>
                </c:pt>
                <c:pt idx="22">
                  <c:v>322.91150000000005</c:v>
                </c:pt>
                <c:pt idx="23">
                  <c:v>326.70000000000005</c:v>
                </c:pt>
                <c:pt idx="24">
                  <c:v>307.89999999999998</c:v>
                </c:pt>
                <c:pt idx="25">
                  <c:v>307</c:v>
                </c:pt>
                <c:pt idx="26">
                  <c:v>306.5</c:v>
                </c:pt>
              </c:numCache>
            </c:numRef>
          </c:val>
          <c:extLst xmlns:c16r2="http://schemas.microsoft.com/office/drawing/2015/06/chart">
            <c:ext xmlns:c16="http://schemas.microsoft.com/office/drawing/2014/chart" uri="{C3380CC4-5D6E-409C-BE32-E72D297353CC}">
              <c16:uniqueId val="{00000001-D009-40CD-AC47-82F50D080E7A}"/>
            </c:ext>
          </c:extLst>
        </c:ser>
        <c:dLbls>
          <c:showLegendKey val="0"/>
          <c:showVal val="1"/>
          <c:showCatName val="0"/>
          <c:showSerName val="0"/>
          <c:showPercent val="0"/>
          <c:showBubbleSize val="0"/>
        </c:dLbls>
        <c:gapWidth val="60"/>
        <c:axId val="524083200"/>
        <c:axId val="523923392"/>
      </c:barChart>
      <c:lineChart>
        <c:grouping val="standard"/>
        <c:varyColors val="0"/>
        <c:ser>
          <c:idx val="2"/>
          <c:order val="1"/>
          <c:tx>
            <c:strRef>
              <c:f>Sheet1!$C$1</c:f>
              <c:strCache>
                <c:ptCount val="1"/>
                <c:pt idx="0">
                  <c:v>Динамика к периоду пред. года, %</c:v>
                </c:pt>
              </c:strCache>
            </c:strRef>
          </c:tx>
          <c:spPr>
            <a:ln w="28646">
              <a:noFill/>
            </a:ln>
          </c:spPr>
          <c:marker>
            <c:symbol val="diamond"/>
            <c:size val="5"/>
            <c:spPr>
              <a:solidFill>
                <a:srgbClr val="FF00FF"/>
              </a:solidFill>
              <a:ln>
                <a:solidFill>
                  <a:srgbClr val="FF00FF"/>
                </a:solidFill>
                <a:prstDash val="solid"/>
              </a:ln>
            </c:spPr>
          </c:marker>
          <c:dLbls>
            <c:delete val="1"/>
          </c:dLbls>
          <c:cat>
            <c:strRef>
              <c:f>Sheet1!$A$2:$A$72</c:f>
              <c:strCache>
                <c:ptCount val="27"/>
                <c:pt idx="0">
                  <c:v>I кв. 2016</c:v>
                </c:pt>
                <c:pt idx="1">
                  <c:v>II кв. 2016</c:v>
                </c:pt>
                <c:pt idx="2">
                  <c:v>III кв. 2016</c:v>
                </c:pt>
                <c:pt idx="3">
                  <c:v>IV кв. 2016</c:v>
                </c:pt>
                <c:pt idx="4">
                  <c:v>I кв. 2017</c:v>
                </c:pt>
                <c:pt idx="5">
                  <c:v>II кв. 2017</c:v>
                </c:pt>
                <c:pt idx="6">
                  <c:v>III кв. 2017</c:v>
                </c:pt>
                <c:pt idx="7">
                  <c:v>IV кв. 2017</c:v>
                </c:pt>
                <c:pt idx="8">
                  <c:v>I кв. 2018</c:v>
                </c:pt>
                <c:pt idx="9">
                  <c:v>II кв. 2018</c:v>
                </c:pt>
                <c:pt idx="10">
                  <c:v>III кв. 2018</c:v>
                </c:pt>
                <c:pt idx="11">
                  <c:v>IV кв. 2018</c:v>
                </c:pt>
                <c:pt idx="12">
                  <c:v>I кв. 2019</c:v>
                </c:pt>
                <c:pt idx="13">
                  <c:v>II кв. 2019</c:v>
                </c:pt>
                <c:pt idx="14">
                  <c:v>III кв. 2019</c:v>
                </c:pt>
                <c:pt idx="15">
                  <c:v>IV кв. 2019</c:v>
                </c:pt>
                <c:pt idx="16">
                  <c:v>I кв. 2020</c:v>
                </c:pt>
                <c:pt idx="17">
                  <c:v>II кв. 2020</c:v>
                </c:pt>
                <c:pt idx="18">
                  <c:v>III кв. 2020</c:v>
                </c:pt>
                <c:pt idx="19">
                  <c:v>IV кв. 2020</c:v>
                </c:pt>
                <c:pt idx="20">
                  <c:v>I кв. 2021</c:v>
                </c:pt>
                <c:pt idx="21">
                  <c:v>II кв. 2021</c:v>
                </c:pt>
                <c:pt idx="22">
                  <c:v>III кв. 2021</c:v>
                </c:pt>
                <c:pt idx="23">
                  <c:v>IV кв. 2021</c:v>
                </c:pt>
                <c:pt idx="24">
                  <c:v>I кв. 2022</c:v>
                </c:pt>
                <c:pt idx="25">
                  <c:v>II кв. 2022</c:v>
                </c:pt>
                <c:pt idx="26">
                  <c:v>III кв. 2022</c:v>
                </c:pt>
              </c:strCache>
            </c:strRef>
          </c:cat>
          <c:val>
            <c:numRef>
              <c:f>Sheet1!$C$2:$C$72</c:f>
              <c:numCache>
                <c:formatCode>0.00%</c:formatCode>
                <c:ptCount val="27"/>
                <c:pt idx="0" formatCode="General">
                  <c:v>9.7850899999999998E-3</c:v>
                </c:pt>
                <c:pt idx="1">
                  <c:v>2.5999999999999999E-2</c:v>
                </c:pt>
                <c:pt idx="2" formatCode="General">
                  <c:v>1.3986142E-2</c:v>
                </c:pt>
                <c:pt idx="3">
                  <c:v>-1.9E-2</c:v>
                </c:pt>
                <c:pt idx="4">
                  <c:v>-1.8499999999999999E-2</c:v>
                </c:pt>
                <c:pt idx="5" formatCode="General">
                  <c:v>4.4726291000000001E-2</c:v>
                </c:pt>
                <c:pt idx="6" formatCode="General">
                  <c:v>2.4489061999999999E-2</c:v>
                </c:pt>
                <c:pt idx="7" formatCode="General">
                  <c:v>5.3084698999999999E-2</c:v>
                </c:pt>
                <c:pt idx="8" formatCode="General">
                  <c:v>3.9908407E-2</c:v>
                </c:pt>
                <c:pt idx="9" formatCode="General">
                  <c:v>4.2446941000000002E-2</c:v>
                </c:pt>
                <c:pt idx="10" formatCode="General">
                  <c:v>1.9171305E-2</c:v>
                </c:pt>
                <c:pt idx="11" formatCode="General">
                  <c:v>1.2172854534388211E-2</c:v>
                </c:pt>
                <c:pt idx="12" formatCode="General">
                  <c:v>6.0536108483126849E-3</c:v>
                </c:pt>
                <c:pt idx="13" formatCode="General">
                  <c:v>-5.6041017964072015E-2</c:v>
                </c:pt>
                <c:pt idx="14" formatCode="General">
                  <c:v>-1.9195995145631084E-2</c:v>
                </c:pt>
                <c:pt idx="15" formatCode="General">
                  <c:v>-3.2337041491280916E-2</c:v>
                </c:pt>
                <c:pt idx="16" formatCode="General">
                  <c:v>-3.8027757542169804E-2</c:v>
                </c:pt>
                <c:pt idx="17" formatCode="General">
                  <c:v>-5.2714662383520849E-2</c:v>
                </c:pt>
                <c:pt idx="18" formatCode="General">
                  <c:v>-1.869008546955675E-2</c:v>
                </c:pt>
                <c:pt idx="19" formatCode="General">
                  <c:v>2.7963797446517447E-6</c:v>
                </c:pt>
                <c:pt idx="20" formatCode="General">
                  <c:v>1.6683610959047357E-3</c:v>
                </c:pt>
                <c:pt idx="21" formatCode="General">
                  <c:v>9.1160484600835145E-2</c:v>
                </c:pt>
                <c:pt idx="22" formatCode="General">
                  <c:v>1.7906509767330547E-2</c:v>
                </c:pt>
                <c:pt idx="23" formatCode="General">
                  <c:v>1.5083008747051485E-2</c:v>
                </c:pt>
                <c:pt idx="24" formatCode="General">
                  <c:v>1.6265452179571316E-3</c:v>
                </c:pt>
                <c:pt idx="25" formatCode="General">
                  <c:v>-5.796000779407684E-2</c:v>
                </c:pt>
                <c:pt idx="26" formatCode="General">
                  <c:v>-5.0823522853785108E-2</c:v>
                </c:pt>
              </c:numCache>
            </c:numRef>
          </c:val>
          <c:smooth val="0"/>
          <c:extLst xmlns:c16r2="http://schemas.microsoft.com/office/drawing/2015/06/chart">
            <c:ext xmlns:c16="http://schemas.microsoft.com/office/drawing/2014/chart" uri="{C3380CC4-5D6E-409C-BE32-E72D297353CC}">
              <c16:uniqueId val="{00000002-D009-40CD-AC47-82F50D080E7A}"/>
            </c:ext>
          </c:extLst>
        </c:ser>
        <c:dLbls>
          <c:showLegendKey val="0"/>
          <c:showVal val="1"/>
          <c:showCatName val="0"/>
          <c:showSerName val="0"/>
          <c:showPercent val="0"/>
          <c:showBubbleSize val="0"/>
        </c:dLbls>
        <c:marker val="1"/>
        <c:smooth val="0"/>
        <c:axId val="524086784"/>
        <c:axId val="523923968"/>
      </c:lineChart>
      <c:catAx>
        <c:axId val="524083200"/>
        <c:scaling>
          <c:orientation val="minMax"/>
        </c:scaling>
        <c:delete val="0"/>
        <c:axPos val="b"/>
        <c:numFmt formatCode="General" sourceLinked="1"/>
        <c:majorTickMark val="out"/>
        <c:minorTickMark val="none"/>
        <c:tickLblPos val="nextTo"/>
        <c:spPr>
          <a:ln w="3183">
            <a:solidFill>
              <a:srgbClr val="000000"/>
            </a:solidFill>
            <a:prstDash val="solid"/>
          </a:ln>
        </c:spPr>
        <c:txPr>
          <a:bodyPr rot="0" vert="horz"/>
          <a:lstStyle/>
          <a:p>
            <a:pPr>
              <a:defRPr/>
            </a:pPr>
            <a:endParaRPr lang="ru-RU"/>
          </a:p>
        </c:txPr>
        <c:crossAx val="523923392"/>
        <c:crosses val="autoZero"/>
        <c:auto val="1"/>
        <c:lblAlgn val="ctr"/>
        <c:lblOffset val="0"/>
        <c:tickLblSkip val="1"/>
        <c:tickMarkSkip val="1"/>
        <c:noMultiLvlLbl val="0"/>
      </c:catAx>
      <c:valAx>
        <c:axId val="523923392"/>
        <c:scaling>
          <c:orientation val="minMax"/>
          <c:max val="400"/>
          <c:min val="0"/>
        </c:scaling>
        <c:delete val="0"/>
        <c:axPos val="l"/>
        <c:majorGridlines>
          <c:spPr>
            <a:ln w="3183">
              <a:solidFill>
                <a:schemeClr val="bg1">
                  <a:lumMod val="85000"/>
                </a:schemeClr>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ru-RU"/>
          </a:p>
        </c:txPr>
        <c:crossAx val="524083200"/>
        <c:crosses val="autoZero"/>
        <c:crossBetween val="between"/>
        <c:majorUnit val="50"/>
      </c:valAx>
      <c:catAx>
        <c:axId val="524086784"/>
        <c:scaling>
          <c:orientation val="minMax"/>
        </c:scaling>
        <c:delete val="1"/>
        <c:axPos val="b"/>
        <c:numFmt formatCode="General" sourceLinked="1"/>
        <c:majorTickMark val="out"/>
        <c:minorTickMark val="none"/>
        <c:tickLblPos val="nextTo"/>
        <c:crossAx val="523923968"/>
        <c:crosses val="autoZero"/>
        <c:auto val="1"/>
        <c:lblAlgn val="ctr"/>
        <c:lblOffset val="100"/>
        <c:noMultiLvlLbl val="0"/>
      </c:catAx>
      <c:valAx>
        <c:axId val="523923968"/>
        <c:scaling>
          <c:orientation val="minMax"/>
          <c:max val="0.2"/>
        </c:scaling>
        <c:delete val="0"/>
        <c:axPos val="r"/>
        <c:numFmt formatCode="0%" sourceLinked="0"/>
        <c:majorTickMark val="out"/>
        <c:minorTickMark val="none"/>
        <c:tickLblPos val="none"/>
        <c:spPr>
          <a:ln w="3183">
            <a:noFill/>
            <a:prstDash val="solid"/>
          </a:ln>
        </c:spPr>
        <c:txPr>
          <a:bodyPr rot="0" vert="horz"/>
          <a:lstStyle/>
          <a:p>
            <a:pPr>
              <a:defRPr/>
            </a:pPr>
            <a:endParaRPr lang="ru-RU"/>
          </a:p>
        </c:txPr>
        <c:crossAx val="524086784"/>
        <c:crosses val="max"/>
        <c:crossBetween val="between"/>
      </c:valAx>
      <c:spPr>
        <a:noFill/>
        <a:ln w="25463">
          <a:noFill/>
        </a:ln>
      </c:spPr>
    </c:plotArea>
    <c:legend>
      <c:legendPos val="t"/>
      <c:layout>
        <c:manualLayout>
          <c:xMode val="edge"/>
          <c:yMode val="edge"/>
          <c:x val="3.366141210153465E-2"/>
          <c:y val="0"/>
          <c:w val="0.92853139563298603"/>
          <c:h val="9.211894279240411E-2"/>
        </c:manualLayout>
      </c:layout>
      <c:overlay val="0"/>
      <c:spPr>
        <a:noFill/>
        <a:ln w="254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74999999999994E-2"/>
          <c:y val="0.1"/>
          <c:w val="0.85624999999999996"/>
          <c:h val="0.8"/>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74">
              <a:noFill/>
            </a:ln>
          </c:spPr>
          <c:invertIfNegative val="0"/>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2299</c:v>
                </c:pt>
                <c:pt idx="1">
                  <c:v>2304</c:v>
                </c:pt>
                <c:pt idx="2">
                  <c:v>2342</c:v>
                </c:pt>
                <c:pt idx="3">
                  <c:v>2491</c:v>
                </c:pt>
                <c:pt idx="4">
                  <c:v>2597.7779999999998</c:v>
                </c:pt>
                <c:pt idx="5">
                  <c:v>2602.4926</c:v>
                </c:pt>
                <c:pt idx="6">
                  <c:v>2544.9476000000004</c:v>
                </c:pt>
                <c:pt idx="7">
                  <c:v>2627.3273942549959</c:v>
                </c:pt>
              </c:numCache>
            </c:numRef>
          </c:val>
          <c:extLst xmlns:c16r2="http://schemas.microsoft.com/office/drawing/2015/06/chart">
            <c:ext xmlns:c16="http://schemas.microsoft.com/office/drawing/2014/chart" uri="{C3380CC4-5D6E-409C-BE32-E72D297353CC}">
              <c16:uniqueId val="{00000000-1C8F-47EF-B53A-5BFC7BED1A7A}"/>
            </c:ext>
          </c:extLst>
        </c:ser>
        <c:dLbls>
          <c:showLegendKey val="0"/>
          <c:showVal val="0"/>
          <c:showCatName val="0"/>
          <c:showSerName val="0"/>
          <c:showPercent val="0"/>
          <c:showBubbleSize val="0"/>
        </c:dLbls>
        <c:gapWidth val="110"/>
        <c:axId val="326872576"/>
        <c:axId val="523925696"/>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0.00%</c:formatCode>
                <c:ptCount val="8"/>
                <c:pt idx="0">
                  <c:v>4.7E-2</c:v>
                </c:pt>
                <c:pt idx="1">
                  <c:v>2E-3</c:v>
                </c:pt>
                <c:pt idx="2">
                  <c:v>1.6E-2</c:v>
                </c:pt>
                <c:pt idx="3">
                  <c:v>6.3E-2</c:v>
                </c:pt>
                <c:pt idx="4">
                  <c:v>4.2865515857085423E-2</c:v>
                </c:pt>
                <c:pt idx="5">
                  <c:v>1.8148586984723103E-3</c:v>
                </c:pt>
                <c:pt idx="6">
                  <c:v>-2.2111494188302272E-2</c:v>
                </c:pt>
                <c:pt idx="7" formatCode="General">
                  <c:v>3.236993730440485E-2</c:v>
                </c:pt>
              </c:numCache>
            </c:numRef>
          </c:val>
          <c:smooth val="0"/>
          <c:extLst xmlns:c16r2="http://schemas.microsoft.com/office/drawing/2015/06/chart">
            <c:ext xmlns:c16="http://schemas.microsoft.com/office/drawing/2014/chart" uri="{C3380CC4-5D6E-409C-BE32-E72D297353CC}">
              <c16:uniqueId val="{00000002-1C8F-47EF-B53A-5BFC7BED1A7A}"/>
            </c:ext>
          </c:extLst>
        </c:ser>
        <c:dLbls>
          <c:showLegendKey val="0"/>
          <c:showVal val="0"/>
          <c:showCatName val="0"/>
          <c:showSerName val="0"/>
          <c:showPercent val="0"/>
          <c:showBubbleSize val="0"/>
        </c:dLbls>
        <c:marker val="1"/>
        <c:smooth val="0"/>
        <c:axId val="551625216"/>
        <c:axId val="523926272"/>
      </c:lineChart>
      <c:catAx>
        <c:axId val="32687257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23925696"/>
        <c:crosses val="autoZero"/>
        <c:auto val="1"/>
        <c:lblAlgn val="ctr"/>
        <c:lblOffset val="100"/>
        <c:tickLblSkip val="1"/>
        <c:tickMarkSkip val="1"/>
        <c:noMultiLvlLbl val="0"/>
      </c:catAx>
      <c:valAx>
        <c:axId val="523925696"/>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326872576"/>
        <c:crosses val="autoZero"/>
        <c:crossBetween val="between"/>
      </c:valAx>
      <c:catAx>
        <c:axId val="551625216"/>
        <c:scaling>
          <c:orientation val="minMax"/>
        </c:scaling>
        <c:delete val="1"/>
        <c:axPos val="b"/>
        <c:numFmt formatCode="General" sourceLinked="1"/>
        <c:majorTickMark val="out"/>
        <c:minorTickMark val="none"/>
        <c:tickLblPos val="nextTo"/>
        <c:crossAx val="523926272"/>
        <c:crosses val="autoZero"/>
        <c:auto val="1"/>
        <c:lblAlgn val="ctr"/>
        <c:lblOffset val="100"/>
        <c:noMultiLvlLbl val="0"/>
      </c:catAx>
      <c:valAx>
        <c:axId val="523926272"/>
        <c:scaling>
          <c:orientation val="minMax"/>
        </c:scaling>
        <c:delete val="0"/>
        <c:axPos val="r"/>
        <c:numFmt formatCode="0%" sourceLinked="0"/>
        <c:majorTickMark val="out"/>
        <c:minorTickMark val="none"/>
        <c:tickLblPos val="nextTo"/>
        <c:spPr>
          <a:ln w="3172">
            <a:noFill/>
            <a:prstDash val="solid"/>
          </a:ln>
        </c:spPr>
        <c:txPr>
          <a:bodyPr rot="0" vert="horz"/>
          <a:lstStyle/>
          <a:p>
            <a:pPr>
              <a:defRPr>
                <a:solidFill>
                  <a:schemeClr val="bg1"/>
                </a:solidFill>
              </a:defRPr>
            </a:pPr>
            <a:endParaRPr lang="ru-RU"/>
          </a:p>
        </c:txPr>
        <c:crossAx val="551625216"/>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74999999999994E-2"/>
          <c:y val="0.1"/>
          <c:w val="0.85624999999999996"/>
          <c:h val="0.8"/>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74">
              <a:noFill/>
            </a:ln>
          </c:spPr>
          <c:invertIfNegative val="0"/>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1372566449</c:v>
                </c:pt>
                <c:pt idx="1">
                  <c:v>1324752643</c:v>
                </c:pt>
                <c:pt idx="2">
                  <c:v>1327477538</c:v>
                </c:pt>
                <c:pt idx="3">
                  <c:v>1381827855</c:v>
                </c:pt>
                <c:pt idx="4">
                  <c:v>1412392370</c:v>
                </c:pt>
                <c:pt idx="5">
                  <c:v>1401139884</c:v>
                </c:pt>
                <c:pt idx="6">
                  <c:v>1361608675</c:v>
                </c:pt>
                <c:pt idx="7">
                  <c:v>1398874570.99998</c:v>
                </c:pt>
              </c:numCache>
            </c:numRef>
          </c:val>
          <c:extLst xmlns:c16r2="http://schemas.microsoft.com/office/drawing/2015/06/chart">
            <c:ext xmlns:c16="http://schemas.microsoft.com/office/drawing/2014/chart" uri="{C3380CC4-5D6E-409C-BE32-E72D297353CC}">
              <c16:uniqueId val="{00000000-8320-4A74-9B8B-F4EFC4436A16}"/>
            </c:ext>
          </c:extLst>
        </c:ser>
        <c:dLbls>
          <c:showLegendKey val="0"/>
          <c:showVal val="0"/>
          <c:showCatName val="0"/>
          <c:showSerName val="0"/>
          <c:showPercent val="0"/>
          <c:showBubbleSize val="0"/>
        </c:dLbls>
        <c:gapWidth val="110"/>
        <c:axId val="551626240"/>
        <c:axId val="551592512"/>
      </c:barChart>
      <c:lineChart>
        <c:grouping val="standard"/>
        <c:varyColors val="0"/>
        <c:ser>
          <c:idx val="0"/>
          <c:order val="1"/>
          <c:tx>
            <c:strRef>
              <c:f>Sheet1!$A$3</c:f>
              <c:strCache>
                <c:ptCount val="1"/>
                <c:pt idx="0">
                  <c:v>Динамика, %</c:v>
                </c:pt>
              </c:strCache>
            </c:strRef>
          </c:tx>
          <c:spPr>
            <a:ln w="28546">
              <a:noFill/>
            </a:ln>
          </c:spPr>
          <c:marker>
            <c:symbol val="diamond"/>
            <c:size val="4"/>
            <c:spPr>
              <a:solidFill>
                <a:srgbClr val="FF00FF"/>
              </a:solidFill>
              <a:ln>
                <a:solidFill>
                  <a:srgbClr val="FF00FF"/>
                </a:solidFill>
                <a:prstDash val="solid"/>
              </a:ln>
            </c:spPr>
          </c:marker>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General</c:formatCode>
                <c:ptCount val="8"/>
                <c:pt idx="0">
                  <c:v>-1.2092525E-2</c:v>
                </c:pt>
                <c:pt idx="1">
                  <c:v>-3.4835330999999997E-2</c:v>
                </c:pt>
                <c:pt idx="2">
                  <c:v>2.056909E-3</c:v>
                </c:pt>
                <c:pt idx="3">
                  <c:v>4.0942551000000001E-2</c:v>
                </c:pt>
                <c:pt idx="4">
                  <c:v>2.2118901999999999E-2</c:v>
                </c:pt>
                <c:pt idx="5">
                  <c:v>-7.9669688388361946E-3</c:v>
                </c:pt>
                <c:pt idx="6">
                  <c:v>-2.8213606258317037E-2</c:v>
                </c:pt>
                <c:pt idx="7">
                  <c:v>2.7369020691631496E-2</c:v>
                </c:pt>
              </c:numCache>
            </c:numRef>
          </c:val>
          <c:smooth val="0"/>
          <c:extLst xmlns:c16r2="http://schemas.microsoft.com/office/drawing/2015/06/chart">
            <c:ext xmlns:c16="http://schemas.microsoft.com/office/drawing/2014/chart" uri="{C3380CC4-5D6E-409C-BE32-E72D297353CC}">
              <c16:uniqueId val="{00000003-8320-4A74-9B8B-F4EFC4436A16}"/>
            </c:ext>
          </c:extLst>
        </c:ser>
        <c:dLbls>
          <c:showLegendKey val="0"/>
          <c:showVal val="0"/>
          <c:showCatName val="0"/>
          <c:showSerName val="0"/>
          <c:showPercent val="0"/>
          <c:showBubbleSize val="0"/>
        </c:dLbls>
        <c:marker val="1"/>
        <c:smooth val="0"/>
        <c:axId val="551627264"/>
        <c:axId val="551593088"/>
      </c:lineChart>
      <c:catAx>
        <c:axId val="55162624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1592512"/>
        <c:crosses val="autoZero"/>
        <c:auto val="1"/>
        <c:lblAlgn val="ctr"/>
        <c:lblOffset val="100"/>
        <c:tickLblSkip val="1"/>
        <c:tickMarkSkip val="1"/>
        <c:noMultiLvlLbl val="0"/>
      </c:catAx>
      <c:valAx>
        <c:axId val="551592512"/>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1626240"/>
        <c:crosses val="autoZero"/>
        <c:crossBetween val="between"/>
        <c:dispUnits>
          <c:builtInUnit val="millions"/>
        </c:dispUnits>
      </c:valAx>
      <c:catAx>
        <c:axId val="551627264"/>
        <c:scaling>
          <c:orientation val="minMax"/>
        </c:scaling>
        <c:delete val="1"/>
        <c:axPos val="b"/>
        <c:numFmt formatCode="General" sourceLinked="1"/>
        <c:majorTickMark val="out"/>
        <c:minorTickMark val="none"/>
        <c:tickLblPos val="nextTo"/>
        <c:crossAx val="551593088"/>
        <c:crosses val="autoZero"/>
        <c:auto val="1"/>
        <c:lblAlgn val="ctr"/>
        <c:lblOffset val="100"/>
        <c:noMultiLvlLbl val="0"/>
      </c:catAx>
      <c:valAx>
        <c:axId val="551593088"/>
        <c:scaling>
          <c:orientation val="minMax"/>
        </c:scaling>
        <c:delete val="0"/>
        <c:axPos val="r"/>
        <c:numFmt formatCode="0%" sourceLinked="0"/>
        <c:majorTickMark val="out"/>
        <c:minorTickMark val="none"/>
        <c:tickLblPos val="nextTo"/>
        <c:spPr>
          <a:ln w="3172">
            <a:noFill/>
            <a:prstDash val="solid"/>
          </a:ln>
        </c:spPr>
        <c:txPr>
          <a:bodyPr rot="0" vert="horz"/>
          <a:lstStyle/>
          <a:p>
            <a:pPr>
              <a:defRPr>
                <a:solidFill>
                  <a:schemeClr val="bg1"/>
                </a:solidFill>
              </a:defRPr>
            </a:pPr>
            <a:endParaRPr lang="ru-RU"/>
          </a:p>
        </c:txPr>
        <c:crossAx val="551627264"/>
        <c:crosses val="max"/>
        <c:crossBetween val="between"/>
      </c:valAx>
      <c:spPr>
        <a:noFill/>
        <a:ln w="25374">
          <a:noFill/>
        </a:ln>
      </c:spPr>
    </c:plotArea>
    <c:legend>
      <c:legendPos val="r"/>
      <c:layout>
        <c:manualLayout>
          <c:xMode val="edge"/>
          <c:yMode val="edge"/>
          <c:x val="0.11874999999999999"/>
          <c:y val="0"/>
          <c:w val="0.72812500000000002"/>
          <c:h val="7.7777777777777779E-2"/>
        </c:manualLayout>
      </c:layout>
      <c:overlay val="0"/>
      <c:spPr>
        <a:noFill/>
        <a:ln w="25374">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2147239263799E-2"/>
          <c:y val="0.11797752808988764"/>
          <c:w val="0.85889570552147243"/>
          <c:h val="0.7808988764044944"/>
        </c:manualLayout>
      </c:layout>
      <c:barChart>
        <c:barDir val="col"/>
        <c:grouping val="clustered"/>
        <c:varyColors val="0"/>
        <c:ser>
          <c:idx val="1"/>
          <c:order val="0"/>
          <c:tx>
            <c:strRef>
              <c:f>Sheet1!$A$2</c:f>
              <c:strCache>
                <c:ptCount val="1"/>
                <c:pt idx="0">
                  <c:v>Грузооборот</c:v>
                </c:pt>
              </c:strCache>
            </c:strRef>
          </c:tx>
          <c:spPr>
            <a:solidFill>
              <a:srgbClr val="993366"/>
            </a:solidFill>
            <a:ln w="25338">
              <a:noFill/>
            </a:ln>
          </c:spPr>
          <c:invertIfNegative val="0"/>
          <c:dPt>
            <c:idx val="11"/>
            <c:invertIfNegative val="0"/>
            <c:bubble3D val="0"/>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FFFFFF" mc:Ignorable="a14" a14:legacySpreadsheetColorIndex="9"/>
                  </a:gs>
                </a:gsLst>
                <a:lin ang="5400000" scaled="1"/>
              </a:gradFill>
              <a:ln w="25338">
                <a:noFill/>
              </a:ln>
            </c:spPr>
            <c:extLst xmlns:c16r2="http://schemas.microsoft.com/office/drawing/2015/06/chart">
              <c:ext xmlns:c16="http://schemas.microsoft.com/office/drawing/2014/chart" uri="{C3380CC4-5D6E-409C-BE32-E72D297353CC}">
                <c16:uniqueId val="{00000001-0490-47D5-9F43-0BDDEB79313F}"/>
              </c:ext>
            </c:extLst>
          </c:dPt>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Sheet1!$B$2:$S$2</c:f>
              <c:numCache>
                <c:formatCode>0.00</c:formatCode>
                <c:ptCount val="9"/>
                <c:pt idx="0">
                  <c:v>1700</c:v>
                </c:pt>
                <c:pt idx="1">
                  <c:v>1700</c:v>
                </c:pt>
                <c:pt idx="2">
                  <c:v>1715</c:v>
                </c:pt>
                <c:pt idx="3">
                  <c:v>1802</c:v>
                </c:pt>
                <c:pt idx="4">
                  <c:v>1928</c:v>
                </c:pt>
                <c:pt idx="5">
                  <c:v>1947</c:v>
                </c:pt>
                <c:pt idx="6" formatCode="General">
                  <c:v>1869.1090200839999</c:v>
                </c:pt>
                <c:pt idx="7">
                  <c:v>1959.1</c:v>
                </c:pt>
                <c:pt idx="8">
                  <c:v>1967.8</c:v>
                </c:pt>
              </c:numCache>
            </c:numRef>
          </c:val>
          <c:extLst xmlns:c16r2="http://schemas.microsoft.com/office/drawing/2015/06/chart">
            <c:ext xmlns:c16="http://schemas.microsoft.com/office/drawing/2014/chart" uri="{C3380CC4-5D6E-409C-BE32-E72D297353CC}">
              <c16:uniqueId val="{00000002-0490-47D5-9F43-0BDDEB79313F}"/>
            </c:ext>
          </c:extLst>
        </c:ser>
        <c:dLbls>
          <c:showLegendKey val="0"/>
          <c:showVal val="0"/>
          <c:showCatName val="0"/>
          <c:showSerName val="0"/>
          <c:showPercent val="0"/>
          <c:showBubbleSize val="0"/>
        </c:dLbls>
        <c:gapWidth val="110"/>
        <c:axId val="524085760"/>
        <c:axId val="551594816"/>
      </c:barChart>
      <c:lineChart>
        <c:grouping val="standard"/>
        <c:varyColors val="0"/>
        <c:ser>
          <c:idx val="0"/>
          <c:order val="1"/>
          <c:tx>
            <c:strRef>
              <c:f>Sheet1!$A$3</c:f>
              <c:strCache>
                <c:ptCount val="1"/>
                <c:pt idx="0">
                  <c:v>Динамика, % (пр. шкала)</c:v>
                </c:pt>
              </c:strCache>
            </c:strRef>
          </c:tx>
          <c:spPr>
            <a:ln w="28505">
              <a:noFill/>
            </a:ln>
          </c:spPr>
          <c:marker>
            <c:symbol val="diamond"/>
            <c:size val="4"/>
            <c:spPr>
              <a:solidFill>
                <a:srgbClr val="FF00FF"/>
              </a:solidFill>
              <a:ln>
                <a:solidFill>
                  <a:srgbClr val="FF00FF"/>
                </a:solidFill>
                <a:prstDash val="solid"/>
              </a:ln>
            </c:spPr>
          </c:marker>
          <c:cat>
            <c:numRef>
              <c:f>Sheet1!$B$1:$S$1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Sheet1!$B$3:$S$3</c:f>
              <c:numCache>
                <c:formatCode>0.00%</c:formatCode>
                <c:ptCount val="9"/>
                <c:pt idx="0">
                  <c:v>6.9000000000000006E-2</c:v>
                </c:pt>
                <c:pt idx="1">
                  <c:v>0</c:v>
                </c:pt>
                <c:pt idx="2">
                  <c:v>1.7999999999999999E-2</c:v>
                </c:pt>
                <c:pt idx="3">
                  <c:v>5.0599999999999999E-2</c:v>
                </c:pt>
                <c:pt idx="4">
                  <c:v>4.3999999999999997E-2</c:v>
                </c:pt>
                <c:pt idx="5">
                  <c:v>9.9000000000000008E-3</c:v>
                </c:pt>
                <c:pt idx="6" formatCode="General">
                  <c:v>-4.0005639402157178E-2</c:v>
                </c:pt>
                <c:pt idx="7" formatCode="General">
                  <c:v>4.8146458525974989E-2</c:v>
                </c:pt>
                <c:pt idx="8" formatCode="General">
                  <c:v>4.4408146597927356E-3</c:v>
                </c:pt>
              </c:numCache>
            </c:numRef>
          </c:val>
          <c:smooth val="0"/>
          <c:extLst xmlns:c16r2="http://schemas.microsoft.com/office/drawing/2015/06/chart">
            <c:ext xmlns:c16="http://schemas.microsoft.com/office/drawing/2014/chart" uri="{C3380CC4-5D6E-409C-BE32-E72D297353CC}">
              <c16:uniqueId val="{00000003-0490-47D5-9F43-0BDDEB79313F}"/>
            </c:ext>
          </c:extLst>
        </c:ser>
        <c:dLbls>
          <c:showLegendKey val="0"/>
          <c:showVal val="0"/>
          <c:showCatName val="0"/>
          <c:showSerName val="0"/>
          <c:showPercent val="0"/>
          <c:showBubbleSize val="0"/>
        </c:dLbls>
        <c:marker val="1"/>
        <c:smooth val="0"/>
        <c:axId val="551628288"/>
        <c:axId val="551595392"/>
      </c:lineChart>
      <c:catAx>
        <c:axId val="524085760"/>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51594816"/>
        <c:crosses val="autoZero"/>
        <c:auto val="1"/>
        <c:lblAlgn val="ctr"/>
        <c:lblOffset val="100"/>
        <c:tickLblSkip val="1"/>
        <c:tickMarkSkip val="1"/>
        <c:noMultiLvlLbl val="0"/>
      </c:catAx>
      <c:valAx>
        <c:axId val="551594816"/>
        <c:scaling>
          <c:orientation val="minMax"/>
        </c:scaling>
        <c:delete val="0"/>
        <c:axPos val="l"/>
        <c:majorGridlines>
          <c:spPr>
            <a:ln w="12669">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524085760"/>
        <c:crosses val="autoZero"/>
        <c:crossBetween val="between"/>
      </c:valAx>
      <c:catAx>
        <c:axId val="551628288"/>
        <c:scaling>
          <c:orientation val="minMax"/>
        </c:scaling>
        <c:delete val="1"/>
        <c:axPos val="b"/>
        <c:numFmt formatCode="General" sourceLinked="1"/>
        <c:majorTickMark val="out"/>
        <c:minorTickMark val="none"/>
        <c:tickLblPos val="nextTo"/>
        <c:crossAx val="551595392"/>
        <c:crosses val="autoZero"/>
        <c:auto val="1"/>
        <c:lblAlgn val="ctr"/>
        <c:lblOffset val="100"/>
        <c:noMultiLvlLbl val="0"/>
      </c:catAx>
      <c:valAx>
        <c:axId val="551595392"/>
        <c:scaling>
          <c:orientation val="minMax"/>
          <c:max val="0.2"/>
        </c:scaling>
        <c:delete val="0"/>
        <c:axPos val="r"/>
        <c:numFmt formatCode="0%" sourceLinked="0"/>
        <c:majorTickMark val="out"/>
        <c:minorTickMark val="none"/>
        <c:tickLblPos val="none"/>
        <c:spPr>
          <a:ln w="3167">
            <a:noFill/>
            <a:prstDash val="solid"/>
          </a:ln>
        </c:spPr>
        <c:txPr>
          <a:bodyPr rot="0" vert="horz"/>
          <a:lstStyle/>
          <a:p>
            <a:pPr>
              <a:defRPr/>
            </a:pPr>
            <a:endParaRPr lang="ru-RU"/>
          </a:p>
        </c:txPr>
        <c:crossAx val="551628288"/>
        <c:crosses val="max"/>
        <c:crossBetween val="between"/>
        <c:majorUnit val="0.1"/>
      </c:valAx>
      <c:spPr>
        <a:noFill/>
        <a:ln w="25338">
          <a:noFill/>
        </a:ln>
      </c:spPr>
    </c:plotArea>
    <c:legend>
      <c:legendPos val="r"/>
      <c:layout>
        <c:manualLayout>
          <c:xMode val="edge"/>
          <c:yMode val="edge"/>
          <c:x val="0.15950920245398773"/>
          <c:y val="0"/>
          <c:w val="0.66257668711656437"/>
          <c:h val="7.8651685393258425E-2"/>
        </c:manualLayout>
      </c:layout>
      <c:overlay val="0"/>
      <c:spPr>
        <a:noFill/>
        <a:ln w="2533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2147239263799E-2"/>
          <c:y val="0.11797752808988764"/>
          <c:w val="0.85889570552147243"/>
          <c:h val="0.7808988764044944"/>
        </c:manualLayout>
      </c:layout>
      <c:barChart>
        <c:barDir val="col"/>
        <c:grouping val="clustered"/>
        <c:varyColors val="0"/>
        <c:ser>
          <c:idx val="1"/>
          <c:order val="0"/>
          <c:tx>
            <c:strRef>
              <c:f>Sheet1!$A$2</c:f>
              <c:strCache>
                <c:ptCount val="1"/>
                <c:pt idx="0">
                  <c:v>Объем перевозок</c:v>
                </c:pt>
              </c:strCache>
            </c:strRef>
          </c:tx>
          <c:spPr>
            <a:solidFill>
              <a:srgbClr val="993366"/>
            </a:solidFill>
            <a:ln w="25338">
              <a:noFill/>
            </a:ln>
          </c:spPr>
          <c:invertIfNegative val="0"/>
          <c:dPt>
            <c:idx val="11"/>
            <c:invertIfNegative val="0"/>
            <c:bubble3D val="0"/>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FFFFFF" mc:Ignorable="a14" a14:legacySpreadsheetColorIndex="9"/>
                  </a:gs>
                </a:gsLst>
                <a:lin ang="5400000" scaled="1"/>
              </a:gradFill>
              <a:ln w="25338">
                <a:noFill/>
              </a:ln>
            </c:spPr>
            <c:extLst xmlns:c16r2="http://schemas.microsoft.com/office/drawing/2015/06/chart">
              <c:ext xmlns:c16="http://schemas.microsoft.com/office/drawing/2014/chart" uri="{C3380CC4-5D6E-409C-BE32-E72D297353CC}">
                <c16:uniqueId val="{00000001-F39A-40F3-9C4C-90DDC0BC14B1}"/>
              </c:ext>
            </c:extLst>
          </c:dPt>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Sheet1!$B$2:$R$2</c:f>
              <c:numCache>
                <c:formatCode>General</c:formatCode>
                <c:ptCount val="8"/>
                <c:pt idx="0">
                  <c:v>1021322783</c:v>
                </c:pt>
                <c:pt idx="1">
                  <c:v>981220193</c:v>
                </c:pt>
                <c:pt idx="2">
                  <c:v>986963031</c:v>
                </c:pt>
                <c:pt idx="3">
                  <c:v>1026240050</c:v>
                </c:pt>
                <c:pt idx="4">
                  <c:v>1054434724</c:v>
                </c:pt>
                <c:pt idx="5" formatCode="#,##0.00">
                  <c:v>1048403400</c:v>
                </c:pt>
                <c:pt idx="6">
                  <c:v>1011239053</c:v>
                </c:pt>
                <c:pt idx="7">
                  <c:v>1042410124</c:v>
                </c:pt>
              </c:numCache>
            </c:numRef>
          </c:val>
          <c:extLst xmlns:c16r2="http://schemas.microsoft.com/office/drawing/2015/06/chart">
            <c:ext xmlns:c16="http://schemas.microsoft.com/office/drawing/2014/chart" uri="{C3380CC4-5D6E-409C-BE32-E72D297353CC}">
              <c16:uniqueId val="{00000005-F39A-40F3-9C4C-90DDC0BC14B1}"/>
            </c:ext>
          </c:extLst>
        </c:ser>
        <c:dLbls>
          <c:showLegendKey val="0"/>
          <c:showVal val="0"/>
          <c:showCatName val="0"/>
          <c:showSerName val="0"/>
          <c:showPercent val="0"/>
          <c:showBubbleSize val="0"/>
        </c:dLbls>
        <c:gapWidth val="110"/>
        <c:axId val="551624704"/>
        <c:axId val="551597120"/>
      </c:barChart>
      <c:lineChart>
        <c:grouping val="standard"/>
        <c:varyColors val="0"/>
        <c:ser>
          <c:idx val="0"/>
          <c:order val="1"/>
          <c:tx>
            <c:strRef>
              <c:f>Sheet1!$A$3</c:f>
              <c:strCache>
                <c:ptCount val="1"/>
                <c:pt idx="0">
                  <c:v>Динамика, % (пр. шкала)</c:v>
                </c:pt>
              </c:strCache>
            </c:strRef>
          </c:tx>
          <c:spPr>
            <a:ln w="28505">
              <a:noFill/>
            </a:ln>
          </c:spPr>
          <c:marker>
            <c:symbol val="diamond"/>
            <c:size val="4"/>
            <c:spPr>
              <a:solidFill>
                <a:srgbClr val="FF00FF"/>
              </a:solidFill>
              <a:ln>
                <a:solidFill>
                  <a:srgbClr val="FF00FF"/>
                </a:solidFill>
                <a:prstDash val="solid"/>
              </a:ln>
            </c:spPr>
          </c:marker>
          <c:cat>
            <c:numRef>
              <c:f>Sheet1!$B$1:$R$1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Sheet1!$B$3:$R$3</c:f>
              <c:numCache>
                <c:formatCode>0.00%</c:formatCode>
                <c:ptCount val="8"/>
                <c:pt idx="0">
                  <c:v>-1.2E-2</c:v>
                </c:pt>
                <c:pt idx="1">
                  <c:v>-3.9E-2</c:v>
                </c:pt>
                <c:pt idx="2" formatCode="0.00E+00">
                  <c:v>5.8500000000000002E-3</c:v>
                </c:pt>
                <c:pt idx="3">
                  <c:v>3.9699999999999999E-2</c:v>
                </c:pt>
                <c:pt idx="4" formatCode="General">
                  <c:v>2.7571203999999998E-2</c:v>
                </c:pt>
                <c:pt idx="5">
                  <c:v>-5.7199595790246027E-3</c:v>
                </c:pt>
                <c:pt idx="6" formatCode="General">
                  <c:v>-3.5448518194427847E-2</c:v>
                </c:pt>
                <c:pt idx="7" formatCode="General">
                  <c:v>3.0824631334723573E-2</c:v>
                </c:pt>
              </c:numCache>
            </c:numRef>
          </c:val>
          <c:smooth val="0"/>
          <c:extLst xmlns:c16r2="http://schemas.microsoft.com/office/drawing/2015/06/chart">
            <c:ext xmlns:c16="http://schemas.microsoft.com/office/drawing/2014/chart" uri="{C3380CC4-5D6E-409C-BE32-E72D297353CC}">
              <c16:uniqueId val="{00000006-F39A-40F3-9C4C-90DDC0BC14B1}"/>
            </c:ext>
          </c:extLst>
        </c:ser>
        <c:dLbls>
          <c:showLegendKey val="0"/>
          <c:showVal val="0"/>
          <c:showCatName val="0"/>
          <c:showSerName val="0"/>
          <c:showPercent val="0"/>
          <c:showBubbleSize val="0"/>
        </c:dLbls>
        <c:marker val="1"/>
        <c:smooth val="0"/>
        <c:axId val="551842816"/>
        <c:axId val="551597696"/>
      </c:lineChart>
      <c:catAx>
        <c:axId val="551624704"/>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51597120"/>
        <c:crosses val="autoZero"/>
        <c:auto val="1"/>
        <c:lblAlgn val="ctr"/>
        <c:lblOffset val="100"/>
        <c:tickLblSkip val="1"/>
        <c:tickMarkSkip val="1"/>
        <c:noMultiLvlLbl val="0"/>
      </c:catAx>
      <c:valAx>
        <c:axId val="551597120"/>
        <c:scaling>
          <c:orientation val="minMax"/>
        </c:scaling>
        <c:delete val="0"/>
        <c:axPos val="l"/>
        <c:majorGridlines>
          <c:spPr>
            <a:ln w="12669">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551624704"/>
        <c:crosses val="autoZero"/>
        <c:crossBetween val="between"/>
        <c:dispUnits>
          <c:builtInUnit val="millions"/>
        </c:dispUnits>
      </c:valAx>
      <c:catAx>
        <c:axId val="551842816"/>
        <c:scaling>
          <c:orientation val="minMax"/>
        </c:scaling>
        <c:delete val="1"/>
        <c:axPos val="b"/>
        <c:numFmt formatCode="General" sourceLinked="1"/>
        <c:majorTickMark val="out"/>
        <c:minorTickMark val="none"/>
        <c:tickLblPos val="nextTo"/>
        <c:crossAx val="551597696"/>
        <c:crosses val="autoZero"/>
        <c:auto val="1"/>
        <c:lblAlgn val="ctr"/>
        <c:lblOffset val="100"/>
        <c:noMultiLvlLbl val="0"/>
      </c:catAx>
      <c:valAx>
        <c:axId val="551597696"/>
        <c:scaling>
          <c:orientation val="minMax"/>
          <c:max val="0.2"/>
        </c:scaling>
        <c:delete val="0"/>
        <c:axPos val="r"/>
        <c:numFmt formatCode="0%" sourceLinked="0"/>
        <c:majorTickMark val="out"/>
        <c:minorTickMark val="none"/>
        <c:tickLblPos val="none"/>
        <c:spPr>
          <a:ln w="3167">
            <a:noFill/>
            <a:prstDash val="solid"/>
          </a:ln>
        </c:spPr>
        <c:txPr>
          <a:bodyPr rot="0" vert="horz"/>
          <a:lstStyle/>
          <a:p>
            <a:pPr>
              <a:defRPr/>
            </a:pPr>
            <a:endParaRPr lang="ru-RU"/>
          </a:p>
        </c:txPr>
        <c:crossAx val="551842816"/>
        <c:crosses val="max"/>
        <c:crossBetween val="between"/>
        <c:majorUnit val="0.1"/>
      </c:valAx>
      <c:spPr>
        <a:noFill/>
        <a:ln w="25338">
          <a:noFill/>
        </a:ln>
      </c:spPr>
    </c:plotArea>
    <c:legend>
      <c:legendPos val="r"/>
      <c:layout>
        <c:manualLayout>
          <c:xMode val="edge"/>
          <c:yMode val="edge"/>
          <c:x val="0.15950920245398773"/>
          <c:y val="0"/>
          <c:w val="0.66257668711656437"/>
          <c:h val="7.8651685393258425E-2"/>
        </c:manualLayout>
      </c:layout>
      <c:overlay val="0"/>
      <c:spPr>
        <a:noFill/>
        <a:ln w="2533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19875776397512E-2"/>
          <c:y val="4.1025641025641026E-2"/>
          <c:w val="0.96273291925465843"/>
          <c:h val="0.93333333333333335"/>
        </c:manualLayout>
      </c:layout>
      <c:barChart>
        <c:barDir val="col"/>
        <c:grouping val="clustered"/>
        <c:varyColors val="0"/>
        <c:ser>
          <c:idx val="3"/>
          <c:order val="0"/>
          <c:tx>
            <c:strRef>
              <c:f>Sheet1!$B$1</c:f>
              <c:strCache>
                <c:ptCount val="1"/>
                <c:pt idx="0">
                  <c:v>Динамика перевозок</c:v>
                </c:pt>
              </c:strCache>
            </c:strRef>
          </c:tx>
          <c:spPr>
            <a:solidFill>
              <a:srgbClr val="FF0000"/>
            </a:solidFill>
            <a:ln w="25405">
              <a:noFill/>
            </a:ln>
          </c:spPr>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Sheet1!$B$2:$B$10</c:f>
              <c:numCache>
                <c:formatCode>0.00%</c:formatCode>
                <c:ptCount val="9"/>
                <c:pt idx="0">
                  <c:v>-1.5115556630798332E-2</c:v>
                </c:pt>
                <c:pt idx="1">
                  <c:v>2.1825353315965801E-2</c:v>
                </c:pt>
                <c:pt idx="2">
                  <c:v>2.1074484613450295E-2</c:v>
                </c:pt>
                <c:pt idx="3">
                  <c:v>-6.1979275319381633E-2</c:v>
                </c:pt>
                <c:pt idx="4">
                  <c:v>-2.0843651315974321E-2</c:v>
                </c:pt>
                <c:pt idx="5">
                  <c:v>-1.8739218788537126E-3</c:v>
                </c:pt>
                <c:pt idx="6">
                  <c:v>-0.18521779511818781</c:v>
                </c:pt>
                <c:pt idx="7">
                  <c:v>-9.1419274982396104E-2</c:v>
                </c:pt>
                <c:pt idx="8">
                  <c:v>-2.9693136830374778E-2</c:v>
                </c:pt>
              </c:numCache>
            </c:numRef>
          </c:val>
          <c:extLst xmlns:c16r2="http://schemas.microsoft.com/office/drawing/2015/06/chart">
            <c:ext xmlns:c16="http://schemas.microsoft.com/office/drawing/2014/chart" uri="{C3380CC4-5D6E-409C-BE32-E72D297353CC}">
              <c16:uniqueId val="{00000000-15E5-4B35-9AAA-DF44B75AAA2B}"/>
            </c:ext>
          </c:extLst>
        </c:ser>
        <c:ser>
          <c:idx val="0"/>
          <c:order val="1"/>
          <c:tx>
            <c:strRef>
              <c:f>Sheet1!$C$1</c:f>
              <c:strCache>
                <c:ptCount val="1"/>
                <c:pt idx="0">
                  <c:v>Динамика грузооборота</c:v>
                </c:pt>
              </c:strCache>
            </c:strRef>
          </c:tx>
          <c:invertIfNegative val="0"/>
          <c:dLbls>
            <c:delete val="1"/>
          </c:dLbls>
          <c:cat>
            <c:strRef>
              <c:f>Sheet1!$A$2:$A$10</c:f>
              <c:strCache>
                <c:ptCount val="9"/>
                <c:pt idx="0">
                  <c:v>Уголь</c:v>
                </c:pt>
                <c:pt idx="1">
                  <c:v>Минерально-строительные</c:v>
                </c:pt>
                <c:pt idx="2">
                  <c:v>Нефтяные грузы</c:v>
                </c:pt>
                <c:pt idx="3">
                  <c:v>Руда</c:v>
                </c:pt>
                <c:pt idx="4">
                  <c:v>Черные металлы</c:v>
                </c:pt>
                <c:pt idx="5">
                  <c:v>Удобрения</c:v>
                </c:pt>
                <c:pt idx="6">
                  <c:v>Лесные грузы</c:v>
                </c:pt>
                <c:pt idx="7">
                  <c:v>Кокс</c:v>
                </c:pt>
                <c:pt idx="8">
                  <c:v>Прочие</c:v>
                </c:pt>
              </c:strCache>
            </c:strRef>
          </c:cat>
          <c:val>
            <c:numRef>
              <c:f>Sheet1!$C$2:$C$10</c:f>
              <c:numCache>
                <c:formatCode>0.00%</c:formatCode>
                <c:ptCount val="9"/>
                <c:pt idx="0">
                  <c:v>-4.3919790274419279E-2</c:v>
                </c:pt>
                <c:pt idx="1">
                  <c:v>9.0264515383878807E-2</c:v>
                </c:pt>
                <c:pt idx="2">
                  <c:v>3.9227941091971807E-2</c:v>
                </c:pt>
                <c:pt idx="3">
                  <c:v>1.2014125588255098E-2</c:v>
                </c:pt>
                <c:pt idx="4">
                  <c:v>3.0817211308825199E-2</c:v>
                </c:pt>
                <c:pt idx="5">
                  <c:v>-4.1682049013218592E-3</c:v>
                </c:pt>
                <c:pt idx="6">
                  <c:v>-0.12135090836303375</c:v>
                </c:pt>
                <c:pt idx="7">
                  <c:v>-2.6026216206193498E-2</c:v>
                </c:pt>
                <c:pt idx="8">
                  <c:v>3.9069415783005823E-2</c:v>
                </c:pt>
              </c:numCache>
            </c:numRef>
          </c:val>
          <c:extLst xmlns:c16r2="http://schemas.microsoft.com/office/drawing/2015/06/chart">
            <c:ext xmlns:c16="http://schemas.microsoft.com/office/drawing/2014/chart" uri="{C3380CC4-5D6E-409C-BE32-E72D297353CC}">
              <c16:uniqueId val="{00000001-15E5-4B35-9AAA-DF44B75AAA2B}"/>
            </c:ext>
          </c:extLst>
        </c:ser>
        <c:dLbls>
          <c:showLegendKey val="0"/>
          <c:showVal val="1"/>
          <c:showCatName val="0"/>
          <c:showSerName val="0"/>
          <c:showPercent val="0"/>
          <c:showBubbleSize val="0"/>
        </c:dLbls>
        <c:gapWidth val="40"/>
        <c:axId val="374403072"/>
        <c:axId val="551599424"/>
      </c:barChart>
      <c:catAx>
        <c:axId val="37440307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a:pPr>
            <a:endParaRPr lang="ru-RU"/>
          </a:p>
        </c:txPr>
        <c:crossAx val="551599424"/>
        <c:crosses val="autoZero"/>
        <c:auto val="1"/>
        <c:lblAlgn val="ctr"/>
        <c:lblOffset val="1000"/>
        <c:tickLblSkip val="1"/>
        <c:tickMarkSkip val="1"/>
        <c:noMultiLvlLbl val="0"/>
      </c:catAx>
      <c:valAx>
        <c:axId val="551599424"/>
        <c:scaling>
          <c:orientation val="minMax"/>
        </c:scaling>
        <c:delete val="0"/>
        <c:axPos val="l"/>
        <c:majorGridlines>
          <c:spPr>
            <a:ln w="3176">
              <a:solidFill>
                <a:schemeClr val="bg1">
                  <a:lumMod val="85000"/>
                </a:schemeClr>
              </a:solidFill>
              <a:prstDash val="solid"/>
            </a:ln>
          </c:spPr>
        </c:majorGridlines>
        <c:numFmt formatCode="0%" sourceLinked="0"/>
        <c:majorTickMark val="out"/>
        <c:minorTickMark val="none"/>
        <c:tickLblPos val="nextTo"/>
        <c:spPr>
          <a:ln w="3176">
            <a:solidFill>
              <a:srgbClr val="000000"/>
            </a:solidFill>
            <a:prstDash val="solid"/>
          </a:ln>
        </c:spPr>
        <c:txPr>
          <a:bodyPr rot="0" vert="horz"/>
          <a:lstStyle/>
          <a:p>
            <a:pPr>
              <a:defRPr/>
            </a:pPr>
            <a:endParaRPr lang="ru-RU"/>
          </a:p>
        </c:txPr>
        <c:crossAx val="374403072"/>
        <c:crosses val="autoZero"/>
        <c:crossBetween val="between"/>
      </c:valAx>
      <c:spPr>
        <a:noFill/>
        <a:ln w="25405">
          <a:noFill/>
        </a:ln>
      </c:spPr>
    </c:plotArea>
    <c:legend>
      <c:legendPos val="r"/>
      <c:layout>
        <c:manualLayout>
          <c:xMode val="edge"/>
          <c:yMode val="edge"/>
          <c:x val="4.7555460101664816E-2"/>
          <c:y val="0"/>
          <c:w val="0.93019251567690042"/>
          <c:h val="0.12493184158666039"/>
        </c:manualLayout>
      </c:layout>
      <c:overlay val="0"/>
      <c:spPr>
        <a:noFill/>
        <a:ln w="2540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52147239263799E-2"/>
          <c:y val="5.7894736842105263E-2"/>
          <c:w val="0.93251533742331283"/>
          <c:h val="0.84736842105263155"/>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Sheet1!$B$2:$P$2</c:f>
              <c:numCache>
                <c:formatCode>0.00E+00</c:formatCode>
                <c:ptCount val="8"/>
                <c:pt idx="0">
                  <c:v>1395790000000</c:v>
                </c:pt>
                <c:pt idx="1">
                  <c:v>1424710000000</c:v>
                </c:pt>
                <c:pt idx="2">
                  <c:v>1492000000000</c:v>
                </c:pt>
                <c:pt idx="3">
                  <c:v>1627430000000</c:v>
                </c:pt>
                <c:pt idx="4">
                  <c:v>1674510000000</c:v>
                </c:pt>
                <c:pt idx="5" formatCode="General">
                  <c:v>1677865896223</c:v>
                </c:pt>
                <c:pt idx="6" formatCode="General">
                  <c:v>1631968218489</c:v>
                </c:pt>
                <c:pt idx="7" formatCode="General">
                  <c:v>1678060337478.0083</c:v>
                </c:pt>
              </c:numCache>
            </c:numRef>
          </c:val>
          <c:extLst xmlns:c16r2="http://schemas.microsoft.com/office/drawing/2015/06/chart">
            <c:ext xmlns:c16="http://schemas.microsoft.com/office/drawing/2014/chart" uri="{C3380CC4-5D6E-409C-BE32-E72D297353CC}">
              <c16:uniqueId val="{00000000-E5F7-4D96-B026-853C5C03F0AC}"/>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Sheet1!$B$3:$P$3</c:f>
              <c:numCache>
                <c:formatCode>0.00E+00</c:formatCode>
                <c:ptCount val="8"/>
                <c:pt idx="0">
                  <c:v>465932000000</c:v>
                </c:pt>
                <c:pt idx="1">
                  <c:v>465540000000</c:v>
                </c:pt>
                <c:pt idx="2">
                  <c:v>420196000000</c:v>
                </c:pt>
                <c:pt idx="3">
                  <c:v>410486000000</c:v>
                </c:pt>
                <c:pt idx="4">
                  <c:v>415601000000</c:v>
                </c:pt>
                <c:pt idx="5" formatCode="General">
                  <c:v>405566176929</c:v>
                </c:pt>
                <c:pt idx="6" formatCode="General">
                  <c:v>365094407417</c:v>
                </c:pt>
                <c:pt idx="7" formatCode="General">
                  <c:v>366927261486.99902</c:v>
                </c:pt>
              </c:numCache>
            </c:numRef>
          </c:val>
          <c:extLst xmlns:c16r2="http://schemas.microsoft.com/office/drawing/2015/06/chart">
            <c:ext xmlns:c16="http://schemas.microsoft.com/office/drawing/2014/chart" uri="{C3380CC4-5D6E-409C-BE32-E72D297353CC}">
              <c16:uniqueId val="{00000001-E5F7-4D96-B026-853C5C03F0AC}"/>
            </c:ext>
          </c:extLst>
        </c:ser>
        <c:ser>
          <c:idx val="4"/>
          <c:order val="2"/>
          <c:tx>
            <c:strRef>
              <c:f>Sheet1!$A$4</c:f>
              <c:strCache>
                <c:ptCount val="1"/>
                <c:pt idx="0">
                  <c:v>Крытые</c:v>
                </c:pt>
              </c:strCache>
            </c:strRef>
          </c:tx>
          <c:spPr>
            <a:solidFill>
              <a:srgbClr val="008080"/>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Sheet1!$B$4:$P$4</c:f>
              <c:numCache>
                <c:formatCode>General</c:formatCode>
                <c:ptCount val="8"/>
                <c:pt idx="0">
                  <c:v>87224580183</c:v>
                </c:pt>
                <c:pt idx="1">
                  <c:v>86023440458</c:v>
                </c:pt>
                <c:pt idx="2">
                  <c:v>88355315251</c:v>
                </c:pt>
                <c:pt idx="3">
                  <c:v>95996325066</c:v>
                </c:pt>
                <c:pt idx="4">
                  <c:v>96166218274</c:v>
                </c:pt>
                <c:pt idx="5">
                  <c:v>92389925267</c:v>
                </c:pt>
                <c:pt idx="6">
                  <c:v>86483415581</c:v>
                </c:pt>
                <c:pt idx="7">
                  <c:v>89883265441.999756</c:v>
                </c:pt>
              </c:numCache>
            </c:numRef>
          </c:val>
          <c:extLst xmlns:c16r2="http://schemas.microsoft.com/office/drawing/2015/06/chart">
            <c:ext xmlns:c16="http://schemas.microsoft.com/office/drawing/2014/chart" uri="{C3380CC4-5D6E-409C-BE32-E72D297353CC}">
              <c16:uniqueId val="{00000002-E5F7-4D96-B026-853C5C03F0AC}"/>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Sheet1!$B$5:$P$5</c:f>
              <c:numCache>
                <c:formatCode>General</c:formatCode>
                <c:ptCount val="8"/>
                <c:pt idx="0">
                  <c:v>67330995018</c:v>
                </c:pt>
                <c:pt idx="1">
                  <c:v>66987106431</c:v>
                </c:pt>
                <c:pt idx="2">
                  <c:v>63844976848</c:v>
                </c:pt>
                <c:pt idx="3">
                  <c:v>61363395248</c:v>
                </c:pt>
                <c:pt idx="4">
                  <c:v>59434717974</c:v>
                </c:pt>
                <c:pt idx="5">
                  <c:v>56729448453</c:v>
                </c:pt>
                <c:pt idx="6">
                  <c:v>68988578184</c:v>
                </c:pt>
                <c:pt idx="7">
                  <c:v>66041978957.999969</c:v>
                </c:pt>
              </c:numCache>
            </c:numRef>
          </c:val>
          <c:extLst xmlns:c16r2="http://schemas.microsoft.com/office/drawing/2015/06/chart">
            <c:ext xmlns:c16="http://schemas.microsoft.com/office/drawing/2014/chart" uri="{C3380CC4-5D6E-409C-BE32-E72D297353CC}">
              <c16:uniqueId val="{00000003-E5F7-4D96-B026-853C5C03F0AC}"/>
            </c:ext>
          </c:extLst>
        </c:ser>
        <c:ser>
          <c:idx val="2"/>
          <c:order val="4"/>
          <c:tx>
            <c:strRef>
              <c:f>Sheet1!$A$6</c:f>
              <c:strCache>
                <c:ptCount val="1"/>
                <c:pt idx="0">
                  <c:v>Зерновозы</c:v>
                </c:pt>
              </c:strCache>
            </c:strRef>
          </c:tx>
          <c:spPr>
            <a:solidFill>
              <a:srgbClr val="FFFFCC"/>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Sheet1!$B$6:$P$6</c:f>
              <c:numCache>
                <c:formatCode>General</c:formatCode>
                <c:ptCount val="8"/>
                <c:pt idx="0">
                  <c:v>43465686550</c:v>
                </c:pt>
                <c:pt idx="1">
                  <c:v>39880879784</c:v>
                </c:pt>
                <c:pt idx="2">
                  <c:v>43602252453</c:v>
                </c:pt>
                <c:pt idx="3">
                  <c:v>52357016981</c:v>
                </c:pt>
                <c:pt idx="4">
                  <c:v>66220653804</c:v>
                </c:pt>
                <c:pt idx="5">
                  <c:v>68742217408</c:v>
                </c:pt>
                <c:pt idx="6">
                  <c:v>68011000480</c:v>
                </c:pt>
                <c:pt idx="7">
                  <c:v>70441119914.999985</c:v>
                </c:pt>
              </c:numCache>
            </c:numRef>
          </c:val>
          <c:extLst xmlns:c16r2="http://schemas.microsoft.com/office/drawing/2015/06/chart">
            <c:ext xmlns:c16="http://schemas.microsoft.com/office/drawing/2014/chart" uri="{C3380CC4-5D6E-409C-BE32-E72D297353CC}">
              <c16:uniqueId val="{00000004-E5F7-4D96-B026-853C5C03F0AC}"/>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Sheet1!$B$7:$P$7</c:f>
              <c:numCache>
                <c:formatCode>General</c:formatCode>
                <c:ptCount val="8"/>
                <c:pt idx="0">
                  <c:v>45885132111</c:v>
                </c:pt>
                <c:pt idx="1">
                  <c:v>44816506834</c:v>
                </c:pt>
                <c:pt idx="2">
                  <c:v>46880267956</c:v>
                </c:pt>
                <c:pt idx="3">
                  <c:v>51033943568</c:v>
                </c:pt>
                <c:pt idx="4">
                  <c:v>58115883777</c:v>
                </c:pt>
                <c:pt idx="5">
                  <c:v>55076952897</c:v>
                </c:pt>
                <c:pt idx="6">
                  <c:v>48654820600</c:v>
                </c:pt>
                <c:pt idx="7">
                  <c:v>50238904391</c:v>
                </c:pt>
              </c:numCache>
            </c:numRef>
          </c:val>
          <c:extLst xmlns:c16r2="http://schemas.microsoft.com/office/drawing/2015/06/chart">
            <c:ext xmlns:c16="http://schemas.microsoft.com/office/drawing/2014/chart" uri="{C3380CC4-5D6E-409C-BE32-E72D297353CC}">
              <c16:uniqueId val="{00000005-E5F7-4D96-B026-853C5C03F0AC}"/>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Sheet1!$B$8:$P$8</c:f>
              <c:numCache>
                <c:formatCode>General</c:formatCode>
                <c:ptCount val="8"/>
                <c:pt idx="0">
                  <c:v>29293303779</c:v>
                </c:pt>
                <c:pt idx="1">
                  <c:v>25840384852</c:v>
                </c:pt>
                <c:pt idx="2">
                  <c:v>25026213769</c:v>
                </c:pt>
                <c:pt idx="3">
                  <c:v>25442069004</c:v>
                </c:pt>
                <c:pt idx="4">
                  <c:v>26620987617</c:v>
                </c:pt>
                <c:pt idx="5">
                  <c:v>26033015960</c:v>
                </c:pt>
                <c:pt idx="6">
                  <c:v>24404804602</c:v>
                </c:pt>
                <c:pt idx="7">
                  <c:v>24612447578</c:v>
                </c:pt>
              </c:numCache>
            </c:numRef>
          </c:val>
          <c:extLst xmlns:c16r2="http://schemas.microsoft.com/office/drawing/2015/06/chart">
            <c:ext xmlns:c16="http://schemas.microsoft.com/office/drawing/2014/chart" uri="{C3380CC4-5D6E-409C-BE32-E72D297353CC}">
              <c16:uniqueId val="{00000006-E5F7-4D96-B026-853C5C03F0AC}"/>
            </c:ext>
          </c:extLst>
        </c:ser>
        <c:ser>
          <c:idx val="12"/>
          <c:order val="7"/>
          <c:tx>
            <c:strRef>
              <c:f>Sheet1!$A$9</c:f>
              <c:strCache>
                <c:ptCount val="1"/>
                <c:pt idx="0">
                  <c:v>Прочие</c:v>
                </c:pt>
              </c:strCache>
            </c:strRef>
          </c:tx>
          <c:spPr>
            <a:solidFill>
              <a:srgbClr val="99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Sheet1!$B$9:$P$9</c:f>
              <c:numCache>
                <c:formatCode>0.00E+00</c:formatCode>
                <c:ptCount val="8"/>
                <c:pt idx="0">
                  <c:v>163679000000</c:v>
                </c:pt>
                <c:pt idx="1">
                  <c:v>150498000000</c:v>
                </c:pt>
                <c:pt idx="2">
                  <c:v>162395000000</c:v>
                </c:pt>
                <c:pt idx="3">
                  <c:v>166890000000</c:v>
                </c:pt>
                <c:pt idx="4">
                  <c:v>199731000000</c:v>
                </c:pt>
                <c:pt idx="5" formatCode="General">
                  <c:v>209409448608</c:v>
                </c:pt>
                <c:pt idx="6" formatCode="General">
                  <c:v>240834473422</c:v>
                </c:pt>
                <c:pt idx="7" formatCode="General">
                  <c:v>281121989243.00128</c:v>
                </c:pt>
              </c:numCache>
            </c:numRef>
          </c:val>
          <c:extLst xmlns:c16r2="http://schemas.microsoft.com/office/drawing/2015/06/chart">
            <c:ext xmlns:c16="http://schemas.microsoft.com/office/drawing/2014/chart" uri="{C3380CC4-5D6E-409C-BE32-E72D297353CC}">
              <c16:uniqueId val="{00000007-E5F7-4D96-B026-853C5C03F0AC}"/>
            </c:ext>
          </c:extLst>
        </c:ser>
        <c:dLbls>
          <c:showLegendKey val="0"/>
          <c:showVal val="0"/>
          <c:showCatName val="0"/>
          <c:showSerName val="0"/>
          <c:showPercent val="0"/>
          <c:showBubbleSize val="0"/>
        </c:dLbls>
        <c:gapWidth val="100"/>
        <c:overlap val="100"/>
        <c:axId val="551512064"/>
        <c:axId val="552027264"/>
      </c:barChart>
      <c:catAx>
        <c:axId val="55151206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2027264"/>
        <c:crosses val="autoZero"/>
        <c:auto val="1"/>
        <c:lblAlgn val="ctr"/>
        <c:lblOffset val="100"/>
        <c:tickLblSkip val="1"/>
        <c:tickMarkSkip val="1"/>
        <c:noMultiLvlLbl val="0"/>
      </c:catAx>
      <c:valAx>
        <c:axId val="552027264"/>
        <c:scaling>
          <c:orientation val="minMax"/>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1512064"/>
        <c:crosses val="autoZero"/>
        <c:crossBetween val="between"/>
        <c:dispUnits>
          <c:builtInUnit val="billions"/>
        </c:dispUnits>
      </c:valAx>
      <c:spPr>
        <a:noFill/>
        <a:ln w="25373">
          <a:noFill/>
        </a:ln>
      </c:spPr>
    </c:plotArea>
    <c:legend>
      <c:legendPos val="b"/>
      <c:layout>
        <c:manualLayout>
          <c:xMode val="edge"/>
          <c:yMode val="edge"/>
          <c:x val="7.6687116564417179E-2"/>
          <c:y val="0"/>
          <c:w val="0.92331288343558282"/>
          <c:h val="0.11578947368421053"/>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4702194357362E-2"/>
          <c:y val="0.16842105263157894"/>
          <c:w val="0.92163009404388718"/>
          <c:h val="0.74210526315789471"/>
        </c:manualLayout>
      </c:layout>
      <c:barChart>
        <c:barDir val="col"/>
        <c:grouping val="stacked"/>
        <c:varyColors val="0"/>
        <c:ser>
          <c:idx val="7"/>
          <c:order val="0"/>
          <c:tx>
            <c:strRef>
              <c:f>Sheet1!$A$2</c:f>
              <c:strCache>
                <c:ptCount val="1"/>
                <c:pt idx="0">
                  <c:v>Полувагоны</c:v>
                </c:pt>
              </c:strCache>
            </c:strRef>
          </c:tx>
          <c:spPr>
            <a:solidFill>
              <a:srgbClr val="CC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Sheet1!$B$2:$P$2</c:f>
              <c:numCache>
                <c:formatCode>0.00%</c:formatCode>
                <c:ptCount val="8"/>
                <c:pt idx="0">
                  <c:v>0.60699999999999998</c:v>
                </c:pt>
                <c:pt idx="1">
                  <c:v>0.61799999999999999</c:v>
                </c:pt>
                <c:pt idx="2">
                  <c:v>0.63700000000000001</c:v>
                </c:pt>
                <c:pt idx="3">
                  <c:v>0.65300000000000002</c:v>
                </c:pt>
                <c:pt idx="4">
                  <c:v>0.64500000000000002</c:v>
                </c:pt>
                <c:pt idx="5">
                  <c:v>0.64737148988125981</c:v>
                </c:pt>
                <c:pt idx="6" formatCode="General">
                  <c:v>0.64391676250946617</c:v>
                </c:pt>
                <c:pt idx="7">
                  <c:v>0.63869483315824072</c:v>
                </c:pt>
              </c:numCache>
            </c:numRef>
          </c:val>
          <c:extLst xmlns:c16r2="http://schemas.microsoft.com/office/drawing/2015/06/chart">
            <c:ext xmlns:c16="http://schemas.microsoft.com/office/drawing/2014/chart" uri="{C3380CC4-5D6E-409C-BE32-E72D297353CC}">
              <c16:uniqueId val="{00000000-5061-401B-A455-8AB6FB4A54E7}"/>
            </c:ext>
          </c:extLst>
        </c:ser>
        <c:ser>
          <c:idx val="5"/>
          <c:order val="1"/>
          <c:tx>
            <c:strRef>
              <c:f>Sheet1!$A$3</c:f>
              <c:strCache>
                <c:ptCount val="1"/>
                <c:pt idx="0">
                  <c:v>Цистерны</c:v>
                </c:pt>
              </c:strCache>
            </c:strRef>
          </c:tx>
          <c:spPr>
            <a:solidFill>
              <a:schemeClr val="accent5">
                <a:lumMod val="20000"/>
                <a:lumOff val="8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Sheet1!$B$3:$P$3</c:f>
              <c:numCache>
                <c:formatCode>0.00%</c:formatCode>
                <c:ptCount val="8"/>
                <c:pt idx="0">
                  <c:v>0.20300000000000001</c:v>
                </c:pt>
                <c:pt idx="1">
                  <c:v>0.20200000000000001</c:v>
                </c:pt>
                <c:pt idx="2">
                  <c:v>0.17899999999999999</c:v>
                </c:pt>
                <c:pt idx="3">
                  <c:v>0.16500000000000001</c:v>
                </c:pt>
                <c:pt idx="4">
                  <c:v>0.16</c:v>
                </c:pt>
                <c:pt idx="5">
                  <c:v>0.15647971676103389</c:v>
                </c:pt>
                <c:pt idx="6" formatCode="General">
                  <c:v>0.14405330089818247</c:v>
                </c:pt>
                <c:pt idx="7">
                  <c:v>0.13965792584666448</c:v>
                </c:pt>
              </c:numCache>
            </c:numRef>
          </c:val>
          <c:extLst xmlns:c16r2="http://schemas.microsoft.com/office/drawing/2015/06/chart">
            <c:ext xmlns:c16="http://schemas.microsoft.com/office/drawing/2014/chart" uri="{C3380CC4-5D6E-409C-BE32-E72D297353CC}">
              <c16:uniqueId val="{00000001-5061-401B-A455-8AB6FB4A54E7}"/>
            </c:ext>
          </c:extLst>
        </c:ser>
        <c:ser>
          <c:idx val="4"/>
          <c:order val="2"/>
          <c:tx>
            <c:strRef>
              <c:f>Sheet1!$A$4</c:f>
              <c:strCache>
                <c:ptCount val="1"/>
                <c:pt idx="0">
                  <c:v>Крытые</c:v>
                </c:pt>
              </c:strCache>
            </c:strRef>
          </c:tx>
          <c:spPr>
            <a:solidFill>
              <a:srgbClr val="008080"/>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Sheet1!$B$4:$P$4</c:f>
              <c:numCache>
                <c:formatCode>0.00%</c:formatCode>
                <c:ptCount val="8"/>
                <c:pt idx="0">
                  <c:v>3.7999999999999999E-2</c:v>
                </c:pt>
                <c:pt idx="1">
                  <c:v>3.6999999999999998E-2</c:v>
                </c:pt>
                <c:pt idx="2">
                  <c:v>3.7999999999999999E-2</c:v>
                </c:pt>
                <c:pt idx="3">
                  <c:v>3.9E-2</c:v>
                </c:pt>
                <c:pt idx="4">
                  <c:v>3.6999999999999998E-2</c:v>
                </c:pt>
                <c:pt idx="5">
                  <c:v>3.5646831909960222E-2</c:v>
                </c:pt>
                <c:pt idx="6" formatCode="General">
                  <c:v>3.4123287660122778E-2</c:v>
                </c:pt>
                <c:pt idx="7">
                  <c:v>3.4210920482697908E-2</c:v>
                </c:pt>
              </c:numCache>
            </c:numRef>
          </c:val>
          <c:extLst xmlns:c16r2="http://schemas.microsoft.com/office/drawing/2015/06/chart">
            <c:ext xmlns:c16="http://schemas.microsoft.com/office/drawing/2014/chart" uri="{C3380CC4-5D6E-409C-BE32-E72D297353CC}">
              <c16:uniqueId val="{00000002-5061-401B-A455-8AB6FB4A54E7}"/>
            </c:ext>
          </c:extLst>
        </c:ser>
        <c:ser>
          <c:idx val="0"/>
          <c:order val="3"/>
          <c:tx>
            <c:strRef>
              <c:f>Sheet1!$A$5</c:f>
              <c:strCache>
                <c:ptCount val="1"/>
                <c:pt idx="0">
                  <c:v>Минераловозы</c:v>
                </c:pt>
              </c:strCache>
            </c:strRef>
          </c:tx>
          <c:spPr>
            <a:solidFill>
              <a:schemeClr val="accent4">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Sheet1!$B$5:$P$5</c:f>
              <c:numCache>
                <c:formatCode>0.00%</c:formatCode>
                <c:ptCount val="8"/>
                <c:pt idx="0">
                  <c:v>2.9000000000000001E-2</c:v>
                </c:pt>
                <c:pt idx="1">
                  <c:v>2.9000000000000001E-2</c:v>
                </c:pt>
                <c:pt idx="2">
                  <c:v>2.7E-2</c:v>
                </c:pt>
                <c:pt idx="3">
                  <c:v>2.5000000000000001E-2</c:v>
                </c:pt>
                <c:pt idx="4">
                  <c:v>2.3E-2</c:v>
                </c:pt>
                <c:pt idx="5">
                  <c:v>2.1887939702351353E-2</c:v>
                </c:pt>
                <c:pt idx="6" formatCode="General">
                  <c:v>2.7220445478713159E-2</c:v>
                </c:pt>
                <c:pt idx="7">
                  <c:v>2.5136568854522395E-2</c:v>
                </c:pt>
              </c:numCache>
            </c:numRef>
          </c:val>
          <c:extLst xmlns:c16r2="http://schemas.microsoft.com/office/drawing/2015/06/chart">
            <c:ext xmlns:c16="http://schemas.microsoft.com/office/drawing/2014/chart" uri="{C3380CC4-5D6E-409C-BE32-E72D297353CC}">
              <c16:uniqueId val="{00000003-5061-401B-A455-8AB6FB4A54E7}"/>
            </c:ext>
          </c:extLst>
        </c:ser>
        <c:ser>
          <c:idx val="2"/>
          <c:order val="4"/>
          <c:tx>
            <c:strRef>
              <c:f>Sheet1!$A$6</c:f>
              <c:strCache>
                <c:ptCount val="1"/>
                <c:pt idx="0">
                  <c:v>Зерновозы</c:v>
                </c:pt>
              </c:strCache>
            </c:strRef>
          </c:tx>
          <c:spPr>
            <a:solidFill>
              <a:srgbClr val="FFFFCC"/>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Sheet1!$B$6:$P$6</c:f>
              <c:numCache>
                <c:formatCode>0.00%</c:formatCode>
                <c:ptCount val="8"/>
                <c:pt idx="0">
                  <c:v>1.9E-2</c:v>
                </c:pt>
                <c:pt idx="1">
                  <c:v>1.7000000000000001E-2</c:v>
                </c:pt>
                <c:pt idx="2">
                  <c:v>1.9E-2</c:v>
                </c:pt>
                <c:pt idx="3">
                  <c:v>2.1000000000000001E-2</c:v>
                </c:pt>
                <c:pt idx="4">
                  <c:v>2.5999999999999999E-2</c:v>
                </c:pt>
                <c:pt idx="5">
                  <c:v>2.6522829864612636E-2</c:v>
                </c:pt>
                <c:pt idx="6" formatCode="General">
                  <c:v>2.6834727997741663E-2</c:v>
                </c:pt>
                <c:pt idx="7">
                  <c:v>2.6810947958708597E-2</c:v>
                </c:pt>
              </c:numCache>
            </c:numRef>
          </c:val>
          <c:extLst xmlns:c16r2="http://schemas.microsoft.com/office/drawing/2015/06/chart">
            <c:ext xmlns:c16="http://schemas.microsoft.com/office/drawing/2014/chart" uri="{C3380CC4-5D6E-409C-BE32-E72D297353CC}">
              <c16:uniqueId val="{00000004-5061-401B-A455-8AB6FB4A54E7}"/>
            </c:ext>
          </c:extLst>
        </c:ser>
        <c:ser>
          <c:idx val="15"/>
          <c:order val="5"/>
          <c:tx>
            <c:strRef>
              <c:f>Sheet1!$A$7</c:f>
              <c:strCache>
                <c:ptCount val="1"/>
                <c:pt idx="0">
                  <c:v>Платформы</c:v>
                </c:pt>
              </c:strCache>
            </c:strRef>
          </c:tx>
          <c:spPr>
            <a:solidFill>
              <a:schemeClr val="accent2">
                <a:lumMod val="40000"/>
                <a:lumOff val="60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Sheet1!$B$7:$P$7</c:f>
              <c:numCache>
                <c:formatCode>0.00%</c:formatCode>
                <c:ptCount val="8"/>
                <c:pt idx="0">
                  <c:v>0.02</c:v>
                </c:pt>
                <c:pt idx="1">
                  <c:v>1.9E-2</c:v>
                </c:pt>
                <c:pt idx="2">
                  <c:v>0.02</c:v>
                </c:pt>
                <c:pt idx="3">
                  <c:v>0.02</c:v>
                </c:pt>
                <c:pt idx="4">
                  <c:v>2.1999999999999999E-2</c:v>
                </c:pt>
                <c:pt idx="5">
                  <c:v>2.125035685826469E-2</c:v>
                </c:pt>
                <c:pt idx="6" formatCode="General">
                  <c:v>1.9197466106440637E-2</c:v>
                </c:pt>
                <c:pt idx="7">
                  <c:v>1.9121681380917577E-2</c:v>
                </c:pt>
              </c:numCache>
            </c:numRef>
          </c:val>
          <c:extLst xmlns:c16r2="http://schemas.microsoft.com/office/drawing/2015/06/chart">
            <c:ext xmlns:c16="http://schemas.microsoft.com/office/drawing/2014/chart" uri="{C3380CC4-5D6E-409C-BE32-E72D297353CC}">
              <c16:uniqueId val="{00000005-5061-401B-A455-8AB6FB4A54E7}"/>
            </c:ext>
          </c:extLst>
        </c:ser>
        <c:ser>
          <c:idx val="16"/>
          <c:order val="6"/>
          <c:tx>
            <c:strRef>
              <c:f>Sheet1!$A$8</c:f>
              <c:strCache>
                <c:ptCount val="1"/>
                <c:pt idx="0">
                  <c:v>Хоппер-ЦМВ</c:v>
                </c:pt>
              </c:strCache>
            </c:strRef>
          </c:tx>
          <c:spPr>
            <a:solidFill>
              <a:schemeClr val="bg1">
                <a:lumMod val="75000"/>
              </a:schemeClr>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Sheet1!$B$8:$P$8</c:f>
              <c:numCache>
                <c:formatCode>0.00%</c:formatCode>
                <c:ptCount val="8"/>
                <c:pt idx="0">
                  <c:v>1.2999999999999999E-2</c:v>
                </c:pt>
                <c:pt idx="1">
                  <c:v>1.0999999999999999E-2</c:v>
                </c:pt>
                <c:pt idx="2">
                  <c:v>1.0999999999999999E-2</c:v>
                </c:pt>
                <c:pt idx="3">
                  <c:v>0.01</c:v>
                </c:pt>
                <c:pt idx="4">
                  <c:v>0.01</c:v>
                </c:pt>
                <c:pt idx="5">
                  <c:v>1.0044326168179015E-2</c:v>
                </c:pt>
                <c:pt idx="6" formatCode="General">
                  <c:v>9.6292700991112371E-3</c:v>
                </c:pt>
                <c:pt idx="7">
                  <c:v>9.3678671200354315E-3</c:v>
                </c:pt>
              </c:numCache>
            </c:numRef>
          </c:val>
          <c:extLst xmlns:c16r2="http://schemas.microsoft.com/office/drawing/2015/06/chart">
            <c:ext xmlns:c16="http://schemas.microsoft.com/office/drawing/2014/chart" uri="{C3380CC4-5D6E-409C-BE32-E72D297353CC}">
              <c16:uniqueId val="{00000006-5061-401B-A455-8AB6FB4A54E7}"/>
            </c:ext>
          </c:extLst>
        </c:ser>
        <c:ser>
          <c:idx val="12"/>
          <c:order val="7"/>
          <c:tx>
            <c:strRef>
              <c:f>Sheet1!$A$9</c:f>
              <c:strCache>
                <c:ptCount val="1"/>
                <c:pt idx="0">
                  <c:v>Прочие</c:v>
                </c:pt>
              </c:strCache>
            </c:strRef>
          </c:tx>
          <c:spPr>
            <a:solidFill>
              <a:srgbClr val="9999FF"/>
            </a:solidFill>
            <a:ln w="25373">
              <a:noFill/>
            </a:ln>
          </c:spPr>
          <c:invertIfNegative val="0"/>
          <c:cat>
            <c:numRef>
              <c:f>Sheet1!$B$1:$P$1</c:f>
              <c:numCache>
                <c:formatCode>General</c:formatCode>
                <c:ptCount val="8"/>
                <c:pt idx="0">
                  <c:v>2014</c:v>
                </c:pt>
                <c:pt idx="1">
                  <c:v>2015</c:v>
                </c:pt>
                <c:pt idx="2">
                  <c:v>2016</c:v>
                </c:pt>
                <c:pt idx="3">
                  <c:v>2017</c:v>
                </c:pt>
                <c:pt idx="4">
                  <c:v>2018</c:v>
                </c:pt>
                <c:pt idx="5">
                  <c:v>2019</c:v>
                </c:pt>
                <c:pt idx="6">
                  <c:v>2020</c:v>
                </c:pt>
                <c:pt idx="7">
                  <c:v>2021</c:v>
                </c:pt>
              </c:numCache>
            </c:numRef>
          </c:cat>
          <c:val>
            <c:numRef>
              <c:f>Sheet1!$B$9:$P$9</c:f>
              <c:numCache>
                <c:formatCode>0.00%</c:formatCode>
                <c:ptCount val="8"/>
                <c:pt idx="0">
                  <c:v>7.0999999999999994E-2</c:v>
                </c:pt>
                <c:pt idx="1">
                  <c:v>6.5000000000000002E-2</c:v>
                </c:pt>
                <c:pt idx="2">
                  <c:v>6.9000000000000006E-2</c:v>
                </c:pt>
                <c:pt idx="3">
                  <c:v>6.7000000000000004E-2</c:v>
                </c:pt>
                <c:pt idx="4">
                  <c:v>7.6999999999999999E-2</c:v>
                </c:pt>
                <c:pt idx="5">
                  <c:v>8.0796508854338409E-2</c:v>
                </c:pt>
                <c:pt idx="6" formatCode="General">
                  <c:v>9.5024739250221868E-2</c:v>
                </c:pt>
                <c:pt idx="7">
                  <c:v>0.10699925442898998</c:v>
                </c:pt>
              </c:numCache>
            </c:numRef>
          </c:val>
          <c:extLst xmlns:c16r2="http://schemas.microsoft.com/office/drawing/2015/06/chart">
            <c:ext xmlns:c16="http://schemas.microsoft.com/office/drawing/2014/chart" uri="{C3380CC4-5D6E-409C-BE32-E72D297353CC}">
              <c16:uniqueId val="{00000007-5061-401B-A455-8AB6FB4A54E7}"/>
            </c:ext>
          </c:extLst>
        </c:ser>
        <c:dLbls>
          <c:showLegendKey val="0"/>
          <c:showVal val="0"/>
          <c:showCatName val="0"/>
          <c:showSerName val="0"/>
          <c:showPercent val="0"/>
          <c:showBubbleSize val="0"/>
        </c:dLbls>
        <c:gapWidth val="100"/>
        <c:overlap val="100"/>
        <c:axId val="551513600"/>
        <c:axId val="552028992"/>
      </c:barChart>
      <c:catAx>
        <c:axId val="55151360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552028992"/>
        <c:crosses val="autoZero"/>
        <c:auto val="1"/>
        <c:lblAlgn val="ctr"/>
        <c:lblOffset val="100"/>
        <c:tickLblSkip val="1"/>
        <c:tickMarkSkip val="1"/>
        <c:noMultiLvlLbl val="0"/>
      </c:catAx>
      <c:valAx>
        <c:axId val="552028992"/>
        <c:scaling>
          <c:orientation val="minMax"/>
          <c:max val="1"/>
          <c:min val="0"/>
        </c:scaling>
        <c:delete val="0"/>
        <c:axPos val="l"/>
        <c:majorGridlines>
          <c:spPr>
            <a:ln w="12687">
              <a:solidFill>
                <a:schemeClr val="bg1">
                  <a:lumMod val="85000"/>
                </a:schemeClr>
              </a:solidFill>
              <a:prstDash val="solid"/>
            </a:ln>
          </c:spPr>
        </c:majorGridlines>
        <c:numFmt formatCode="0%" sourceLinked="0"/>
        <c:majorTickMark val="out"/>
        <c:minorTickMark val="none"/>
        <c:tickLblPos val="nextTo"/>
        <c:spPr>
          <a:ln w="3172">
            <a:solidFill>
              <a:srgbClr val="000000"/>
            </a:solidFill>
            <a:prstDash val="solid"/>
          </a:ln>
        </c:spPr>
        <c:txPr>
          <a:bodyPr rot="0" vert="horz"/>
          <a:lstStyle/>
          <a:p>
            <a:pPr>
              <a:defRPr/>
            </a:pPr>
            <a:endParaRPr lang="ru-RU"/>
          </a:p>
        </c:txPr>
        <c:crossAx val="551513600"/>
        <c:crosses val="autoZero"/>
        <c:crossBetween val="between"/>
        <c:majorUnit val="0.1"/>
        <c:minorUnit val="0.01"/>
      </c:valAx>
      <c:spPr>
        <a:noFill/>
        <a:ln w="25373">
          <a:noFill/>
        </a:ln>
      </c:spPr>
    </c:plotArea>
    <c:legend>
      <c:legendPos val="t"/>
      <c:layout>
        <c:manualLayout>
          <c:xMode val="edge"/>
          <c:yMode val="edge"/>
          <c:x val="4.7021943573667714E-2"/>
          <c:y val="0"/>
          <c:w val="0.95297805642633227"/>
          <c:h val="0.12631578947368421"/>
        </c:manualLayout>
      </c:layout>
      <c:overlay val="0"/>
      <c:spPr>
        <a:noFill/>
        <a:ln w="2537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27044025157231E-2"/>
          <c:y val="0.13966480446927373"/>
          <c:w val="0.9308176100628931"/>
          <c:h val="0.75977653631284914"/>
        </c:manualLayout>
      </c:layout>
      <c:barChart>
        <c:barDir val="col"/>
        <c:grouping val="stacked"/>
        <c:varyColors val="0"/>
        <c:ser>
          <c:idx val="7"/>
          <c:order val="0"/>
          <c:tx>
            <c:strRef>
              <c:f>Sheet1!$A$2</c:f>
              <c:strCache>
                <c:ptCount val="1"/>
                <c:pt idx="0">
                  <c:v>Полувагоны</c:v>
                </c:pt>
              </c:strCache>
            </c:strRef>
          </c:tx>
          <c:spPr>
            <a:solidFill>
              <a:srgbClr val="CC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Sheet1!$B$2:$Q$2</c:f>
              <c:numCache>
                <c:formatCode>0.0</c:formatCode>
                <c:ptCount val="8"/>
                <c:pt idx="0">
                  <c:v>1050000000000</c:v>
                </c:pt>
                <c:pt idx="1">
                  <c:v>1100000000000</c:v>
                </c:pt>
                <c:pt idx="2">
                  <c:v>1171370000000</c:v>
                </c:pt>
                <c:pt idx="3">
                  <c:v>1240000000000</c:v>
                </c:pt>
                <c:pt idx="4">
                  <c:v>1256422011340</c:v>
                </c:pt>
                <c:pt idx="5" formatCode="General">
                  <c:v>1203359056229</c:v>
                </c:pt>
                <c:pt idx="6" formatCode="General">
                  <c:v>1251038375143</c:v>
                </c:pt>
                <c:pt idx="7" formatCode="General">
                  <c:v>1230225598256.0071</c:v>
                </c:pt>
              </c:numCache>
            </c:numRef>
          </c:val>
          <c:extLst xmlns:c16r2="http://schemas.microsoft.com/office/drawing/2015/06/chart">
            <c:ext xmlns:c16="http://schemas.microsoft.com/office/drawing/2014/chart" uri="{C3380CC4-5D6E-409C-BE32-E72D297353CC}">
              <c16:uniqueId val="{00000000-732C-4A03-AED0-D6C1E1896C13}"/>
            </c:ext>
          </c:extLst>
        </c:ser>
        <c:ser>
          <c:idx val="5"/>
          <c:order val="1"/>
          <c:tx>
            <c:strRef>
              <c:f>Sheet1!$A$3</c:f>
              <c:strCache>
                <c:ptCount val="1"/>
                <c:pt idx="0">
                  <c:v>Цистерны</c:v>
                </c:pt>
              </c:strCache>
            </c:strRef>
          </c:tx>
          <c:spPr>
            <a:solidFill>
              <a:schemeClr val="accent5">
                <a:lumMod val="20000"/>
                <a:lumOff val="8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Sheet1!$B$3:$Q$3</c:f>
              <c:numCache>
                <c:formatCode>0.0</c:formatCode>
                <c:ptCount val="8"/>
                <c:pt idx="0">
                  <c:v>350000000000</c:v>
                </c:pt>
                <c:pt idx="1">
                  <c:v>309000000000</c:v>
                </c:pt>
                <c:pt idx="2">
                  <c:v>293607000000</c:v>
                </c:pt>
                <c:pt idx="3">
                  <c:v>303000000000</c:v>
                </c:pt>
                <c:pt idx="4">
                  <c:v>305414114153</c:v>
                </c:pt>
                <c:pt idx="5" formatCode="General">
                  <c:v>271815396820</c:v>
                </c:pt>
                <c:pt idx="6" formatCode="General">
                  <c:v>271707382957</c:v>
                </c:pt>
                <c:pt idx="7" formatCode="General">
                  <c:v>279267669290.00098</c:v>
                </c:pt>
              </c:numCache>
            </c:numRef>
          </c:val>
          <c:extLst xmlns:c16r2="http://schemas.microsoft.com/office/drawing/2015/06/chart">
            <c:ext xmlns:c16="http://schemas.microsoft.com/office/drawing/2014/chart" uri="{C3380CC4-5D6E-409C-BE32-E72D297353CC}">
              <c16:uniqueId val="{00000001-732C-4A03-AED0-D6C1E1896C13}"/>
            </c:ext>
          </c:extLst>
        </c:ser>
        <c:ser>
          <c:idx val="4"/>
          <c:order val="2"/>
          <c:tx>
            <c:strRef>
              <c:f>Sheet1!$A$4</c:f>
              <c:strCache>
                <c:ptCount val="1"/>
                <c:pt idx="0">
                  <c:v>Крытые</c:v>
                </c:pt>
              </c:strCache>
            </c:strRef>
          </c:tx>
          <c:spPr>
            <a:solidFill>
              <a:srgbClr val="008080"/>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Sheet1!$B$4:$Q$4</c:f>
              <c:numCache>
                <c:formatCode>0.0</c:formatCode>
                <c:ptCount val="8"/>
                <c:pt idx="0">
                  <c:v>62840328154</c:v>
                </c:pt>
                <c:pt idx="1">
                  <c:v>64123555632</c:v>
                </c:pt>
                <c:pt idx="2">
                  <c:v>68051505147</c:v>
                </c:pt>
                <c:pt idx="3">
                  <c:v>70064911378</c:v>
                </c:pt>
                <c:pt idx="4">
                  <c:v>69064550538</c:v>
                </c:pt>
                <c:pt idx="5" formatCode="General">
                  <c:v>64217814988</c:v>
                </c:pt>
                <c:pt idx="6" formatCode="General">
                  <c:v>65653309283</c:v>
                </c:pt>
                <c:pt idx="7" formatCode="General">
                  <c:v>62846932622.999908</c:v>
                </c:pt>
              </c:numCache>
            </c:numRef>
          </c:val>
          <c:extLst xmlns:c16r2="http://schemas.microsoft.com/office/drawing/2015/06/chart">
            <c:ext xmlns:c16="http://schemas.microsoft.com/office/drawing/2014/chart" uri="{C3380CC4-5D6E-409C-BE32-E72D297353CC}">
              <c16:uniqueId val="{00000002-732C-4A03-AED0-D6C1E1896C13}"/>
            </c:ext>
          </c:extLst>
        </c:ser>
        <c:ser>
          <c:idx val="0"/>
          <c:order val="3"/>
          <c:tx>
            <c:strRef>
              <c:f>Sheet1!$A$5</c:f>
              <c:strCache>
                <c:ptCount val="1"/>
                <c:pt idx="0">
                  <c:v>Минераловозы</c:v>
                </c:pt>
              </c:strCache>
            </c:strRef>
          </c:tx>
          <c:spPr>
            <a:solidFill>
              <a:schemeClr val="accent4">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Sheet1!$B$5:$Q$5</c:f>
              <c:numCache>
                <c:formatCode>0.0</c:formatCode>
                <c:ptCount val="8"/>
                <c:pt idx="0">
                  <c:v>49682425154</c:v>
                </c:pt>
                <c:pt idx="1">
                  <c:v>46354176891</c:v>
                </c:pt>
                <c:pt idx="2">
                  <c:v>44262327866</c:v>
                </c:pt>
                <c:pt idx="3">
                  <c:v>43636173901</c:v>
                </c:pt>
                <c:pt idx="4">
                  <c:v>41897264880</c:v>
                </c:pt>
                <c:pt idx="5" formatCode="General">
                  <c:v>50811411449</c:v>
                </c:pt>
                <c:pt idx="6" formatCode="General">
                  <c:v>49901592295</c:v>
                </c:pt>
                <c:pt idx="7" formatCode="General">
                  <c:v>42841439357.000008</c:v>
                </c:pt>
              </c:numCache>
            </c:numRef>
          </c:val>
          <c:extLst xmlns:c16r2="http://schemas.microsoft.com/office/drawing/2015/06/chart">
            <c:ext xmlns:c16="http://schemas.microsoft.com/office/drawing/2014/chart" uri="{C3380CC4-5D6E-409C-BE32-E72D297353CC}">
              <c16:uniqueId val="{00000003-732C-4A03-AED0-D6C1E1896C13}"/>
            </c:ext>
          </c:extLst>
        </c:ser>
        <c:ser>
          <c:idx val="2"/>
          <c:order val="4"/>
          <c:tx>
            <c:strRef>
              <c:f>Sheet1!$A$6</c:f>
              <c:strCache>
                <c:ptCount val="1"/>
                <c:pt idx="0">
                  <c:v>Зерновозы</c:v>
                </c:pt>
              </c:strCache>
            </c:strRef>
          </c:tx>
          <c:spPr>
            <a:solidFill>
              <a:srgbClr val="FFFFCC"/>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Sheet1!$B$6:$Q$6</c:f>
              <c:numCache>
                <c:formatCode>0.0</c:formatCode>
                <c:ptCount val="8"/>
                <c:pt idx="0">
                  <c:v>27120540180</c:v>
                </c:pt>
                <c:pt idx="1">
                  <c:v>29955095376</c:v>
                </c:pt>
                <c:pt idx="2">
                  <c:v>35508395162</c:v>
                </c:pt>
                <c:pt idx="3">
                  <c:v>46909388856</c:v>
                </c:pt>
                <c:pt idx="4">
                  <c:v>50964050619</c:v>
                </c:pt>
                <c:pt idx="5" formatCode="General">
                  <c:v>47534144086</c:v>
                </c:pt>
                <c:pt idx="6" formatCode="General">
                  <c:v>52039252674</c:v>
                </c:pt>
                <c:pt idx="7" formatCode="General">
                  <c:v>50089646853.999756</c:v>
                </c:pt>
              </c:numCache>
            </c:numRef>
          </c:val>
          <c:extLst xmlns:c16r2="http://schemas.microsoft.com/office/drawing/2015/06/chart">
            <c:ext xmlns:c16="http://schemas.microsoft.com/office/drawing/2014/chart" uri="{C3380CC4-5D6E-409C-BE32-E72D297353CC}">
              <c16:uniqueId val="{00000004-732C-4A03-AED0-D6C1E1896C13}"/>
            </c:ext>
          </c:extLst>
        </c:ser>
        <c:ser>
          <c:idx val="15"/>
          <c:order val="5"/>
          <c:tx>
            <c:strRef>
              <c:f>Sheet1!$A$7</c:f>
              <c:strCache>
                <c:ptCount val="1"/>
                <c:pt idx="0">
                  <c:v>Платформы</c:v>
                </c:pt>
              </c:strCache>
            </c:strRef>
          </c:tx>
          <c:spPr>
            <a:solidFill>
              <a:schemeClr val="accent2">
                <a:lumMod val="40000"/>
                <a:lumOff val="6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Sheet1!$B$7:$Q$7</c:f>
              <c:numCache>
                <c:formatCode>0.0</c:formatCode>
                <c:ptCount val="8"/>
                <c:pt idx="0">
                  <c:v>33402599374</c:v>
                </c:pt>
                <c:pt idx="1">
                  <c:v>34533323730</c:v>
                </c:pt>
                <c:pt idx="2">
                  <c:v>36409727538</c:v>
                </c:pt>
                <c:pt idx="3">
                  <c:v>43467074270</c:v>
                </c:pt>
                <c:pt idx="4">
                  <c:v>42316362063</c:v>
                </c:pt>
                <c:pt idx="5" formatCode="General">
                  <c:v>37111731824</c:v>
                </c:pt>
                <c:pt idx="6" formatCode="General">
                  <c:v>37229568462</c:v>
                </c:pt>
                <c:pt idx="7" formatCode="General">
                  <c:v>30148909567.999943</c:v>
                </c:pt>
              </c:numCache>
            </c:numRef>
          </c:val>
          <c:extLst xmlns:c16r2="http://schemas.microsoft.com/office/drawing/2015/06/chart">
            <c:ext xmlns:c16="http://schemas.microsoft.com/office/drawing/2014/chart" uri="{C3380CC4-5D6E-409C-BE32-E72D297353CC}">
              <c16:uniqueId val="{00000005-732C-4A03-AED0-D6C1E1896C13}"/>
            </c:ext>
          </c:extLst>
        </c:ser>
        <c:ser>
          <c:idx val="16"/>
          <c:order val="6"/>
          <c:tx>
            <c:strRef>
              <c:f>Sheet1!$A$8</c:f>
              <c:strCache>
                <c:ptCount val="1"/>
                <c:pt idx="0">
                  <c:v>Хоппер-ЦМВ</c:v>
                </c:pt>
              </c:strCache>
            </c:strRef>
          </c:tx>
          <c:spPr>
            <a:solidFill>
              <a:schemeClr val="bg1">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Sheet1!$B$8:$Q$8</c:f>
              <c:numCache>
                <c:formatCode>0.0</c:formatCode>
                <c:ptCount val="8"/>
                <c:pt idx="0">
                  <c:v>19331963514</c:v>
                </c:pt>
                <c:pt idx="1">
                  <c:v>18976791528</c:v>
                </c:pt>
                <c:pt idx="2">
                  <c:v>18116067595</c:v>
                </c:pt>
                <c:pt idx="3">
                  <c:v>19860194078</c:v>
                </c:pt>
                <c:pt idx="4">
                  <c:v>19741154454</c:v>
                </c:pt>
                <c:pt idx="5" formatCode="General">
                  <c:v>17859422838</c:v>
                </c:pt>
                <c:pt idx="6" formatCode="General">
                  <c:v>17999108558</c:v>
                </c:pt>
                <c:pt idx="7" formatCode="General">
                  <c:v>18785906459.999947</c:v>
                </c:pt>
              </c:numCache>
            </c:numRef>
          </c:val>
          <c:extLst xmlns:c16r2="http://schemas.microsoft.com/office/drawing/2015/06/chart">
            <c:ext xmlns:c16="http://schemas.microsoft.com/office/drawing/2014/chart" uri="{C3380CC4-5D6E-409C-BE32-E72D297353CC}">
              <c16:uniqueId val="{00000006-732C-4A03-AED0-D6C1E1896C13}"/>
            </c:ext>
          </c:extLst>
        </c:ser>
        <c:ser>
          <c:idx val="12"/>
          <c:order val="7"/>
          <c:tx>
            <c:strRef>
              <c:f>Sheet1!$A$9</c:f>
              <c:strCache>
                <c:ptCount val="1"/>
                <c:pt idx="0">
                  <c:v>Прочие</c:v>
                </c:pt>
              </c:strCache>
            </c:strRef>
          </c:tx>
          <c:spPr>
            <a:solidFill>
              <a:srgbClr val="99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Sheet1!$B$9:$Q$9</c:f>
              <c:numCache>
                <c:formatCode>0.0</c:formatCode>
                <c:ptCount val="8"/>
                <c:pt idx="0">
                  <c:v>111000000000</c:v>
                </c:pt>
                <c:pt idx="1">
                  <c:v>117000000000</c:v>
                </c:pt>
                <c:pt idx="2">
                  <c:v>135000000000</c:v>
                </c:pt>
                <c:pt idx="3">
                  <c:v>142000000000</c:v>
                </c:pt>
                <c:pt idx="4">
                  <c:v>153807694866</c:v>
                </c:pt>
                <c:pt idx="5">
                  <c:v>176400041850</c:v>
                </c:pt>
                <c:pt idx="6" formatCode="General">
                  <c:v>205683586493</c:v>
                </c:pt>
                <c:pt idx="7" formatCode="General">
                  <c:v>232372080974.00208</c:v>
                </c:pt>
              </c:numCache>
            </c:numRef>
          </c:val>
          <c:extLst xmlns:c16r2="http://schemas.microsoft.com/office/drawing/2015/06/chart">
            <c:ext xmlns:c16="http://schemas.microsoft.com/office/drawing/2014/chart" uri="{C3380CC4-5D6E-409C-BE32-E72D297353CC}">
              <c16:uniqueId val="{00000007-732C-4A03-AED0-D6C1E1896C13}"/>
            </c:ext>
          </c:extLst>
        </c:ser>
        <c:dLbls>
          <c:showLegendKey val="0"/>
          <c:showVal val="0"/>
          <c:showCatName val="0"/>
          <c:showSerName val="0"/>
          <c:showPercent val="0"/>
          <c:showBubbleSize val="0"/>
        </c:dLbls>
        <c:gapWidth val="100"/>
        <c:overlap val="100"/>
        <c:axId val="551626752"/>
        <c:axId val="552030720"/>
      </c:barChart>
      <c:catAx>
        <c:axId val="55162675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a:pPr>
            <a:endParaRPr lang="ru-RU"/>
          </a:p>
        </c:txPr>
        <c:crossAx val="552030720"/>
        <c:crosses val="autoZero"/>
        <c:auto val="1"/>
        <c:lblAlgn val="ctr"/>
        <c:lblOffset val="100"/>
        <c:tickLblSkip val="1"/>
        <c:tickMarkSkip val="1"/>
        <c:noMultiLvlLbl val="0"/>
      </c:catAx>
      <c:valAx>
        <c:axId val="552030720"/>
        <c:scaling>
          <c:orientation val="minMax"/>
        </c:scaling>
        <c:delete val="0"/>
        <c:axPos val="l"/>
        <c:majorGridlines>
          <c:spPr>
            <a:ln w="12678">
              <a:solidFill>
                <a:schemeClr val="bg1">
                  <a:lumMod val="85000"/>
                </a:schemeClr>
              </a:solidFill>
              <a:prstDash val="solid"/>
            </a:ln>
          </c:spPr>
        </c:majorGridlines>
        <c:numFmt formatCode="0" sourceLinked="0"/>
        <c:majorTickMark val="out"/>
        <c:minorTickMark val="none"/>
        <c:tickLblPos val="nextTo"/>
        <c:spPr>
          <a:ln w="3169">
            <a:solidFill>
              <a:srgbClr val="000000"/>
            </a:solidFill>
            <a:prstDash val="solid"/>
          </a:ln>
        </c:spPr>
        <c:txPr>
          <a:bodyPr rot="0" vert="horz"/>
          <a:lstStyle/>
          <a:p>
            <a:pPr>
              <a:defRPr/>
            </a:pPr>
            <a:endParaRPr lang="ru-RU"/>
          </a:p>
        </c:txPr>
        <c:crossAx val="551626752"/>
        <c:crosses val="autoZero"/>
        <c:crossBetween val="between"/>
        <c:dispUnits>
          <c:builtInUnit val="billions"/>
          <c:dispUnitsLbl/>
        </c:dispUnits>
      </c:valAx>
      <c:spPr>
        <a:noFill/>
        <a:ln w="25355">
          <a:noFill/>
        </a:ln>
      </c:spPr>
    </c:plotArea>
    <c:legend>
      <c:legendPos val="b"/>
      <c:layout>
        <c:manualLayout>
          <c:xMode val="edge"/>
          <c:yMode val="edge"/>
          <c:x val="4.716981132075472E-2"/>
          <c:y val="0"/>
          <c:w val="0.95283018867924529"/>
          <c:h val="0.13966480446927373"/>
        </c:manualLayout>
      </c:layout>
      <c:overlay val="0"/>
      <c:spPr>
        <a:noFill/>
        <a:ln w="253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05660377358486E-2"/>
          <c:y val="0.18435754189944134"/>
          <c:w val="0.90881791338582674"/>
          <c:h val="0.71508379888268159"/>
        </c:manualLayout>
      </c:layout>
      <c:barChart>
        <c:barDir val="col"/>
        <c:grouping val="stacked"/>
        <c:varyColors val="0"/>
        <c:ser>
          <c:idx val="7"/>
          <c:order val="0"/>
          <c:tx>
            <c:strRef>
              <c:f>Sheet1!$A$2</c:f>
              <c:strCache>
                <c:ptCount val="1"/>
                <c:pt idx="0">
                  <c:v>Полувагоны</c:v>
                </c:pt>
              </c:strCache>
            </c:strRef>
          </c:tx>
          <c:spPr>
            <a:solidFill>
              <a:srgbClr val="CC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Sheet1!$B$2:$Q$2</c:f>
              <c:numCache>
                <c:formatCode>0.00%</c:formatCode>
                <c:ptCount val="8"/>
                <c:pt idx="0">
                  <c:v>0.61642224364352971</c:v>
                </c:pt>
                <c:pt idx="1">
                  <c:v>0.63955609944881164</c:v>
                </c:pt>
                <c:pt idx="2">
                  <c:v>0.64992162060207059</c:v>
                </c:pt>
                <c:pt idx="3">
                  <c:v>0.64957592508339379</c:v>
                </c:pt>
                <c:pt idx="4">
                  <c:v>0.64776468872629822</c:v>
                </c:pt>
                <c:pt idx="5">
                  <c:v>0.64381426834852018</c:v>
                </c:pt>
                <c:pt idx="6">
                  <c:v>0.64114643438560592</c:v>
                </c:pt>
                <c:pt idx="7" formatCode="0.0%">
                  <c:v>0.63199393107272861</c:v>
                </c:pt>
              </c:numCache>
            </c:numRef>
          </c:val>
          <c:extLst xmlns:c16r2="http://schemas.microsoft.com/office/drawing/2015/06/chart">
            <c:ext xmlns:c16="http://schemas.microsoft.com/office/drawing/2014/chart" uri="{C3380CC4-5D6E-409C-BE32-E72D297353CC}">
              <c16:uniqueId val="{00000000-59B4-4653-AEE0-6D62DD8B9228}"/>
            </c:ext>
          </c:extLst>
        </c:ser>
        <c:ser>
          <c:idx val="5"/>
          <c:order val="1"/>
          <c:tx>
            <c:strRef>
              <c:f>Sheet1!$A$3</c:f>
              <c:strCache>
                <c:ptCount val="1"/>
                <c:pt idx="0">
                  <c:v>Цистерны</c:v>
                </c:pt>
              </c:strCache>
            </c:strRef>
          </c:tx>
          <c:spPr>
            <a:solidFill>
              <a:schemeClr val="accent5">
                <a:lumMod val="20000"/>
                <a:lumOff val="8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Sheet1!$B$3:$Q$3</c:f>
              <c:numCache>
                <c:formatCode>0.00%</c:formatCode>
                <c:ptCount val="8"/>
                <c:pt idx="0">
                  <c:v>0.20547408121450988</c:v>
                </c:pt>
                <c:pt idx="1">
                  <c:v>0.17965712248152979</c:v>
                </c:pt>
                <c:pt idx="2">
                  <c:v>0.16290457947541095</c:v>
                </c:pt>
                <c:pt idx="3">
                  <c:v>0.15872702040344219</c:v>
                </c:pt>
                <c:pt idx="4">
                  <c:v>0.15746021384641254</c:v>
                </c:pt>
                <c:pt idx="5">
                  <c:v>0.14542511640534714</c:v>
                </c:pt>
                <c:pt idx="6">
                  <c:v>0.13924770274070328</c:v>
                </c:pt>
                <c:pt idx="7" formatCode="0.0%">
                  <c:v>0.14346594021967193</c:v>
                </c:pt>
              </c:numCache>
            </c:numRef>
          </c:val>
          <c:extLst xmlns:c16r2="http://schemas.microsoft.com/office/drawing/2015/06/chart">
            <c:ext xmlns:c16="http://schemas.microsoft.com/office/drawing/2014/chart" uri="{C3380CC4-5D6E-409C-BE32-E72D297353CC}">
              <c16:uniqueId val="{00000001-59B4-4653-AEE0-6D62DD8B9228}"/>
            </c:ext>
          </c:extLst>
        </c:ser>
        <c:ser>
          <c:idx val="4"/>
          <c:order val="2"/>
          <c:tx>
            <c:strRef>
              <c:f>Sheet1!$A$4</c:f>
              <c:strCache>
                <c:ptCount val="1"/>
                <c:pt idx="0">
                  <c:v>Крытые</c:v>
                </c:pt>
              </c:strCache>
            </c:strRef>
          </c:tx>
          <c:spPr>
            <a:solidFill>
              <a:srgbClr val="008080"/>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Sheet1!$B$4:$Q$4</c:f>
              <c:numCache>
                <c:formatCode>0.00%</c:formatCode>
                <c:ptCount val="8"/>
                <c:pt idx="0">
                  <c:v>3.6891596259032711E-2</c:v>
                </c:pt>
                <c:pt idx="1">
                  <c:v>3.7282373747991635E-2</c:v>
                </c:pt>
                <c:pt idx="2">
                  <c:v>3.775762099895711E-2</c:v>
                </c:pt>
                <c:pt idx="3">
                  <c:v>3.6703612600201899E-2</c:v>
                </c:pt>
                <c:pt idx="4">
                  <c:v>3.5607126170573627E-2</c:v>
                </c:pt>
                <c:pt idx="5">
                  <c:v>3.4357447477897235E-2</c:v>
                </c:pt>
                <c:pt idx="6">
                  <c:v>3.3646757756411239E-2</c:v>
                </c:pt>
                <c:pt idx="7" formatCode="0.0%">
                  <c:v>3.2285850709478744E-2</c:v>
                </c:pt>
              </c:numCache>
            </c:numRef>
          </c:val>
          <c:extLst xmlns:c16r2="http://schemas.microsoft.com/office/drawing/2015/06/chart">
            <c:ext xmlns:c16="http://schemas.microsoft.com/office/drawing/2014/chart" uri="{C3380CC4-5D6E-409C-BE32-E72D297353CC}">
              <c16:uniqueId val="{00000002-59B4-4653-AEE0-6D62DD8B9228}"/>
            </c:ext>
          </c:extLst>
        </c:ser>
        <c:ser>
          <c:idx val="0"/>
          <c:order val="3"/>
          <c:tx>
            <c:strRef>
              <c:f>Sheet1!$A$5</c:f>
              <c:strCache>
                <c:ptCount val="1"/>
                <c:pt idx="0">
                  <c:v>Минераловозы</c:v>
                </c:pt>
              </c:strCache>
            </c:strRef>
          </c:tx>
          <c:spPr>
            <a:solidFill>
              <a:schemeClr val="accent4">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Sheet1!$B$5:$Q$5</c:f>
              <c:numCache>
                <c:formatCode>0.00%</c:formatCode>
                <c:ptCount val="8"/>
                <c:pt idx="0">
                  <c:v>2.9167001888648014E-2</c:v>
                </c:pt>
                <c:pt idx="1">
                  <c:v>2.6950996877789273E-2</c:v>
                </c:pt>
                <c:pt idx="2">
                  <c:v>2.4558460484979904E-2</c:v>
                </c:pt>
                <c:pt idx="3">
                  <c:v>2.2858877442614448E-2</c:v>
                </c:pt>
                <c:pt idx="4">
                  <c:v>2.1600679149620723E-2</c:v>
                </c:pt>
                <c:pt idx="5">
                  <c:v>2.7184830260311127E-2</c:v>
                </c:pt>
                <c:pt idx="6">
                  <c:v>2.5574137936773021E-2</c:v>
                </c:pt>
                <c:pt idx="7" formatCode="0.0%">
                  <c:v>2.2008589083520266E-2</c:v>
                </c:pt>
              </c:numCache>
            </c:numRef>
          </c:val>
          <c:extLst xmlns:c16r2="http://schemas.microsoft.com/office/drawing/2015/06/chart">
            <c:ext xmlns:c16="http://schemas.microsoft.com/office/drawing/2014/chart" uri="{C3380CC4-5D6E-409C-BE32-E72D297353CC}">
              <c16:uniqueId val="{00000003-59B4-4653-AEE0-6D62DD8B9228}"/>
            </c:ext>
          </c:extLst>
        </c:ser>
        <c:ser>
          <c:idx val="2"/>
          <c:order val="4"/>
          <c:tx>
            <c:strRef>
              <c:f>Sheet1!$A$6</c:f>
              <c:strCache>
                <c:ptCount val="1"/>
                <c:pt idx="0">
                  <c:v>Зерновозы</c:v>
                </c:pt>
              </c:strCache>
            </c:strRef>
          </c:tx>
          <c:spPr>
            <a:solidFill>
              <a:srgbClr val="FFFFCC"/>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Sheet1!$B$6:$Q$6</c:f>
              <c:numCache>
                <c:formatCode>0.00%</c:formatCode>
                <c:ptCount val="8"/>
                <c:pt idx="0">
                  <c:v>1.5921623072933426E-2</c:v>
                </c:pt>
                <c:pt idx="1">
                  <c:v>1.7416330870265177E-2</c:v>
                </c:pt>
                <c:pt idx="2">
                  <c:v>1.9701438254920104E-2</c:v>
                </c:pt>
                <c:pt idx="3">
                  <c:v>2.4573556178413582E-2</c:v>
                </c:pt>
                <c:pt idx="4">
                  <c:v>2.6275178313884442E-2</c:v>
                </c:pt>
                <c:pt idx="5">
                  <c:v>2.5431445450872499E-2</c:v>
                </c:pt>
                <c:pt idx="6">
                  <c:v>2.6669670541651407E-2</c:v>
                </c:pt>
                <c:pt idx="7" formatCode="0.0%">
                  <c:v>2.5732152595573307E-2</c:v>
                </c:pt>
              </c:numCache>
            </c:numRef>
          </c:val>
          <c:extLst xmlns:c16r2="http://schemas.microsoft.com/office/drawing/2015/06/chart">
            <c:ext xmlns:c16="http://schemas.microsoft.com/office/drawing/2014/chart" uri="{C3380CC4-5D6E-409C-BE32-E72D297353CC}">
              <c16:uniqueId val="{00000004-59B4-4653-AEE0-6D62DD8B9228}"/>
            </c:ext>
          </c:extLst>
        </c:ser>
        <c:ser>
          <c:idx val="15"/>
          <c:order val="5"/>
          <c:tx>
            <c:strRef>
              <c:f>Sheet1!$A$7</c:f>
              <c:strCache>
                <c:ptCount val="1"/>
                <c:pt idx="0">
                  <c:v>Платформы</c:v>
                </c:pt>
              </c:strCache>
            </c:strRef>
          </c:tx>
          <c:spPr>
            <a:solidFill>
              <a:schemeClr val="accent2">
                <a:lumMod val="40000"/>
                <a:lumOff val="60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Sheet1!$B$7:$Q$7</c:f>
              <c:numCache>
                <c:formatCode>0.00%</c:formatCode>
                <c:ptCount val="8"/>
                <c:pt idx="0">
                  <c:v>1.9609624047282895E-2</c:v>
                </c:pt>
                <c:pt idx="1">
                  <c:v>2.0078179841601713E-2</c:v>
                </c:pt>
                <c:pt idx="2">
                  <c:v>2.0201532502263843E-2</c:v>
                </c:pt>
                <c:pt idx="3">
                  <c:v>2.2770294338390187E-2</c:v>
                </c:pt>
                <c:pt idx="4">
                  <c:v>2.1816750146341424E-2</c:v>
                </c:pt>
                <c:pt idx="5">
                  <c:v>1.9855306151340575E-2</c:v>
                </c:pt>
                <c:pt idx="6">
                  <c:v>1.9079834437850631E-2</c:v>
                </c:pt>
                <c:pt idx="7" formatCode="0.0%">
                  <c:v>1.5488157539924158E-2</c:v>
                </c:pt>
              </c:numCache>
            </c:numRef>
          </c:val>
          <c:extLst xmlns:c16r2="http://schemas.microsoft.com/office/drawing/2015/06/chart">
            <c:ext xmlns:c16="http://schemas.microsoft.com/office/drawing/2014/chart" uri="{C3380CC4-5D6E-409C-BE32-E72D297353CC}">
              <c16:uniqueId val="{00000005-59B4-4653-AEE0-6D62DD8B9228}"/>
            </c:ext>
          </c:extLst>
        </c:ser>
        <c:ser>
          <c:idx val="16"/>
          <c:order val="6"/>
          <c:tx>
            <c:strRef>
              <c:f>Sheet1!$A$8</c:f>
              <c:strCache>
                <c:ptCount val="1"/>
                <c:pt idx="0">
                  <c:v>Хоппер-ЦМВ</c:v>
                </c:pt>
              </c:strCache>
            </c:strRef>
          </c:tx>
          <c:spPr>
            <a:solidFill>
              <a:schemeClr val="bg1">
                <a:lumMod val="75000"/>
              </a:schemeClr>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Sheet1!$B$8:$Q$8</c:f>
              <c:numCache>
                <c:formatCode>0.00%</c:formatCode>
                <c:ptCount val="8"/>
                <c:pt idx="0">
                  <c:v>1.1349192688890224E-2</c:v>
                </c:pt>
                <c:pt idx="1">
                  <c:v>1.1033384336091757E-2</c:v>
                </c:pt>
                <c:pt idx="2">
                  <c:v>1.0051498681269842E-2</c:v>
                </c:pt>
                <c:pt idx="3">
                  <c:v>1.0403793500445636E-2</c:v>
                </c:pt>
                <c:pt idx="4">
                  <c:v>1.0177808614125459E-2</c:v>
                </c:pt>
                <c:pt idx="5">
                  <c:v>9.555046092066569E-3</c:v>
                </c:pt>
                <c:pt idx="6">
                  <c:v>9.2243887185011874E-3</c:v>
                </c:pt>
                <c:pt idx="7" formatCode="0.0%">
                  <c:v>9.6507330763160384E-3</c:v>
                </c:pt>
              </c:numCache>
            </c:numRef>
          </c:val>
          <c:extLst xmlns:c16r2="http://schemas.microsoft.com/office/drawing/2015/06/chart">
            <c:ext xmlns:c16="http://schemas.microsoft.com/office/drawing/2014/chart" uri="{C3380CC4-5D6E-409C-BE32-E72D297353CC}">
              <c16:uniqueId val="{00000006-59B4-4653-AEE0-6D62DD8B9228}"/>
            </c:ext>
          </c:extLst>
        </c:ser>
        <c:ser>
          <c:idx val="12"/>
          <c:order val="7"/>
          <c:tx>
            <c:strRef>
              <c:f>Sheet1!$A$9</c:f>
              <c:strCache>
                <c:ptCount val="1"/>
                <c:pt idx="0">
                  <c:v>Прочие</c:v>
                </c:pt>
              </c:strCache>
            </c:strRef>
          </c:tx>
          <c:spPr>
            <a:solidFill>
              <a:srgbClr val="9999FF"/>
            </a:solidFill>
            <a:ln w="25355">
              <a:noFill/>
            </a:ln>
          </c:spPr>
          <c:invertIfNegative val="0"/>
          <c:cat>
            <c:numRef>
              <c:f>Sheet1!$B$1:$Q$1</c:f>
              <c:numCache>
                <c:formatCode>General</c:formatCode>
                <c:ptCount val="8"/>
                <c:pt idx="0">
                  <c:v>2015</c:v>
                </c:pt>
                <c:pt idx="1">
                  <c:v>2016</c:v>
                </c:pt>
                <c:pt idx="2">
                  <c:v>2017</c:v>
                </c:pt>
                <c:pt idx="3">
                  <c:v>2018</c:v>
                </c:pt>
                <c:pt idx="4">
                  <c:v>2019</c:v>
                </c:pt>
                <c:pt idx="5">
                  <c:v>2020</c:v>
                </c:pt>
                <c:pt idx="6">
                  <c:v>2021</c:v>
                </c:pt>
                <c:pt idx="7">
                  <c:v>2022</c:v>
                </c:pt>
              </c:numCache>
            </c:numRef>
          </c:cat>
          <c:val>
            <c:numRef>
              <c:f>Sheet1!$B$9:$Q$9</c:f>
              <c:numCache>
                <c:formatCode>0.00%</c:formatCode>
                <c:ptCount val="8"/>
                <c:pt idx="0">
                  <c:v>6.5164637185173138E-2</c:v>
                </c:pt>
                <c:pt idx="1">
                  <c:v>6.8025512395919058E-2</c:v>
                </c:pt>
                <c:pt idx="2">
                  <c:v>7.4903249000127653E-2</c:v>
                </c:pt>
                <c:pt idx="3">
                  <c:v>7.4386920453098318E-2</c:v>
                </c:pt>
                <c:pt idx="4">
                  <c:v>7.9297555032743522E-2</c:v>
                </c:pt>
                <c:pt idx="5">
                  <c:v>9.4376539813644675E-2</c:v>
                </c:pt>
                <c:pt idx="6">
                  <c:v>0.10541107348250332</c:v>
                </c:pt>
                <c:pt idx="7" formatCode="0.0%">
                  <c:v>0.11937464570278697</c:v>
                </c:pt>
              </c:numCache>
            </c:numRef>
          </c:val>
          <c:extLst xmlns:c16r2="http://schemas.microsoft.com/office/drawing/2015/06/chart">
            <c:ext xmlns:c16="http://schemas.microsoft.com/office/drawing/2014/chart" uri="{C3380CC4-5D6E-409C-BE32-E72D297353CC}">
              <c16:uniqueId val="{00000007-59B4-4653-AEE0-6D62DD8B9228}"/>
            </c:ext>
          </c:extLst>
        </c:ser>
        <c:dLbls>
          <c:showLegendKey val="0"/>
          <c:showVal val="0"/>
          <c:showCatName val="0"/>
          <c:showSerName val="0"/>
          <c:showPercent val="0"/>
          <c:showBubbleSize val="0"/>
        </c:dLbls>
        <c:gapWidth val="100"/>
        <c:overlap val="100"/>
        <c:axId val="523587072"/>
        <c:axId val="552032448"/>
      </c:barChart>
      <c:catAx>
        <c:axId val="52358707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a:pPr>
            <a:endParaRPr lang="ru-RU"/>
          </a:p>
        </c:txPr>
        <c:crossAx val="552032448"/>
        <c:crosses val="autoZero"/>
        <c:auto val="1"/>
        <c:lblAlgn val="ctr"/>
        <c:lblOffset val="100"/>
        <c:tickLblSkip val="1"/>
        <c:tickMarkSkip val="1"/>
        <c:noMultiLvlLbl val="0"/>
      </c:catAx>
      <c:valAx>
        <c:axId val="552032448"/>
        <c:scaling>
          <c:orientation val="minMax"/>
          <c:max val="1"/>
        </c:scaling>
        <c:delete val="0"/>
        <c:axPos val="l"/>
        <c:majorGridlines>
          <c:spPr>
            <a:ln w="12678">
              <a:solidFill>
                <a:schemeClr val="bg1">
                  <a:lumMod val="85000"/>
                </a:schemeClr>
              </a:solidFill>
              <a:prstDash val="solid"/>
            </a:ln>
          </c:spPr>
        </c:majorGridlines>
        <c:numFmt formatCode="0%" sourceLinked="0"/>
        <c:majorTickMark val="out"/>
        <c:minorTickMark val="none"/>
        <c:tickLblPos val="nextTo"/>
        <c:spPr>
          <a:ln w="3169">
            <a:solidFill>
              <a:srgbClr val="000000"/>
            </a:solidFill>
            <a:prstDash val="solid"/>
          </a:ln>
        </c:spPr>
        <c:txPr>
          <a:bodyPr rot="0" vert="horz"/>
          <a:lstStyle/>
          <a:p>
            <a:pPr>
              <a:defRPr/>
            </a:pPr>
            <a:endParaRPr lang="ru-RU"/>
          </a:p>
        </c:txPr>
        <c:crossAx val="523587072"/>
        <c:crosses val="autoZero"/>
        <c:crossBetween val="between"/>
        <c:majorUnit val="0.1"/>
        <c:minorUnit val="0.01"/>
      </c:valAx>
      <c:spPr>
        <a:noFill/>
        <a:ln w="25355">
          <a:noFill/>
        </a:ln>
      </c:spPr>
    </c:plotArea>
    <c:legend>
      <c:legendPos val="t"/>
      <c:layout>
        <c:manualLayout>
          <c:xMode val="edge"/>
          <c:yMode val="edge"/>
          <c:x val="5.3459119496855348E-2"/>
          <c:y val="0"/>
          <c:w val="0.94654088050314467"/>
          <c:h val="0.13966480446927373"/>
        </c:manualLayout>
      </c:layout>
      <c:overlay val="0"/>
      <c:spPr>
        <a:noFill/>
        <a:ln w="253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64136713096354E-2"/>
          <c:y val="4.2780748663101602E-2"/>
          <c:w val="0.883361660315226"/>
          <c:h val="0.75956178855281875"/>
        </c:manualLayout>
      </c:layout>
      <c:lineChart>
        <c:grouping val="standard"/>
        <c:varyColors val="0"/>
        <c:ser>
          <c:idx val="0"/>
          <c:order val="0"/>
          <c:tx>
            <c:strRef>
              <c:f>Sheet1!$A$2</c:f>
              <c:strCache>
                <c:ptCount val="1"/>
                <c:pt idx="0">
                  <c:v>2015</c:v>
                </c:pt>
              </c:strCache>
            </c:strRef>
          </c:tx>
          <c:spPr>
            <a:ln>
              <a:solidFill>
                <a:schemeClr val="accent3">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Ref>
          </c:val>
          <c:smooth val="0"/>
          <c:extLst xmlns:c16r2="http://schemas.microsoft.com/office/drawing/2015/06/chart">
            <c:ext xmlns:c16="http://schemas.microsoft.com/office/drawing/2014/chart" uri="{C3380CC4-5D6E-409C-BE32-E72D297353CC}">
              <c16:uniqueId val="{00000000-2889-4B04-AD0D-9F3EA1907DAE}"/>
            </c:ext>
          </c:extLst>
        </c:ser>
        <c:ser>
          <c:idx val="1"/>
          <c:order val="1"/>
          <c:tx>
            <c:strRef>
              <c:f>Sheet1!$A$3</c:f>
              <c:strCache>
                <c:ptCount val="1"/>
                <c:pt idx="0">
                  <c:v>2016</c:v>
                </c:pt>
              </c:strCache>
            </c:strRef>
          </c:tx>
          <c:spPr>
            <a:ln>
              <a:solidFill>
                <a:schemeClr val="accent5">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Ref>
          </c:val>
          <c:smooth val="0"/>
          <c:extLst xmlns:c16r2="http://schemas.microsoft.com/office/drawing/2015/06/chart">
            <c:ext xmlns:c16="http://schemas.microsoft.com/office/drawing/2014/chart" uri="{C3380CC4-5D6E-409C-BE32-E72D297353CC}">
              <c16:uniqueId val="{00000001-2889-4B04-AD0D-9F3EA1907DAE}"/>
            </c:ext>
          </c:extLst>
        </c:ser>
        <c:ser>
          <c:idx val="2"/>
          <c:order val="2"/>
          <c:tx>
            <c:strRef>
              <c:f>Sheet1!$A$4</c:f>
              <c:strCache>
                <c:ptCount val="1"/>
                <c:pt idx="0">
                  <c:v>2017</c:v>
                </c:pt>
              </c:strCache>
            </c:strRef>
          </c:tx>
          <c:spPr>
            <a:ln>
              <a:solidFill>
                <a:srgbClr val="FFFF99"/>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Ref>
          </c:val>
          <c:smooth val="0"/>
          <c:extLst xmlns:c16r2="http://schemas.microsoft.com/office/drawing/2015/06/chart">
            <c:ext xmlns:c16="http://schemas.microsoft.com/office/drawing/2014/chart" uri="{C3380CC4-5D6E-409C-BE32-E72D297353CC}">
              <c16:uniqueId val="{00000002-2889-4B04-AD0D-9F3EA1907DAE}"/>
            </c:ext>
          </c:extLst>
        </c:ser>
        <c:ser>
          <c:idx val="3"/>
          <c:order val="3"/>
          <c:tx>
            <c:strRef>
              <c:f>Sheet1!$A$5</c:f>
              <c:strCache>
                <c:ptCount val="1"/>
                <c:pt idx="0">
                  <c:v>2018</c:v>
                </c:pt>
              </c:strCache>
            </c:strRef>
          </c:tx>
          <c:spPr>
            <a:ln w="19050">
              <a:solidFill>
                <a:schemeClr val="accent2">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Ref>
          </c:val>
          <c:smooth val="0"/>
          <c:extLst xmlns:c16r2="http://schemas.microsoft.com/office/drawing/2015/06/chart">
            <c:ext xmlns:c16="http://schemas.microsoft.com/office/drawing/2014/chart" uri="{C3380CC4-5D6E-409C-BE32-E72D297353CC}">
              <c16:uniqueId val="{00000003-2889-4B04-AD0D-9F3EA1907DAE}"/>
            </c:ext>
          </c:extLst>
        </c:ser>
        <c:ser>
          <c:idx val="4"/>
          <c:order val="4"/>
          <c:tx>
            <c:strRef>
              <c:f>Sheet1!$A$6</c:f>
              <c:strCache>
                <c:ptCount val="1"/>
                <c:pt idx="0">
                  <c:v>2020</c:v>
                </c:pt>
              </c:strCache>
            </c:strRef>
          </c:tx>
          <c:spPr>
            <a:ln w="19050">
              <a:solidFill>
                <a:schemeClr val="accent6">
                  <a:lumMod val="40000"/>
                  <a:lumOff val="6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Sheet1!$B$6:$M$6</c:f>
              <c:numCache>
                <c:formatCode>General</c:formatCode>
                <c:ptCount val="12"/>
                <c:pt idx="0">
                  <c:v>110.3942600000001</c:v>
                </c:pt>
                <c:pt idx="1">
                  <c:v>106.69911800000014</c:v>
                </c:pt>
                <c:pt idx="2">
                  <c:v>115.79952399999993</c:v>
                </c:pt>
                <c:pt idx="3">
                  <c:v>111.08106999999954</c:v>
                </c:pt>
                <c:pt idx="4">
                  <c:v>112.87578799999969</c:v>
                </c:pt>
                <c:pt idx="5">
                  <c:v>107.49401699999967</c:v>
                </c:pt>
                <c:pt idx="6">
                  <c:v>113.74613599999932</c:v>
                </c:pt>
                <c:pt idx="7">
                  <c:v>118.01610299999959</c:v>
                </c:pt>
                <c:pt idx="8">
                  <c:v>115.13303699999956</c:v>
                </c:pt>
                <c:pt idx="9">
                  <c:v>120.14044399999982</c:v>
                </c:pt>
                <c:pt idx="10">
                  <c:v>113.71158000000035</c:v>
                </c:pt>
                <c:pt idx="11">
                  <c:v>116.5175980000004</c:v>
                </c:pt>
              </c:numCache>
            </c:numRef>
          </c:val>
          <c:smooth val="0"/>
          <c:extLst xmlns:c16r2="http://schemas.microsoft.com/office/drawing/2015/06/chart">
            <c:ext xmlns:c16="http://schemas.microsoft.com/office/drawing/2014/chart" uri="{C3380CC4-5D6E-409C-BE32-E72D297353CC}">
              <c16:uniqueId val="{00000004-2889-4B04-AD0D-9F3EA1907DAE}"/>
            </c:ext>
          </c:extLst>
        </c:ser>
        <c:ser>
          <c:idx val="5"/>
          <c:order val="5"/>
          <c:tx>
            <c:strRef>
              <c:f>Sheet1!$A$7</c:f>
              <c:strCache>
                <c:ptCount val="1"/>
                <c:pt idx="0">
                  <c:v>2021</c:v>
                </c:pt>
              </c:strCache>
            </c:strRef>
          </c:tx>
          <c:spPr>
            <a:ln w="19050">
              <a:solidFill>
                <a:schemeClr val="accent4">
                  <a:lumMod val="60000"/>
                  <a:lumOff val="40000"/>
                </a:schemeClr>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Sheet1!$B$7:$M$7</c:f>
              <c:numCache>
                <c:formatCode>General</c:formatCode>
                <c:ptCount val="12"/>
                <c:pt idx="0">
                  <c:v>108.55938200000017</c:v>
                </c:pt>
                <c:pt idx="1">
                  <c:v>101.42143200000031</c:v>
                </c:pt>
                <c:pt idx="2">
                  <c:v>117.91226700000044</c:v>
                </c:pt>
                <c:pt idx="3">
                  <c:v>119.2717920000002</c:v>
                </c:pt>
                <c:pt idx="4">
                  <c:v>122.97499299999984</c:v>
                </c:pt>
                <c:pt idx="5">
                  <c:v>116.83256299999975</c:v>
                </c:pt>
                <c:pt idx="6">
                  <c:v>118.88247499999983</c:v>
                </c:pt>
                <c:pt idx="7">
                  <c:v>119.55934999999961</c:v>
                </c:pt>
                <c:pt idx="8">
                  <c:v>116.9962929999998</c:v>
                </c:pt>
                <c:pt idx="9">
                  <c:v>121.32020399999992</c:v>
                </c:pt>
                <c:pt idx="10">
                  <c:v>118.80985600000052</c:v>
                </c:pt>
                <c:pt idx="11">
                  <c:v>116.33396400000056</c:v>
                </c:pt>
              </c:numCache>
            </c:numRef>
          </c:val>
          <c:smooth val="0"/>
          <c:extLst xmlns:c16r2="http://schemas.microsoft.com/office/drawing/2015/06/chart">
            <c:ext xmlns:c16="http://schemas.microsoft.com/office/drawing/2014/chart" uri="{C3380CC4-5D6E-409C-BE32-E72D297353CC}">
              <c16:uniqueId val="{00000005-2889-4B04-AD0D-9F3EA1907DAE}"/>
            </c:ext>
          </c:extLst>
        </c:ser>
        <c:ser>
          <c:idx val="6"/>
          <c:order val="6"/>
          <c:tx>
            <c:strRef>
              <c:f>Sheet1!$A$8</c:f>
              <c:strCache>
                <c:ptCount val="1"/>
                <c:pt idx="0">
                  <c:v>2022</c:v>
                </c:pt>
              </c:strCache>
            </c:strRef>
          </c:tx>
          <c:spPr>
            <a:ln w="38100">
              <a:solidFill>
                <a:schemeClr val="accent4"/>
              </a:solidFill>
            </a:ln>
          </c:spPr>
          <c:marker>
            <c:symbol val="none"/>
          </c:marker>
          <c:dLbls>
            <c:delet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Sheet1!$B$8:$M$8</c:f>
              <c:numCache>
                <c:formatCode>General</c:formatCode>
                <c:ptCount val="12"/>
                <c:pt idx="0">
                  <c:v>113.37486399999831</c:v>
                </c:pt>
                <c:pt idx="1">
                  <c:v>103.55554599999842</c:v>
                </c:pt>
                <c:pt idx="2">
                  <c:v>118.04480799999938</c:v>
                </c:pt>
                <c:pt idx="3">
                  <c:v>111.58375299999749</c:v>
                </c:pt>
                <c:pt idx="4">
                  <c:v>118.57571080000025</c:v>
                </c:pt>
                <c:pt idx="5">
                  <c:v>113.88853650000119</c:v>
                </c:pt>
                <c:pt idx="6">
                  <c:v>115.582644260002</c:v>
                </c:pt>
                <c:pt idx="7">
                  <c:v>117.15305900000156</c:v>
                </c:pt>
                <c:pt idx="8">
                  <c:v>113.1344749999992</c:v>
                </c:pt>
              </c:numCache>
            </c:numRef>
          </c:val>
          <c:smooth val="0"/>
          <c:extLst xmlns:c16r2="http://schemas.microsoft.com/office/drawing/2015/06/chart">
            <c:ext xmlns:c16="http://schemas.microsoft.com/office/drawing/2014/chart" uri="{C3380CC4-5D6E-409C-BE32-E72D297353CC}">
              <c16:uniqueId val="{00000006-2889-4B04-AD0D-9F3EA1907DAE}"/>
            </c:ext>
          </c:extLst>
        </c:ser>
        <c:dLbls>
          <c:showLegendKey val="0"/>
          <c:showVal val="1"/>
          <c:showCatName val="0"/>
          <c:showSerName val="0"/>
          <c:showPercent val="0"/>
          <c:showBubbleSize val="0"/>
        </c:dLbls>
        <c:marker val="1"/>
        <c:smooth val="0"/>
        <c:axId val="375814144"/>
        <c:axId val="146668864"/>
      </c:lineChart>
      <c:catAx>
        <c:axId val="375814144"/>
        <c:scaling>
          <c:orientation val="minMax"/>
        </c:scaling>
        <c:delete val="0"/>
        <c:axPos val="b"/>
        <c:numFmt formatCode="mmm/yy" sourceLinked="0"/>
        <c:majorTickMark val="out"/>
        <c:minorTickMark val="none"/>
        <c:tickLblPos val="nextTo"/>
        <c:spPr>
          <a:ln w="3167">
            <a:solidFill>
              <a:srgbClr val="000000"/>
            </a:solidFill>
            <a:prstDash val="solid"/>
          </a:ln>
        </c:spPr>
        <c:txPr>
          <a:bodyPr rot="-1200000" vert="horz"/>
          <a:lstStyle/>
          <a:p>
            <a:pPr>
              <a:defRPr/>
            </a:pPr>
            <a:endParaRPr lang="ru-RU"/>
          </a:p>
        </c:txPr>
        <c:crossAx val="146668864"/>
        <c:crossesAt val="0"/>
        <c:auto val="1"/>
        <c:lblAlgn val="ctr"/>
        <c:lblOffset val="100"/>
        <c:tickLblSkip val="1"/>
        <c:noMultiLvlLbl val="0"/>
      </c:catAx>
      <c:valAx>
        <c:axId val="146668864"/>
        <c:scaling>
          <c:orientation val="minMax"/>
          <c:max val="135"/>
          <c:min val="90"/>
        </c:scaling>
        <c:delete val="0"/>
        <c:axPos val="l"/>
        <c:majorGridlines>
          <c:spPr>
            <a:ln w="3167">
              <a:solidFill>
                <a:schemeClr val="bg1">
                  <a:lumMod val="85000"/>
                </a:schemeClr>
              </a:solidFill>
              <a:prstDash val="solid"/>
            </a:ln>
          </c:spPr>
        </c:majorGridlines>
        <c:numFmt formatCode="0" sourceLinked="0"/>
        <c:majorTickMark val="out"/>
        <c:minorTickMark val="none"/>
        <c:tickLblPos val="nextTo"/>
        <c:spPr>
          <a:ln w="3167">
            <a:solidFill>
              <a:srgbClr val="000000"/>
            </a:solidFill>
            <a:prstDash val="solid"/>
          </a:ln>
        </c:spPr>
        <c:txPr>
          <a:bodyPr rot="0" vert="horz"/>
          <a:lstStyle/>
          <a:p>
            <a:pPr>
              <a:defRPr/>
            </a:pPr>
            <a:endParaRPr lang="ru-RU"/>
          </a:p>
        </c:txPr>
        <c:crossAx val="375814144"/>
        <c:crosses val="autoZero"/>
        <c:crossBetween val="between"/>
        <c:majorUnit val="10"/>
      </c:valAx>
      <c:spPr>
        <a:noFill/>
        <a:ln w="25334">
          <a:noFill/>
        </a:ln>
      </c:spPr>
    </c:plotArea>
    <c:legend>
      <c:legendPos val="t"/>
      <c:layout>
        <c:manualLayout>
          <c:xMode val="edge"/>
          <c:yMode val="edge"/>
          <c:x val="6.2664350190631282E-2"/>
          <c:y val="6.756861394360293E-3"/>
          <c:w val="0.93681148054425245"/>
          <c:h val="6.4902458840588553E-2"/>
        </c:manualLayout>
      </c:layout>
      <c:overlay val="0"/>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96436636976554E-2"/>
          <c:y val="6.4097817041162533E-2"/>
          <c:w val="0.93209531604248386"/>
          <c:h val="0.86023890916074519"/>
        </c:manualLayout>
      </c:layout>
      <c:barChart>
        <c:barDir val="col"/>
        <c:grouping val="clustered"/>
        <c:varyColors val="0"/>
        <c:ser>
          <c:idx val="0"/>
          <c:order val="0"/>
          <c:tx>
            <c:strRef>
              <c:f>Sheet1!$A$2</c:f>
              <c:strCache>
                <c:ptCount val="1"/>
                <c:pt idx="0">
                  <c:v>Средняя скорость</c:v>
                </c:pt>
              </c:strCache>
            </c:strRef>
          </c:tx>
          <c:spPr>
            <a:solidFill>
              <a:srgbClr val="9999FF"/>
            </a:solidFill>
            <a:ln w="25363">
              <a:noFill/>
            </a:ln>
          </c:spPr>
          <c:invertIfNegative val="0"/>
          <c:cat>
            <c:strRef>
              <c:f>Sheet1!$B$1:$AJ$1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Sheet1!$B$2:$AJ$2</c:f>
              <c:numCache>
                <c:formatCode>0.00</c:formatCode>
                <c:ptCount val="10"/>
                <c:pt idx="0">
                  <c:v>255</c:v>
                </c:pt>
                <c:pt idx="1">
                  <c:v>283.3</c:v>
                </c:pt>
                <c:pt idx="2">
                  <c:v>303.3</c:v>
                </c:pt>
                <c:pt idx="3">
                  <c:v>301.5</c:v>
                </c:pt>
                <c:pt idx="4">
                  <c:v>307.7</c:v>
                </c:pt>
                <c:pt idx="5">
                  <c:v>312.5</c:v>
                </c:pt>
                <c:pt idx="6">
                  <c:v>340</c:v>
                </c:pt>
                <c:pt idx="7" formatCode="General">
                  <c:v>317.57</c:v>
                </c:pt>
                <c:pt idx="8">
                  <c:v>324</c:v>
                </c:pt>
                <c:pt idx="9" formatCode="General">
                  <c:v>331.61648936170207</c:v>
                </c:pt>
              </c:numCache>
            </c:numRef>
          </c:val>
          <c:extLst xmlns:c16r2="http://schemas.microsoft.com/office/drawing/2015/06/chart">
            <c:ext xmlns:c16="http://schemas.microsoft.com/office/drawing/2014/chart" uri="{C3380CC4-5D6E-409C-BE32-E72D297353CC}">
              <c16:uniqueId val="{00000000-6461-4E47-91D0-B86BF3A1EC91}"/>
            </c:ext>
          </c:extLst>
        </c:ser>
        <c:ser>
          <c:idx val="1"/>
          <c:order val="1"/>
          <c:tx>
            <c:strRef>
              <c:f>Sheet1!$A$3</c:f>
              <c:strCache>
                <c:ptCount val="1"/>
                <c:pt idx="0">
                  <c:v>Средняя скорость с учетом изменения методики</c:v>
                </c:pt>
              </c:strCache>
            </c:strRef>
          </c:tx>
          <c:spPr>
            <a:solidFill>
              <a:srgbClr val="CC99FF"/>
            </a:solidFill>
            <a:ln w="28575">
              <a:noFill/>
            </a:ln>
          </c:spPr>
          <c:invertIfNegative val="0"/>
          <c:cat>
            <c:strRef>
              <c:f>Sheet1!$B$1:$AJ$1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Sheet1!$B$3:$AJ$3</c:f>
              <c:numCache>
                <c:formatCode>0.00</c:formatCode>
                <c:ptCount val="10"/>
                <c:pt idx="0">
                  <c:v>300.48</c:v>
                </c:pt>
                <c:pt idx="1">
                  <c:v>339.53333329999998</c:v>
                </c:pt>
                <c:pt idx="2">
                  <c:v>363.7416667</c:v>
                </c:pt>
                <c:pt idx="3">
                  <c:v>361.8</c:v>
                </c:pt>
                <c:pt idx="4">
                  <c:v>369.7</c:v>
                </c:pt>
                <c:pt idx="5" formatCode="General">
                  <c:v>372.1</c:v>
                </c:pt>
                <c:pt idx="6" formatCode="General">
                  <c:v>401.5</c:v>
                </c:pt>
                <c:pt idx="7" formatCode="General">
                  <c:v>375</c:v>
                </c:pt>
                <c:pt idx="8" formatCode="General">
                  <c:v>382.7</c:v>
                </c:pt>
                <c:pt idx="9" formatCode="General">
                  <c:v>392.1</c:v>
                </c:pt>
              </c:numCache>
            </c:numRef>
          </c:val>
          <c:extLst xmlns:c16r2="http://schemas.microsoft.com/office/drawing/2015/06/chart">
            <c:ext xmlns:c16="http://schemas.microsoft.com/office/drawing/2014/chart" uri="{C3380CC4-5D6E-409C-BE32-E72D297353CC}">
              <c16:uniqueId val="{00000001-6461-4E47-91D0-B86BF3A1EC91}"/>
            </c:ext>
          </c:extLst>
        </c:ser>
        <c:dLbls>
          <c:showLegendKey val="0"/>
          <c:showVal val="0"/>
          <c:showCatName val="0"/>
          <c:showSerName val="0"/>
          <c:showPercent val="0"/>
          <c:showBubbleSize val="0"/>
        </c:dLbls>
        <c:gapWidth val="150"/>
        <c:axId val="523585024"/>
        <c:axId val="553517056"/>
      </c:barChart>
      <c:lineChart>
        <c:grouping val="standard"/>
        <c:varyColors val="0"/>
        <c:ser>
          <c:idx val="4"/>
          <c:order val="2"/>
          <c:tx>
            <c:strRef>
              <c:f>Sheet1!$A$4</c:f>
              <c:strCache>
                <c:ptCount val="1"/>
                <c:pt idx="0">
                  <c:v>Динамика средней скорости,%</c:v>
                </c:pt>
              </c:strCache>
            </c:strRef>
          </c:tx>
          <c:spPr>
            <a:ln w="28575">
              <a:noFill/>
            </a:ln>
          </c:spPr>
          <c:marker>
            <c:symbol val="diamond"/>
            <c:size val="5"/>
            <c:spPr>
              <a:solidFill>
                <a:srgbClr val="120B94"/>
              </a:solidFill>
              <a:ln>
                <a:solidFill>
                  <a:srgbClr val="002060"/>
                </a:solidFill>
              </a:ln>
            </c:spPr>
          </c:marker>
          <c:cat>
            <c:strRef>
              <c:f>Sheet1!$B$1:$AJ$1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Sheet1!$B$4:$AJ$4</c:f>
              <c:numCache>
                <c:formatCode>0.00</c:formatCode>
                <c:ptCount val="10"/>
                <c:pt idx="1">
                  <c:v>0.11098039215686284</c:v>
                </c:pt>
                <c:pt idx="2">
                  <c:v>7.0596540769502392E-2</c:v>
                </c:pt>
                <c:pt idx="3">
                  <c:v>-5.9347181008901906E-3</c:v>
                </c:pt>
                <c:pt idx="4">
                  <c:v>2.0563847429519111E-2</c:v>
                </c:pt>
                <c:pt idx="5" formatCode="General">
                  <c:v>1.5599610009749743E-2</c:v>
                </c:pt>
                <c:pt idx="6" formatCode="General">
                  <c:v>8.8000000000000078E-2</c:v>
                </c:pt>
                <c:pt idx="7" formatCode="General">
                  <c:v>-6.5970588235294114E-2</c:v>
                </c:pt>
                <c:pt idx="8" formatCode="General">
                  <c:v>-4.9428713363139698E-2</c:v>
                </c:pt>
                <c:pt idx="9" formatCode="General">
                  <c:v>2.456232035536976E-2</c:v>
                </c:pt>
              </c:numCache>
            </c:numRef>
          </c:val>
          <c:smooth val="0"/>
          <c:extLst xmlns:c16r2="http://schemas.microsoft.com/office/drawing/2015/06/chart">
            <c:ext xmlns:c16="http://schemas.microsoft.com/office/drawing/2014/chart" uri="{C3380CC4-5D6E-409C-BE32-E72D297353CC}">
              <c16:uniqueId val="{00000002-6461-4E47-91D0-B86BF3A1EC91}"/>
            </c:ext>
          </c:extLst>
        </c:ser>
        <c:dLbls>
          <c:showLegendKey val="0"/>
          <c:showVal val="0"/>
          <c:showCatName val="0"/>
          <c:showSerName val="0"/>
          <c:showPercent val="0"/>
          <c:showBubbleSize val="0"/>
        </c:dLbls>
        <c:marker val="1"/>
        <c:smooth val="0"/>
        <c:axId val="524084224"/>
        <c:axId val="553517632"/>
      </c:lineChart>
      <c:catAx>
        <c:axId val="52358502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a:pPr>
            <a:endParaRPr lang="ru-RU"/>
          </a:p>
        </c:txPr>
        <c:crossAx val="553517056"/>
        <c:crosses val="autoZero"/>
        <c:auto val="1"/>
        <c:lblAlgn val="ctr"/>
        <c:lblOffset val="10"/>
        <c:tickLblSkip val="1"/>
        <c:tickMarkSkip val="1"/>
        <c:noMultiLvlLbl val="0"/>
      </c:catAx>
      <c:valAx>
        <c:axId val="553517056"/>
        <c:scaling>
          <c:orientation val="minMax"/>
        </c:scaling>
        <c:delete val="0"/>
        <c:axPos val="l"/>
        <c:majorGridlines>
          <c:spPr>
            <a:ln w="12682">
              <a:solidFill>
                <a:schemeClr val="bg1">
                  <a:lumMod val="85000"/>
                </a:schemeClr>
              </a:solidFill>
              <a:prstDash val="solid"/>
            </a:ln>
          </c:spPr>
        </c:majorGridlines>
        <c:numFmt formatCode="General" sourceLinked="0"/>
        <c:majorTickMark val="out"/>
        <c:minorTickMark val="none"/>
        <c:tickLblPos val="nextTo"/>
        <c:spPr>
          <a:ln w="3170">
            <a:solidFill>
              <a:srgbClr val="000000"/>
            </a:solidFill>
            <a:prstDash val="solid"/>
          </a:ln>
        </c:spPr>
        <c:txPr>
          <a:bodyPr rot="0" vert="horz"/>
          <a:lstStyle/>
          <a:p>
            <a:pPr>
              <a:defRPr/>
            </a:pPr>
            <a:endParaRPr lang="ru-RU"/>
          </a:p>
        </c:txPr>
        <c:crossAx val="523585024"/>
        <c:crosses val="autoZero"/>
        <c:crossBetween val="between"/>
      </c:valAx>
      <c:valAx>
        <c:axId val="553517632"/>
        <c:scaling>
          <c:orientation val="minMax"/>
          <c:max val="0.25"/>
        </c:scaling>
        <c:delete val="0"/>
        <c:axPos val="r"/>
        <c:numFmt formatCode="0%" sourceLinked="0"/>
        <c:majorTickMark val="out"/>
        <c:minorTickMark val="none"/>
        <c:tickLblPos val="none"/>
        <c:spPr>
          <a:ln>
            <a:noFill/>
          </a:ln>
        </c:spPr>
        <c:txPr>
          <a:bodyPr/>
          <a:lstStyle/>
          <a:p>
            <a:pPr>
              <a:defRPr>
                <a:solidFill>
                  <a:schemeClr val="bg1"/>
                </a:solidFill>
              </a:defRPr>
            </a:pPr>
            <a:endParaRPr lang="ru-RU"/>
          </a:p>
        </c:txPr>
        <c:crossAx val="524084224"/>
        <c:crosses val="max"/>
        <c:crossBetween val="between"/>
      </c:valAx>
      <c:catAx>
        <c:axId val="524084224"/>
        <c:scaling>
          <c:orientation val="minMax"/>
        </c:scaling>
        <c:delete val="1"/>
        <c:axPos val="b"/>
        <c:numFmt formatCode="General" sourceLinked="1"/>
        <c:majorTickMark val="out"/>
        <c:minorTickMark val="none"/>
        <c:tickLblPos val="nextTo"/>
        <c:crossAx val="553517632"/>
        <c:crosses val="autoZero"/>
        <c:auto val="1"/>
        <c:lblAlgn val="ctr"/>
        <c:lblOffset val="100"/>
        <c:noMultiLvlLbl val="0"/>
      </c:catAx>
      <c:spPr>
        <a:noFill/>
        <a:ln w="25363">
          <a:noFill/>
        </a:ln>
      </c:spPr>
    </c:plotArea>
    <c:legend>
      <c:legendPos val="t"/>
      <c:layout>
        <c:manualLayout>
          <c:xMode val="edge"/>
          <c:yMode val="edge"/>
          <c:x val="4.0690363809199354E-2"/>
          <c:y val="6.1317457269060901E-3"/>
          <c:w val="0.81892727118787556"/>
          <c:h val="0.20292938992382051"/>
        </c:manualLayout>
      </c:layout>
      <c:overlay val="0"/>
      <c:spPr>
        <a:noFill/>
        <a:ln w="25363">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23076923076923E-2"/>
          <c:y val="4.3956043956043959E-2"/>
          <c:w val="0.9523076923076923"/>
          <c:h val="0.8571428571428571"/>
        </c:manualLayout>
      </c:layout>
      <c:lineChart>
        <c:grouping val="standard"/>
        <c:varyColors val="0"/>
        <c:ser>
          <c:idx val="7"/>
          <c:order val="0"/>
          <c:tx>
            <c:strRef>
              <c:f>Sheet1!$A$2</c:f>
              <c:strCache>
                <c:ptCount val="1"/>
                <c:pt idx="0">
                  <c:v>Средняя скорость доставки </c:v>
                </c:pt>
              </c:strCache>
            </c:strRef>
          </c:tx>
          <c:spPr>
            <a:ln w="25389">
              <a:solidFill>
                <a:srgbClr val="FF00FF"/>
              </a:solidFill>
              <a:prstDash val="solid"/>
            </a:ln>
          </c:spPr>
          <c:marker>
            <c:symbol val="none"/>
          </c:marker>
          <c:cat>
            <c:numRef>
              <c:f>Sheet1!$B$1:$GH$1</c:f>
              <c:numCache>
                <c:formatCode>mmm\-yy</c:formatCode>
                <c:ptCount val="8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numCache>
            </c:numRef>
          </c:cat>
          <c:val>
            <c:numRef>
              <c:f>Sheet1!$B$2:$GH$2</c:f>
              <c:numCache>
                <c:formatCode>General</c:formatCode>
                <c:ptCount val="81"/>
                <c:pt idx="0">
                  <c:v>377.9</c:v>
                </c:pt>
                <c:pt idx="1">
                  <c:v>364.9</c:v>
                </c:pt>
                <c:pt idx="2">
                  <c:v>372.7</c:v>
                </c:pt>
                <c:pt idx="3">
                  <c:v>365.9</c:v>
                </c:pt>
                <c:pt idx="4">
                  <c:v>369.9</c:v>
                </c:pt>
                <c:pt idx="5">
                  <c:v>378.4</c:v>
                </c:pt>
                <c:pt idx="6">
                  <c:v>374.4</c:v>
                </c:pt>
                <c:pt idx="7">
                  <c:v>350.1</c:v>
                </c:pt>
                <c:pt idx="8">
                  <c:v>349.7</c:v>
                </c:pt>
                <c:pt idx="9">
                  <c:v>351.7</c:v>
                </c:pt>
                <c:pt idx="10">
                  <c:v>351.5</c:v>
                </c:pt>
                <c:pt idx="11">
                  <c:v>357.8</c:v>
                </c:pt>
                <c:pt idx="12">
                  <c:v>377</c:v>
                </c:pt>
                <c:pt idx="13">
                  <c:v>374.6</c:v>
                </c:pt>
                <c:pt idx="14">
                  <c:v>377.5</c:v>
                </c:pt>
                <c:pt idx="15">
                  <c:v>364.4</c:v>
                </c:pt>
                <c:pt idx="16">
                  <c:v>356.6</c:v>
                </c:pt>
                <c:pt idx="17">
                  <c:v>353.2</c:v>
                </c:pt>
                <c:pt idx="18">
                  <c:v>347</c:v>
                </c:pt>
                <c:pt idx="19">
                  <c:v>378</c:v>
                </c:pt>
                <c:pt idx="20">
                  <c:v>351.2</c:v>
                </c:pt>
                <c:pt idx="21">
                  <c:v>344.9</c:v>
                </c:pt>
                <c:pt idx="22">
                  <c:v>357</c:v>
                </c:pt>
                <c:pt idx="23">
                  <c:v>360.2</c:v>
                </c:pt>
                <c:pt idx="24">
                  <c:v>380.6</c:v>
                </c:pt>
                <c:pt idx="25">
                  <c:v>382.1</c:v>
                </c:pt>
                <c:pt idx="26">
                  <c:v>375.6</c:v>
                </c:pt>
                <c:pt idx="27">
                  <c:v>356.1</c:v>
                </c:pt>
                <c:pt idx="28">
                  <c:v>341.7</c:v>
                </c:pt>
                <c:pt idx="29">
                  <c:v>385.6</c:v>
                </c:pt>
                <c:pt idx="30">
                  <c:v>366</c:v>
                </c:pt>
                <c:pt idx="31">
                  <c:v>373.3</c:v>
                </c:pt>
                <c:pt idx="32">
                  <c:v>358.8</c:v>
                </c:pt>
                <c:pt idx="33">
                  <c:v>361.1</c:v>
                </c:pt>
                <c:pt idx="34">
                  <c:v>375.6</c:v>
                </c:pt>
                <c:pt idx="35">
                  <c:v>375.7</c:v>
                </c:pt>
                <c:pt idx="36">
                  <c:v>400.4</c:v>
                </c:pt>
                <c:pt idx="37">
                  <c:v>397.5</c:v>
                </c:pt>
                <c:pt idx="38">
                  <c:v>384</c:v>
                </c:pt>
                <c:pt idx="39">
                  <c:v>399.1</c:v>
                </c:pt>
                <c:pt idx="40">
                  <c:v>375.1</c:v>
                </c:pt>
                <c:pt idx="41">
                  <c:v>362.2</c:v>
                </c:pt>
                <c:pt idx="42">
                  <c:v>349.7</c:v>
                </c:pt>
                <c:pt idx="43">
                  <c:v>345.6</c:v>
                </c:pt>
                <c:pt idx="44">
                  <c:v>355</c:v>
                </c:pt>
                <c:pt idx="45">
                  <c:v>360.9</c:v>
                </c:pt>
                <c:pt idx="46">
                  <c:v>379.3</c:v>
                </c:pt>
                <c:pt idx="47">
                  <c:v>376</c:v>
                </c:pt>
                <c:pt idx="48">
                  <c:v>408.1</c:v>
                </c:pt>
                <c:pt idx="49">
                  <c:v>400.2</c:v>
                </c:pt>
                <c:pt idx="50">
                  <c:v>398.4</c:v>
                </c:pt>
                <c:pt idx="51">
                  <c:v>402.4</c:v>
                </c:pt>
                <c:pt idx="52">
                  <c:v>422.2</c:v>
                </c:pt>
                <c:pt idx="53">
                  <c:v>412.9</c:v>
                </c:pt>
                <c:pt idx="54">
                  <c:v>402.4</c:v>
                </c:pt>
                <c:pt idx="55">
                  <c:v>393.6</c:v>
                </c:pt>
                <c:pt idx="56">
                  <c:v>384.4</c:v>
                </c:pt>
                <c:pt idx="57">
                  <c:v>385.9</c:v>
                </c:pt>
                <c:pt idx="58">
                  <c:v>400.1</c:v>
                </c:pt>
                <c:pt idx="59">
                  <c:v>409.9</c:v>
                </c:pt>
                <c:pt idx="60">
                  <c:v>412.1</c:v>
                </c:pt>
                <c:pt idx="61">
                  <c:v>407.3</c:v>
                </c:pt>
                <c:pt idx="62">
                  <c:v>402.8</c:v>
                </c:pt>
                <c:pt idx="63">
                  <c:v>399.8</c:v>
                </c:pt>
                <c:pt idx="64">
                  <c:v>382.3</c:v>
                </c:pt>
                <c:pt idx="65">
                  <c:v>384.1</c:v>
                </c:pt>
                <c:pt idx="66">
                  <c:v>364.8</c:v>
                </c:pt>
                <c:pt idx="67">
                  <c:v>346.1</c:v>
                </c:pt>
                <c:pt idx="68">
                  <c:v>349.1</c:v>
                </c:pt>
                <c:pt idx="69">
                  <c:v>349.7</c:v>
                </c:pt>
                <c:pt idx="70">
                  <c:v>355.9</c:v>
                </c:pt>
                <c:pt idx="71">
                  <c:v>351.9</c:v>
                </c:pt>
                <c:pt idx="72">
                  <c:v>391.7</c:v>
                </c:pt>
                <c:pt idx="73">
                  <c:v>367.1</c:v>
                </c:pt>
                <c:pt idx="74">
                  <c:v>385.9</c:v>
                </c:pt>
                <c:pt idx="75">
                  <c:v>408.9</c:v>
                </c:pt>
                <c:pt idx="76">
                  <c:v>409.2</c:v>
                </c:pt>
                <c:pt idx="77">
                  <c:v>399.1</c:v>
                </c:pt>
                <c:pt idx="78">
                  <c:v>395.20000000000005</c:v>
                </c:pt>
                <c:pt idx="79">
                  <c:v>391.3</c:v>
                </c:pt>
                <c:pt idx="80">
                  <c:v>392.1</c:v>
                </c:pt>
              </c:numCache>
            </c:numRef>
          </c:val>
          <c:smooth val="0"/>
          <c:extLst xmlns:c16r2="http://schemas.microsoft.com/office/drawing/2015/06/chart">
            <c:ext xmlns:c16="http://schemas.microsoft.com/office/drawing/2014/chart" uri="{C3380CC4-5D6E-409C-BE32-E72D297353CC}">
              <c16:uniqueId val="{00000000-20F7-41F8-A015-10A54960D146}"/>
            </c:ext>
          </c:extLst>
        </c:ser>
        <c:ser>
          <c:idx val="5"/>
          <c:order val="1"/>
          <c:tx>
            <c:strRef>
              <c:f>Sheet1!$A$3</c:f>
              <c:strCache>
                <c:ptCount val="1"/>
                <c:pt idx="0">
                  <c:v>Средняя скорость доставки (без учета смены методики)</c:v>
                </c:pt>
              </c:strCache>
            </c:strRef>
          </c:tx>
          <c:spPr>
            <a:ln w="25389">
              <a:solidFill>
                <a:srgbClr val="800000"/>
              </a:solidFill>
              <a:prstDash val="solid"/>
            </a:ln>
          </c:spPr>
          <c:marker>
            <c:symbol val="none"/>
          </c:marker>
          <c:cat>
            <c:numRef>
              <c:f>Sheet1!$B$1:$GH$1</c:f>
              <c:numCache>
                <c:formatCode>mmm\-yy</c:formatCode>
                <c:ptCount val="8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numCache>
            </c:numRef>
          </c:cat>
          <c:val>
            <c:numRef>
              <c:f>Sheet1!$B$3:$GH$3</c:f>
              <c:numCache>
                <c:formatCode>General</c:formatCode>
                <c:ptCount val="81"/>
                <c:pt idx="0">
                  <c:v>316</c:v>
                </c:pt>
                <c:pt idx="1">
                  <c:v>307</c:v>
                </c:pt>
                <c:pt idx="2">
                  <c:v>314</c:v>
                </c:pt>
                <c:pt idx="3">
                  <c:v>307</c:v>
                </c:pt>
                <c:pt idx="4">
                  <c:v>309</c:v>
                </c:pt>
                <c:pt idx="5">
                  <c:v>316</c:v>
                </c:pt>
                <c:pt idx="6">
                  <c:v>311</c:v>
                </c:pt>
                <c:pt idx="7">
                  <c:v>291</c:v>
                </c:pt>
                <c:pt idx="8">
                  <c:v>290</c:v>
                </c:pt>
                <c:pt idx="9">
                  <c:v>292</c:v>
                </c:pt>
                <c:pt idx="10">
                  <c:v>291</c:v>
                </c:pt>
                <c:pt idx="11">
                  <c:v>294</c:v>
                </c:pt>
                <c:pt idx="12">
                  <c:v>313</c:v>
                </c:pt>
                <c:pt idx="13">
                  <c:v>313</c:v>
                </c:pt>
                <c:pt idx="14">
                  <c:v>317</c:v>
                </c:pt>
                <c:pt idx="15">
                  <c:v>306</c:v>
                </c:pt>
                <c:pt idx="16">
                  <c:v>299</c:v>
                </c:pt>
                <c:pt idx="17">
                  <c:v>295</c:v>
                </c:pt>
                <c:pt idx="18">
                  <c:v>289</c:v>
                </c:pt>
                <c:pt idx="19">
                  <c:v>315</c:v>
                </c:pt>
                <c:pt idx="20">
                  <c:v>292</c:v>
                </c:pt>
                <c:pt idx="21">
                  <c:v>287</c:v>
                </c:pt>
                <c:pt idx="22">
                  <c:v>296</c:v>
                </c:pt>
                <c:pt idx="23">
                  <c:v>298</c:v>
                </c:pt>
                <c:pt idx="24">
                  <c:v>315</c:v>
                </c:pt>
                <c:pt idx="25">
                  <c:v>318</c:v>
                </c:pt>
                <c:pt idx="26">
                  <c:v>314</c:v>
                </c:pt>
                <c:pt idx="27">
                  <c:v>298</c:v>
                </c:pt>
                <c:pt idx="28">
                  <c:v>286</c:v>
                </c:pt>
                <c:pt idx="29">
                  <c:v>323</c:v>
                </c:pt>
                <c:pt idx="30">
                  <c:v>306</c:v>
                </c:pt>
                <c:pt idx="31">
                  <c:v>311</c:v>
                </c:pt>
                <c:pt idx="32">
                  <c:v>299</c:v>
                </c:pt>
                <c:pt idx="33">
                  <c:v>300</c:v>
                </c:pt>
                <c:pt idx="34">
                  <c:v>312</c:v>
                </c:pt>
                <c:pt idx="35">
                  <c:v>311</c:v>
                </c:pt>
                <c:pt idx="36">
                  <c:v>332</c:v>
                </c:pt>
                <c:pt idx="37">
                  <c:v>330</c:v>
                </c:pt>
                <c:pt idx="38">
                  <c:v>320</c:v>
                </c:pt>
                <c:pt idx="39">
                  <c:v>336.1</c:v>
                </c:pt>
                <c:pt idx="40">
                  <c:v>313.10000000000002</c:v>
                </c:pt>
                <c:pt idx="41">
                  <c:v>301.2</c:v>
                </c:pt>
                <c:pt idx="42" formatCode="0.0">
                  <c:v>292.37213114754098</c:v>
                </c:pt>
                <c:pt idx="43" formatCode="0.0">
                  <c:v>287.922850254487</c:v>
                </c:pt>
                <c:pt idx="44" formatCode="0.0">
                  <c:v>295.83333333333331</c:v>
                </c:pt>
                <c:pt idx="45">
                  <c:v>302.7</c:v>
                </c:pt>
                <c:pt idx="46">
                  <c:v>321</c:v>
                </c:pt>
                <c:pt idx="47">
                  <c:v>318</c:v>
                </c:pt>
                <c:pt idx="48">
                  <c:v>345.14840425531918</c:v>
                </c:pt>
                <c:pt idx="49">
                  <c:v>338.46702127659574</c:v>
                </c:pt>
                <c:pt idx="50">
                  <c:v>336.94468085106382</c:v>
                </c:pt>
                <c:pt idx="51">
                  <c:v>340.32765957446804</c:v>
                </c:pt>
                <c:pt idx="52">
                  <c:v>357.07340425531908</c:v>
                </c:pt>
                <c:pt idx="53">
                  <c:v>349.20797872340415</c:v>
                </c:pt>
                <c:pt idx="54">
                  <c:v>340.32765957446799</c:v>
                </c:pt>
                <c:pt idx="55">
                  <c:v>332.88510638297868</c:v>
                </c:pt>
                <c:pt idx="56">
                  <c:v>325.10425531914882</c:v>
                </c:pt>
                <c:pt idx="57">
                  <c:v>326.37287234042543</c:v>
                </c:pt>
                <c:pt idx="58">
                  <c:v>338.38244680851057</c:v>
                </c:pt>
                <c:pt idx="59">
                  <c:v>346.67074468085093</c:v>
                </c:pt>
                <c:pt idx="60">
                  <c:v>348.53138297872329</c:v>
                </c:pt>
                <c:pt idx="61">
                  <c:v>344.4718085106382</c:v>
                </c:pt>
                <c:pt idx="62">
                  <c:v>340.66595744680842</c:v>
                </c:pt>
                <c:pt idx="63">
                  <c:v>338.12872340425525</c:v>
                </c:pt>
                <c:pt idx="64">
                  <c:v>323.32819148936164</c:v>
                </c:pt>
                <c:pt idx="65">
                  <c:v>324.85053191489357</c:v>
                </c:pt>
                <c:pt idx="66">
                  <c:v>308.52765957446803</c:v>
                </c:pt>
                <c:pt idx="67">
                  <c:v>292.71223404255312</c:v>
                </c:pt>
                <c:pt idx="68">
                  <c:v>295.24946808510629</c:v>
                </c:pt>
                <c:pt idx="69">
                  <c:v>295.75691489361691</c:v>
                </c:pt>
                <c:pt idx="70">
                  <c:v>301.00053191489349</c:v>
                </c:pt>
                <c:pt idx="71">
                  <c:v>297.61755319148926</c:v>
                </c:pt>
                <c:pt idx="72">
                  <c:v>331.27819148936163</c:v>
                </c:pt>
                <c:pt idx="73">
                  <c:v>310.47287234042551</c:v>
                </c:pt>
                <c:pt idx="74">
                  <c:v>326.37287234042549</c:v>
                </c:pt>
                <c:pt idx="75">
                  <c:v>345.82499999999993</c:v>
                </c:pt>
                <c:pt idx="76">
                  <c:v>346.07872340425524</c:v>
                </c:pt>
                <c:pt idx="77">
                  <c:v>337.53670212765957</c:v>
                </c:pt>
                <c:pt idx="78">
                  <c:v>334.23829787234047</c:v>
                </c:pt>
                <c:pt idx="79">
                  <c:v>330.93989361702131</c:v>
                </c:pt>
                <c:pt idx="80">
                  <c:v>331.61648936170218</c:v>
                </c:pt>
              </c:numCache>
            </c:numRef>
          </c:val>
          <c:smooth val="0"/>
          <c:extLst xmlns:c16r2="http://schemas.microsoft.com/office/drawing/2015/06/chart">
            <c:ext xmlns:c16="http://schemas.microsoft.com/office/drawing/2014/chart" uri="{C3380CC4-5D6E-409C-BE32-E72D297353CC}">
              <c16:uniqueId val="{00000001-20F7-41F8-A015-10A54960D146}"/>
            </c:ext>
          </c:extLst>
        </c:ser>
        <c:dLbls>
          <c:showLegendKey val="0"/>
          <c:showVal val="0"/>
          <c:showCatName val="0"/>
          <c:showSerName val="0"/>
          <c:showPercent val="0"/>
          <c:showBubbleSize val="0"/>
        </c:dLbls>
        <c:marker val="1"/>
        <c:smooth val="0"/>
        <c:axId val="375644672"/>
        <c:axId val="553519360"/>
      </c:lineChart>
      <c:dateAx>
        <c:axId val="375644672"/>
        <c:scaling>
          <c:orientation val="minMax"/>
        </c:scaling>
        <c:delete val="0"/>
        <c:axPos val="b"/>
        <c:numFmt formatCode="mmm/yy" sourceLinked="0"/>
        <c:majorTickMark val="out"/>
        <c:minorTickMark val="none"/>
        <c:tickLblPos val="nextTo"/>
        <c:spPr>
          <a:ln w="3174">
            <a:solidFill>
              <a:srgbClr val="000000"/>
            </a:solidFill>
            <a:prstDash val="solid"/>
          </a:ln>
        </c:spPr>
        <c:txPr>
          <a:bodyPr rot="0" vert="horz"/>
          <a:lstStyle/>
          <a:p>
            <a:pPr>
              <a:defRPr/>
            </a:pPr>
            <a:endParaRPr lang="ru-RU"/>
          </a:p>
        </c:txPr>
        <c:crossAx val="553519360"/>
        <c:crossesAt val="150"/>
        <c:auto val="1"/>
        <c:lblOffset val="100"/>
        <c:baseTimeUnit val="months"/>
        <c:majorUnit val="4"/>
        <c:majorTimeUnit val="months"/>
        <c:minorUnit val="6"/>
        <c:minorTimeUnit val="months"/>
      </c:dateAx>
      <c:valAx>
        <c:axId val="553519360"/>
        <c:scaling>
          <c:orientation val="minMax"/>
          <c:min val="150"/>
        </c:scaling>
        <c:delete val="0"/>
        <c:axPos val="l"/>
        <c:majorGridlines>
          <c:spPr>
            <a:ln w="12695">
              <a:solidFill>
                <a:schemeClr val="bg1">
                  <a:lumMod val="85000"/>
                </a:scheme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375644672"/>
        <c:crosses val="autoZero"/>
        <c:crossBetween val="between"/>
      </c:valAx>
      <c:spPr>
        <a:noFill/>
        <a:ln w="25389">
          <a:noFill/>
        </a:ln>
      </c:spPr>
    </c:plotArea>
    <c:legend>
      <c:legendPos val="r"/>
      <c:layout>
        <c:manualLayout>
          <c:xMode val="edge"/>
          <c:yMode val="edge"/>
          <c:x val="0.21692307692307691"/>
          <c:y val="1.6483516483516484E-2"/>
          <c:w val="0.56000000000000005"/>
          <c:h val="0.1602564523184602"/>
        </c:manualLayout>
      </c:layout>
      <c:overlay val="0"/>
      <c:spPr>
        <a:noFill/>
        <a:ln w="253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769828926905133E-2"/>
          <c:y val="3.8834951456310676E-2"/>
          <c:w val="0.96578538102643852"/>
          <c:h val="0.87378640776699024"/>
        </c:manualLayout>
      </c:layout>
      <c:barChart>
        <c:barDir val="col"/>
        <c:grouping val="stacked"/>
        <c:varyColors val="0"/>
        <c:ser>
          <c:idx val="8"/>
          <c:order val="0"/>
          <c:tx>
            <c:strRef>
              <c:f>Sheet1!$A$2</c:f>
              <c:strCache>
                <c:ptCount val="1"/>
                <c:pt idx="0">
                  <c:v>Инвентарный парк</c:v>
                </c:pt>
              </c:strCache>
            </c:strRef>
          </c:tx>
          <c:spPr>
            <a:solidFill>
              <a:srgbClr val="FFFF00"/>
            </a:solidFill>
            <a:ln w="25337">
              <a:noFill/>
            </a:ln>
          </c:spPr>
          <c:invertIfNegative val="0"/>
          <c:cat>
            <c:strRef>
              <c:f>Sheet1!$B$1:$AL$1</c:f>
              <c:strCache>
                <c:ptCount val="22"/>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9 мес. 2022</c:v>
                </c:pt>
              </c:strCache>
            </c:strRef>
          </c:cat>
          <c:val>
            <c:numRef>
              <c:f>Sheet1!$B$2:$AL$2</c:f>
              <c:numCache>
                <c:formatCode>General</c:formatCode>
                <c:ptCount val="22"/>
                <c:pt idx="0">
                  <c:v>1700</c:v>
                </c:pt>
                <c:pt idx="1">
                  <c:v>910</c:v>
                </c:pt>
                <c:pt idx="2">
                  <c:v>620.91999999999996</c:v>
                </c:pt>
                <c:pt idx="3">
                  <c:v>616.12</c:v>
                </c:pt>
                <c:pt idx="4">
                  <c:v>623.38</c:v>
                </c:pt>
                <c:pt idx="5">
                  <c:v>624.45000000000005</c:v>
                </c:pt>
                <c:pt idx="6">
                  <c:v>587.79</c:v>
                </c:pt>
                <c:pt idx="7">
                  <c:v>519.92999999999995</c:v>
                </c:pt>
                <c:pt idx="8">
                  <c:v>302.8</c:v>
                </c:pt>
                <c:pt idx="9">
                  <c:v>159.1</c:v>
                </c:pt>
                <c:pt idx="10">
                  <c:v>63</c:v>
                </c:pt>
                <c:pt idx="11">
                  <c:v>60.1</c:v>
                </c:pt>
                <c:pt idx="12">
                  <c:v>55.1</c:v>
                </c:pt>
                <c:pt idx="13">
                  <c:v>61.831000000000003</c:v>
                </c:pt>
                <c:pt idx="14">
                  <c:v>60.793999999999997</c:v>
                </c:pt>
                <c:pt idx="15">
                  <c:v>60.268999999999998</c:v>
                </c:pt>
                <c:pt idx="16">
                  <c:v>52.764000000000003</c:v>
                </c:pt>
                <c:pt idx="17">
                  <c:v>52.195</c:v>
                </c:pt>
                <c:pt idx="18">
                  <c:v>52.564999999999998</c:v>
                </c:pt>
                <c:pt idx="19">
                  <c:v>51.414000000000001</c:v>
                </c:pt>
                <c:pt idx="20">
                  <c:v>52.372</c:v>
                </c:pt>
                <c:pt idx="21">
                  <c:v>50.457999999999998</c:v>
                </c:pt>
              </c:numCache>
            </c:numRef>
          </c:val>
          <c:extLst xmlns:c16r2="http://schemas.microsoft.com/office/drawing/2015/06/chart">
            <c:ext xmlns:c16="http://schemas.microsoft.com/office/drawing/2014/chart" uri="{C3380CC4-5D6E-409C-BE32-E72D297353CC}">
              <c16:uniqueId val="{00000000-9B38-4475-AF8F-2FEFE383E6E8}"/>
            </c:ext>
          </c:extLst>
        </c:ser>
        <c:ser>
          <c:idx val="9"/>
          <c:order val="1"/>
          <c:tx>
            <c:strRef>
              <c:f>Sheet1!$A$3</c:f>
              <c:strCache>
                <c:ptCount val="1"/>
                <c:pt idx="0">
                  <c:v>Приватный парк (с учетом ДЗО "РЖД"), до 1993 года - парк организаций</c:v>
                </c:pt>
              </c:strCache>
            </c:strRef>
          </c:tx>
          <c:spPr>
            <a:solidFill>
              <a:srgbClr val="FF00FF"/>
            </a:solidFill>
            <a:ln w="25337">
              <a:noFill/>
            </a:ln>
          </c:spPr>
          <c:invertIfNegative val="0"/>
          <c:cat>
            <c:strRef>
              <c:f>Sheet1!$B$1:$AL$1</c:f>
              <c:strCache>
                <c:ptCount val="22"/>
                <c:pt idx="0">
                  <c:v>1988</c:v>
                </c:pt>
                <c:pt idx="1">
                  <c:v>1993</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9 мес. 2022</c:v>
                </c:pt>
              </c:strCache>
            </c:strRef>
          </c:cat>
          <c:val>
            <c:numRef>
              <c:f>Sheet1!$B$3:$AL$3</c:f>
              <c:numCache>
                <c:formatCode>General</c:formatCode>
                <c:ptCount val="22"/>
                <c:pt idx="0">
                  <c:v>176</c:v>
                </c:pt>
                <c:pt idx="1">
                  <c:v>140</c:v>
                </c:pt>
                <c:pt idx="2">
                  <c:v>196.08</c:v>
                </c:pt>
                <c:pt idx="3">
                  <c:v>227.88</c:v>
                </c:pt>
                <c:pt idx="4">
                  <c:v>254.62</c:v>
                </c:pt>
                <c:pt idx="5">
                  <c:v>280.55</c:v>
                </c:pt>
                <c:pt idx="6">
                  <c:v>345.21</c:v>
                </c:pt>
                <c:pt idx="7">
                  <c:v>461.07</c:v>
                </c:pt>
                <c:pt idx="8">
                  <c:v>682.9</c:v>
                </c:pt>
                <c:pt idx="9">
                  <c:v>860.1</c:v>
                </c:pt>
                <c:pt idx="10">
                  <c:v>1025</c:v>
                </c:pt>
                <c:pt idx="11">
                  <c:v>1091</c:v>
                </c:pt>
                <c:pt idx="12">
                  <c:v>1153.6980000000001</c:v>
                </c:pt>
                <c:pt idx="13">
                  <c:v>1156.579</c:v>
                </c:pt>
                <c:pt idx="14">
                  <c:v>1083.787</c:v>
                </c:pt>
                <c:pt idx="15">
                  <c:v>1013.564</c:v>
                </c:pt>
                <c:pt idx="16">
                  <c:v>1025.4259999999999</c:v>
                </c:pt>
                <c:pt idx="17">
                  <c:v>1060.595</c:v>
                </c:pt>
                <c:pt idx="18">
                  <c:v>1117.665</c:v>
                </c:pt>
                <c:pt idx="19">
                  <c:v>1155.01</c:v>
                </c:pt>
                <c:pt idx="20">
                  <c:v>1191.9190000000001</c:v>
                </c:pt>
                <c:pt idx="21">
                  <c:v>1217.9019999999998</c:v>
                </c:pt>
              </c:numCache>
            </c:numRef>
          </c:val>
          <c:extLst xmlns:c16r2="http://schemas.microsoft.com/office/drawing/2015/06/chart">
            <c:ext xmlns:c16="http://schemas.microsoft.com/office/drawing/2014/chart" uri="{C3380CC4-5D6E-409C-BE32-E72D297353CC}">
              <c16:uniqueId val="{00000001-9B38-4475-AF8F-2FEFE383E6E8}"/>
            </c:ext>
          </c:extLst>
        </c:ser>
        <c:dLbls>
          <c:showLegendKey val="0"/>
          <c:showVal val="0"/>
          <c:showCatName val="0"/>
          <c:showSerName val="0"/>
          <c:showPercent val="0"/>
          <c:showBubbleSize val="0"/>
        </c:dLbls>
        <c:gapWidth val="150"/>
        <c:overlap val="100"/>
        <c:axId val="523586560"/>
        <c:axId val="553522240"/>
      </c:barChart>
      <c:catAx>
        <c:axId val="523586560"/>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53522240"/>
        <c:crosses val="autoZero"/>
        <c:auto val="1"/>
        <c:lblAlgn val="ctr"/>
        <c:lblOffset val="100"/>
        <c:tickLblSkip val="1"/>
        <c:tickMarkSkip val="1"/>
        <c:noMultiLvlLbl val="0"/>
      </c:catAx>
      <c:valAx>
        <c:axId val="553522240"/>
        <c:scaling>
          <c:orientation val="minMax"/>
        </c:scaling>
        <c:delete val="0"/>
        <c:axPos val="l"/>
        <c:majorGridlines>
          <c:spPr>
            <a:ln w="12669">
              <a:solidFill>
                <a:schemeClr val="bg1">
                  <a:lumMod val="85000"/>
                </a:schemeClr>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a:pPr>
            <a:endParaRPr lang="ru-RU"/>
          </a:p>
        </c:txPr>
        <c:crossAx val="523586560"/>
        <c:crosses val="autoZero"/>
        <c:crossBetween val="between"/>
      </c:valAx>
      <c:spPr>
        <a:noFill/>
        <a:ln w="25337">
          <a:noFill/>
        </a:ln>
      </c:spPr>
    </c:plotArea>
    <c:legend>
      <c:legendPos val="b"/>
      <c:layout>
        <c:manualLayout>
          <c:xMode val="edge"/>
          <c:yMode val="edge"/>
          <c:x val="0.10136058360352013"/>
          <c:y val="0"/>
          <c:w val="0.89836418227200932"/>
          <c:h val="7.7870818295086949E-2"/>
        </c:manualLayout>
      </c:layout>
      <c:overlay val="0"/>
      <c:spPr>
        <a:noFill/>
        <a:ln w="25337">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25583922062226"/>
          <c:y val="0.14558383233532932"/>
          <c:w val="0.44327970921413085"/>
          <c:h val="0.7586519873638549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F7C7-4223-AA12-84FA9A4A124E}"/>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F7C7-4223-AA12-84FA9A4A124E}"/>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F7C7-4223-AA12-84FA9A4A124E}"/>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F7C7-4223-AA12-84FA9A4A124E}"/>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F7C7-4223-AA12-84FA9A4A124E}"/>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F7C7-4223-AA12-84FA9A4A124E}"/>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F7C7-4223-AA12-84FA9A4A124E}"/>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F7C7-4223-AA12-84FA9A4A124E}"/>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General</c:formatCode>
                <c:ptCount val="9"/>
                <c:pt idx="0">
                  <c:v>578817</c:v>
                </c:pt>
                <c:pt idx="1">
                  <c:v>249304</c:v>
                </c:pt>
                <c:pt idx="2">
                  <c:v>58374</c:v>
                </c:pt>
                <c:pt idx="3">
                  <c:v>88955</c:v>
                </c:pt>
                <c:pt idx="4">
                  <c:v>77951</c:v>
                </c:pt>
                <c:pt idx="5" formatCode="#,##0">
                  <c:v>52099</c:v>
                </c:pt>
                <c:pt idx="6" formatCode="#,##0">
                  <c:v>32986</c:v>
                </c:pt>
                <c:pt idx="7" formatCode="#,##0">
                  <c:v>22342</c:v>
                </c:pt>
                <c:pt idx="8">
                  <c:v>45596</c:v>
                </c:pt>
              </c:numCache>
            </c:numRef>
          </c:val>
          <c:extLst xmlns:c16r2="http://schemas.microsoft.com/office/drawing/2015/06/chart">
            <c:ext xmlns:c16="http://schemas.microsoft.com/office/drawing/2014/chart" uri="{C3380CC4-5D6E-409C-BE32-E72D297353CC}">
              <c16:uniqueId val="{00000015-F7C7-4223-AA12-84FA9A4A124E}"/>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2087311522098"/>
          <c:y val="0.14558383233532932"/>
          <c:w val="0.447653205824671"/>
          <c:h val="0.76613701730397477"/>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7DC9-4734-BB07-D3BAC26CF5C8}"/>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7DC9-4734-BB07-D3BAC26CF5C8}"/>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7DC9-4734-BB07-D3BAC26CF5C8}"/>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7DC9-4734-BB07-D3BAC26CF5C8}"/>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7DC9-4734-BB07-D3BAC26CF5C8}"/>
              </c:ext>
            </c:extLst>
          </c:dPt>
          <c:dPt>
            <c:idx val="5"/>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B-7DC9-4734-BB07-D3BAC26CF5C8}"/>
              </c:ext>
            </c:extLst>
          </c:dPt>
          <c:dPt>
            <c:idx val="6"/>
            <c:bubble3D val="0"/>
            <c:spPr>
              <a:solidFill>
                <a:srgbClr val="FFFFCC"/>
              </a:solidFill>
              <a:ln w="25450">
                <a:noFill/>
              </a:ln>
            </c:spPr>
            <c:extLst xmlns:c16r2="http://schemas.microsoft.com/office/drawing/2015/06/chart">
              <c:ext xmlns:c16="http://schemas.microsoft.com/office/drawing/2014/chart" uri="{C3380CC4-5D6E-409C-BE32-E72D297353CC}">
                <c16:uniqueId val="{0000000D-7DC9-4734-BB07-D3BAC26CF5C8}"/>
              </c:ext>
            </c:extLst>
          </c:dPt>
          <c:dPt>
            <c:idx val="7"/>
            <c:bubble3D val="0"/>
            <c:spPr>
              <a:solidFill>
                <a:schemeClr val="bg1">
                  <a:lumMod val="75000"/>
                </a:schemeClr>
              </a:solidFill>
              <a:ln w="25450">
                <a:noFill/>
              </a:ln>
            </c:spPr>
            <c:extLst xmlns:c16r2="http://schemas.microsoft.com/office/drawing/2015/06/chart">
              <c:ext xmlns:c16="http://schemas.microsoft.com/office/drawing/2014/chart" uri="{C3380CC4-5D6E-409C-BE32-E72D297353CC}">
                <c16:uniqueId val="{0000000F-7DC9-4734-BB07-D3BAC26CF5C8}"/>
              </c:ext>
            </c:extLst>
          </c:dPt>
          <c:dLbls>
            <c:delete val="1"/>
          </c:dLbls>
          <c:cat>
            <c:strRef>
              <c:f>Sheet1!$A$2:$A$11</c:f>
              <c:strCache>
                <c:ptCount val="9"/>
                <c:pt idx="0">
                  <c:v>Полувагоны</c:v>
                </c:pt>
                <c:pt idx="1">
                  <c:v>Цистерны</c:v>
                </c:pt>
                <c:pt idx="2">
                  <c:v>Крытые вагоны</c:v>
                </c:pt>
                <c:pt idx="3">
                  <c:v>Фитинговые платформы</c:v>
                </c:pt>
                <c:pt idx="4">
                  <c:v>Платформы</c:v>
                </c:pt>
                <c:pt idx="5">
                  <c:v>Зерновозы</c:v>
                </c:pt>
                <c:pt idx="6">
                  <c:v>Минераловозы</c:v>
                </c:pt>
                <c:pt idx="7">
                  <c:v>Цементовозы</c:v>
                </c:pt>
                <c:pt idx="8">
                  <c:v>Прочие</c:v>
                </c:pt>
              </c:strCache>
            </c:strRef>
          </c:cat>
          <c:val>
            <c:numRef>
              <c:f>Sheet1!$B$2:$B$11</c:f>
              <c:numCache>
                <c:formatCode>General</c:formatCode>
                <c:ptCount val="9"/>
                <c:pt idx="0">
                  <c:v>593461</c:v>
                </c:pt>
                <c:pt idx="1">
                  <c:v>251819</c:v>
                </c:pt>
                <c:pt idx="2">
                  <c:v>59689</c:v>
                </c:pt>
                <c:pt idx="3">
                  <c:v>104117</c:v>
                </c:pt>
                <c:pt idx="4">
                  <c:v>74946</c:v>
                </c:pt>
                <c:pt idx="5">
                  <c:v>52567</c:v>
                </c:pt>
                <c:pt idx="6">
                  <c:v>33159</c:v>
                </c:pt>
                <c:pt idx="7">
                  <c:v>22909</c:v>
                </c:pt>
                <c:pt idx="8">
                  <c:v>51624</c:v>
                </c:pt>
              </c:numCache>
            </c:numRef>
          </c:val>
          <c:extLst xmlns:c16r2="http://schemas.microsoft.com/office/drawing/2015/06/chart">
            <c:ext xmlns:c16="http://schemas.microsoft.com/office/drawing/2014/chart" uri="{C3380CC4-5D6E-409C-BE32-E72D297353CC}">
              <c16:uniqueId val="{00000015-7DC9-4734-BB07-D3BAC26CF5C8}"/>
            </c:ext>
          </c:extLst>
        </c:ser>
        <c:dLbls>
          <c:showLegendKey val="0"/>
          <c:showVal val="1"/>
          <c:showCatName val="0"/>
          <c:showSerName val="0"/>
          <c:showPercent val="0"/>
          <c:showBubbleSize val="0"/>
          <c:showLeaderLines val="1"/>
        </c:dLbls>
        <c:firstSliceAng val="140"/>
      </c:pieChart>
      <c:spPr>
        <a:noFill/>
      </c:spPr>
    </c:plotArea>
    <c:plotVisOnly val="1"/>
    <c:dispBlanksAs val="zero"/>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10935023771792E-2"/>
          <c:y val="4.2105263157894736E-2"/>
          <c:w val="0.97147385103011097"/>
          <c:h val="0.83844160322693573"/>
        </c:manualLayout>
      </c:layout>
      <c:barChart>
        <c:barDir val="col"/>
        <c:grouping val="clustered"/>
        <c:varyColors val="0"/>
        <c:ser>
          <c:idx val="7"/>
          <c:order val="0"/>
          <c:tx>
            <c:strRef>
              <c:f>Sheet1!$A$2</c:f>
              <c:strCache>
                <c:ptCount val="1"/>
                <c:pt idx="0">
                  <c:v>Списание</c:v>
                </c:pt>
              </c:strCache>
            </c:strRef>
          </c:tx>
          <c:spPr>
            <a:solidFill>
              <a:srgbClr val="FFFF00"/>
            </a:solidFill>
            <a:ln w="25480">
              <a:noFill/>
            </a:ln>
          </c:spPr>
          <c:invertIfNegative val="0"/>
          <c:cat>
            <c:strRef>
              <c:f>Sheet1!$B$1:$AS$1</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9 мес. 2022</c:v>
                </c:pt>
              </c:strCache>
            </c:strRef>
          </c:cat>
          <c:val>
            <c:numRef>
              <c:f>Sheet1!$B$2:$AS$2</c:f>
              <c:numCache>
                <c:formatCode>General</c:formatCode>
                <c:ptCount val="18"/>
                <c:pt idx="0">
                  <c:v>8883</c:v>
                </c:pt>
                <c:pt idx="1">
                  <c:v>25964</c:v>
                </c:pt>
                <c:pt idx="2">
                  <c:v>20145</c:v>
                </c:pt>
                <c:pt idx="3">
                  <c:v>29046</c:v>
                </c:pt>
                <c:pt idx="4">
                  <c:v>48255</c:v>
                </c:pt>
                <c:pt idx="5">
                  <c:v>45856</c:v>
                </c:pt>
                <c:pt idx="6">
                  <c:v>25045</c:v>
                </c:pt>
                <c:pt idx="7">
                  <c:v>22009</c:v>
                </c:pt>
                <c:pt idx="8">
                  <c:v>24576</c:v>
                </c:pt>
                <c:pt idx="9">
                  <c:v>47612</c:v>
                </c:pt>
                <c:pt idx="10">
                  <c:v>103800</c:v>
                </c:pt>
                <c:pt idx="11">
                  <c:v>110600</c:v>
                </c:pt>
                <c:pt idx="12">
                  <c:v>45000</c:v>
                </c:pt>
                <c:pt idx="13">
                  <c:v>24709</c:v>
                </c:pt>
                <c:pt idx="14">
                  <c:v>19794</c:v>
                </c:pt>
                <c:pt idx="15">
                  <c:v>22932</c:v>
                </c:pt>
                <c:pt idx="16">
                  <c:v>26160</c:v>
                </c:pt>
                <c:pt idx="17">
                  <c:v>15283</c:v>
                </c:pt>
              </c:numCache>
            </c:numRef>
          </c:val>
          <c:extLst xmlns:c16r2="http://schemas.microsoft.com/office/drawing/2015/06/chart">
            <c:ext xmlns:c16="http://schemas.microsoft.com/office/drawing/2014/chart" uri="{C3380CC4-5D6E-409C-BE32-E72D297353CC}">
              <c16:uniqueId val="{00000001-6F80-4ED8-99A5-A1EA00B6D51C}"/>
            </c:ext>
          </c:extLst>
        </c:ser>
        <c:ser>
          <c:idx val="0"/>
          <c:order val="1"/>
          <c:tx>
            <c:strRef>
              <c:f>Sheet1!$A$3</c:f>
              <c:strCache>
                <c:ptCount val="1"/>
                <c:pt idx="0">
                  <c:v>Закупки</c:v>
                </c:pt>
              </c:strCache>
            </c:strRef>
          </c:tx>
          <c:spPr>
            <a:solidFill>
              <a:srgbClr val="9999FF"/>
            </a:solidFill>
            <a:ln w="25480">
              <a:noFill/>
            </a:ln>
          </c:spPr>
          <c:invertIfNegative val="0"/>
          <c:cat>
            <c:strRef>
              <c:f>Sheet1!$B$1:$AS$1</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9 мес. 2022</c:v>
                </c:pt>
              </c:strCache>
            </c:strRef>
          </c:cat>
          <c:val>
            <c:numRef>
              <c:f>Sheet1!$B$3:$AS$3</c:f>
              <c:numCache>
                <c:formatCode>General</c:formatCode>
                <c:ptCount val="18"/>
                <c:pt idx="0">
                  <c:v>38299</c:v>
                </c:pt>
                <c:pt idx="1">
                  <c:v>41871</c:v>
                </c:pt>
                <c:pt idx="2">
                  <c:v>60962</c:v>
                </c:pt>
                <c:pt idx="3">
                  <c:v>59787</c:v>
                </c:pt>
                <c:pt idx="4">
                  <c:v>32649</c:v>
                </c:pt>
                <c:pt idx="5">
                  <c:v>80205</c:v>
                </c:pt>
                <c:pt idx="6">
                  <c:v>88399</c:v>
                </c:pt>
                <c:pt idx="7">
                  <c:v>82200</c:v>
                </c:pt>
                <c:pt idx="8">
                  <c:v>71784</c:v>
                </c:pt>
                <c:pt idx="9">
                  <c:v>52504</c:v>
                </c:pt>
                <c:pt idx="10">
                  <c:v>23081</c:v>
                </c:pt>
                <c:pt idx="11">
                  <c:v>34910</c:v>
                </c:pt>
                <c:pt idx="12">
                  <c:v>53930</c:v>
                </c:pt>
                <c:pt idx="13">
                  <c:v>62970</c:v>
                </c:pt>
                <c:pt idx="14">
                  <c:v>75431</c:v>
                </c:pt>
                <c:pt idx="15">
                  <c:v>54826</c:v>
                </c:pt>
                <c:pt idx="16">
                  <c:v>60267</c:v>
                </c:pt>
                <c:pt idx="17">
                  <c:v>34288</c:v>
                </c:pt>
              </c:numCache>
            </c:numRef>
          </c:val>
          <c:extLst xmlns:c16r2="http://schemas.microsoft.com/office/drawing/2015/06/chart">
            <c:ext xmlns:c16="http://schemas.microsoft.com/office/drawing/2014/chart" uri="{C3380CC4-5D6E-409C-BE32-E72D297353CC}">
              <c16:uniqueId val="{00000004-6F80-4ED8-99A5-A1EA00B6D51C}"/>
            </c:ext>
          </c:extLst>
        </c:ser>
        <c:dLbls>
          <c:showLegendKey val="0"/>
          <c:showVal val="0"/>
          <c:showCatName val="0"/>
          <c:showSerName val="0"/>
          <c:showPercent val="0"/>
          <c:showBubbleSize val="0"/>
        </c:dLbls>
        <c:gapWidth val="150"/>
        <c:axId val="551510016"/>
        <c:axId val="553574400"/>
      </c:barChart>
      <c:catAx>
        <c:axId val="551510016"/>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53574400"/>
        <c:crosses val="autoZero"/>
        <c:auto val="1"/>
        <c:lblAlgn val="ctr"/>
        <c:lblOffset val="100"/>
        <c:tickLblSkip val="1"/>
        <c:tickMarkSkip val="1"/>
        <c:noMultiLvlLbl val="0"/>
      </c:catAx>
      <c:valAx>
        <c:axId val="553574400"/>
        <c:scaling>
          <c:orientation val="minMax"/>
          <c:max val="120000"/>
        </c:scaling>
        <c:delete val="0"/>
        <c:axPos val="l"/>
        <c:majorGridlines>
          <c:spPr>
            <a:ln w="12740">
              <a:solidFill>
                <a:schemeClr val="bg1">
                  <a:lumMod val="85000"/>
                </a:schemeClr>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51510016"/>
        <c:crosses val="autoZero"/>
        <c:crossBetween val="between"/>
        <c:dispUnits>
          <c:builtInUnit val="thousands"/>
        </c:dispUnits>
      </c:valAx>
      <c:spPr>
        <a:noFill/>
        <a:ln w="25480">
          <a:noFill/>
        </a:ln>
      </c:spPr>
    </c:plotArea>
    <c:legend>
      <c:legendPos val="r"/>
      <c:layout>
        <c:manualLayout>
          <c:xMode val="edge"/>
          <c:yMode val="edge"/>
          <c:x val="0.28798666614748841"/>
          <c:y val="6.4757640198757502E-2"/>
          <c:w val="0.37242472266244059"/>
          <c:h val="7.3684210526315783E-2"/>
        </c:manualLayout>
      </c:layout>
      <c:overlay val="0"/>
      <c:spPr>
        <a:noFill/>
        <a:ln w="2548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742331288343558E-2"/>
          <c:y val="0.13043478260869565"/>
          <c:w val="0.91157855268091492"/>
          <c:h val="0.71195652173913049"/>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Sheet1!$B$2:$AU$2</c:f>
              <c:numCache>
                <c:formatCode>General</c:formatCode>
                <c:ptCount val="8"/>
                <c:pt idx="0">
                  <c:v>0.91734503999999994</c:v>
                </c:pt>
                <c:pt idx="1">
                  <c:v>0.89</c:v>
                </c:pt>
                <c:pt idx="2" formatCode="#,##0.00">
                  <c:v>0.89133885000000002</c:v>
                </c:pt>
                <c:pt idx="3" formatCode="#,##0.00">
                  <c:v>0.90862098000000002</c:v>
                </c:pt>
                <c:pt idx="4">
                  <c:v>1.00516848</c:v>
                </c:pt>
                <c:pt idx="5" formatCode="#,##0.00">
                  <c:v>1.19942277</c:v>
                </c:pt>
              </c:numCache>
            </c:numRef>
          </c:val>
          <c:extLst xmlns:c16r2="http://schemas.microsoft.com/office/drawing/2015/06/chart">
            <c:ext xmlns:c16="http://schemas.microsoft.com/office/drawing/2014/chart" uri="{C3380CC4-5D6E-409C-BE32-E72D297353CC}">
              <c16:uniqueId val="{00000003-3FA9-4317-A2F1-0C3842BF0BE2}"/>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Sheet1!$B$3:$AU$3</c:f>
              <c:numCache>
                <c:formatCode>General</c:formatCode>
                <c:ptCount val="8"/>
                <c:pt idx="0">
                  <c:v>5.6577549600000001</c:v>
                </c:pt>
                <c:pt idx="1">
                  <c:v>6.69</c:v>
                </c:pt>
                <c:pt idx="2" formatCode="#,##0.00">
                  <c:v>6.9213604499999999</c:v>
                </c:pt>
                <c:pt idx="3">
                  <c:v>6.4799776099999997</c:v>
                </c:pt>
                <c:pt idx="4">
                  <c:v>6.1087505100000001</c:v>
                </c:pt>
                <c:pt idx="5" formatCode="#,##0.00">
                  <c:v>7.9947530599999999</c:v>
                </c:pt>
              </c:numCache>
            </c:numRef>
          </c:val>
          <c:extLst xmlns:c16r2="http://schemas.microsoft.com/office/drawing/2015/06/chart">
            <c:ext xmlns:c16="http://schemas.microsoft.com/office/drawing/2014/chart" uri="{C3380CC4-5D6E-409C-BE32-E72D297353CC}">
              <c16:uniqueId val="{00000004-3FA9-4317-A2F1-0C3842BF0BE2}"/>
            </c:ext>
          </c:extLst>
        </c:ser>
        <c:ser>
          <c:idx val="3"/>
          <c:order val="3"/>
          <c:tx>
            <c:strRef>
              <c:f>Sheet1!$A$5</c:f>
              <c:strCache>
                <c:ptCount val="1"/>
                <c:pt idx="0">
                  <c:v>Всего грузооборот</c:v>
                </c:pt>
              </c:strCache>
            </c:strRef>
          </c:tx>
          <c:spPr>
            <a:solidFill>
              <a:schemeClr val="bg1">
                <a:lumMod val="75000"/>
              </a:schemeClr>
            </a:solidFill>
            <a:ln w="28575">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Sheet1!$B$5:$AU$5</c:f>
              <c:numCache>
                <c:formatCode>General</c:formatCode>
                <c:ptCount val="8"/>
                <c:pt idx="6">
                  <c:v>6.5064495500000001</c:v>
                </c:pt>
                <c:pt idx="7">
                  <c:v>2.2772999999999999</c:v>
                </c:pt>
              </c:numCache>
            </c:numRef>
          </c:val>
          <c:extLst xmlns:c16r2="http://schemas.microsoft.com/office/drawing/2015/06/chart">
            <c:ext xmlns:c16="http://schemas.microsoft.com/office/drawing/2014/chart" uri="{C3380CC4-5D6E-409C-BE32-E72D297353CC}">
              <c16:uniqueId val="{00000005-3FA9-4317-A2F1-0C3842BF0BE2}"/>
            </c:ext>
          </c:extLst>
        </c:ser>
        <c:dLbls>
          <c:showLegendKey val="0"/>
          <c:showVal val="0"/>
          <c:showCatName val="0"/>
          <c:showSerName val="0"/>
          <c:showPercent val="0"/>
          <c:showBubbleSize val="0"/>
        </c:dLbls>
        <c:gapWidth val="150"/>
        <c:overlap val="100"/>
        <c:axId val="551842304"/>
        <c:axId val="553576128"/>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Sheet1!$B$4:$AU$4</c:f>
              <c:numCache>
                <c:formatCode>General</c:formatCode>
                <c:ptCount val="8"/>
                <c:pt idx="0" formatCode="0.00%">
                  <c:v>0.20599999999999999</c:v>
                </c:pt>
                <c:pt idx="1">
                  <c:v>0.153</c:v>
                </c:pt>
                <c:pt idx="2">
                  <c:v>3.0699116094986829E-2</c:v>
                </c:pt>
                <c:pt idx="3">
                  <c:v>-5.4283506086046374E-2</c:v>
                </c:pt>
                <c:pt idx="4">
                  <c:v>-3.7176143304328502E-2</c:v>
                </c:pt>
                <c:pt idx="5">
                  <c:v>0.29242065349973845</c:v>
                </c:pt>
                <c:pt idx="6">
                  <c:v>0.32044828626269584</c:v>
                </c:pt>
                <c:pt idx="7">
                  <c:v>-0.64999344381299329</c:v>
                </c:pt>
              </c:numCache>
            </c:numRef>
          </c:val>
          <c:smooth val="0"/>
          <c:extLst xmlns:c16r2="http://schemas.microsoft.com/office/drawing/2015/06/chart">
            <c:ext xmlns:c16="http://schemas.microsoft.com/office/drawing/2014/chart" uri="{C3380CC4-5D6E-409C-BE32-E72D297353CC}">
              <c16:uniqueId val="{0000000A-3FA9-4317-A2F1-0C3842BF0BE2}"/>
            </c:ext>
          </c:extLst>
        </c:ser>
        <c:dLbls>
          <c:showLegendKey val="0"/>
          <c:showVal val="0"/>
          <c:showCatName val="0"/>
          <c:showSerName val="0"/>
          <c:showPercent val="0"/>
          <c:showBubbleSize val="0"/>
        </c:dLbls>
        <c:marker val="1"/>
        <c:smooth val="0"/>
        <c:axId val="551844864"/>
        <c:axId val="553576704"/>
      </c:lineChart>
      <c:catAx>
        <c:axId val="551842304"/>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3576128"/>
        <c:crosses val="autoZero"/>
        <c:auto val="1"/>
        <c:lblAlgn val="ctr"/>
        <c:lblOffset val="100"/>
        <c:tickLblSkip val="1"/>
        <c:tickMarkSkip val="1"/>
        <c:noMultiLvlLbl val="0"/>
      </c:catAx>
      <c:valAx>
        <c:axId val="553576128"/>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1842304"/>
        <c:crosses val="autoZero"/>
        <c:crossBetween val="between"/>
      </c:valAx>
      <c:catAx>
        <c:axId val="551844864"/>
        <c:scaling>
          <c:orientation val="minMax"/>
        </c:scaling>
        <c:delete val="1"/>
        <c:axPos val="b"/>
        <c:numFmt formatCode="General" sourceLinked="1"/>
        <c:majorTickMark val="out"/>
        <c:minorTickMark val="none"/>
        <c:tickLblPos val="nextTo"/>
        <c:crossAx val="553576704"/>
        <c:crosses val="autoZero"/>
        <c:auto val="1"/>
        <c:lblAlgn val="ctr"/>
        <c:lblOffset val="100"/>
        <c:noMultiLvlLbl val="0"/>
      </c:catAx>
      <c:valAx>
        <c:axId val="553576704"/>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51844864"/>
        <c:crosses val="max"/>
        <c:crossBetween val="between"/>
      </c:valAx>
      <c:spPr>
        <a:noFill/>
        <a:ln w="25289">
          <a:noFill/>
        </a:ln>
      </c:spPr>
    </c:plotArea>
    <c:legend>
      <c:legendPos val="b"/>
      <c:layout>
        <c:manualLayout>
          <c:xMode val="edge"/>
          <c:yMode val="edge"/>
          <c:x val="0"/>
          <c:y val="0"/>
          <c:w val="0.74817016833364347"/>
          <c:h val="0.17733312747671248"/>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69135802469133E-2"/>
          <c:y val="0.125"/>
          <c:w val="0.92936198713502782"/>
          <c:h val="0.71739130434782605"/>
        </c:manualLayout>
      </c:layout>
      <c:barChart>
        <c:barDir val="col"/>
        <c:grouping val="stacked"/>
        <c:varyColors val="0"/>
        <c:ser>
          <c:idx val="1"/>
          <c:order val="0"/>
          <c:tx>
            <c:strRef>
              <c:f>Sheet1!$A$2</c:f>
              <c:strCache>
                <c:ptCount val="1"/>
                <c:pt idx="0">
                  <c:v>Внутреннее сообщение</c:v>
                </c:pt>
              </c:strCache>
            </c:strRef>
          </c:tx>
          <c:spPr>
            <a:solidFill>
              <a:schemeClr val="accent1">
                <a:lumMod val="60000"/>
                <a:lumOff val="40000"/>
              </a:schemeClr>
            </a:solidFill>
            <a:ln w="25289">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Sheet1!$B$2:$AU$2</c:f>
              <c:numCache>
                <c:formatCode>General</c:formatCode>
                <c:ptCount val="8"/>
                <c:pt idx="0">
                  <c:v>0.28870078500000002</c:v>
                </c:pt>
                <c:pt idx="1">
                  <c:v>0.28999999999999998</c:v>
                </c:pt>
                <c:pt idx="2" formatCode="#,##0.00">
                  <c:v>0.29262610999999999</c:v>
                </c:pt>
                <c:pt idx="3" formatCode="#,##0.00">
                  <c:v>0.31034064</c:v>
                </c:pt>
                <c:pt idx="4">
                  <c:v>0.31498199999999998</c:v>
                </c:pt>
                <c:pt idx="5" formatCode="#,##0.00">
                  <c:v>0.39332981</c:v>
                </c:pt>
              </c:numCache>
            </c:numRef>
          </c:val>
          <c:extLst xmlns:c16r2="http://schemas.microsoft.com/office/drawing/2015/06/chart">
            <c:ext xmlns:c16="http://schemas.microsoft.com/office/drawing/2014/chart" uri="{C3380CC4-5D6E-409C-BE32-E72D297353CC}">
              <c16:uniqueId val="{00000002-1CD3-409E-B921-FD0AFD95C8C3}"/>
            </c:ext>
          </c:extLst>
        </c:ser>
        <c:ser>
          <c:idx val="2"/>
          <c:order val="1"/>
          <c:tx>
            <c:strRef>
              <c:f>Sheet1!$A$3</c:f>
              <c:strCache>
                <c:ptCount val="1"/>
                <c:pt idx="0">
                  <c:v>Международное сообщение</c:v>
                </c:pt>
              </c:strCache>
            </c:strRef>
          </c:tx>
          <c:spPr>
            <a:solidFill>
              <a:schemeClr val="accent2">
                <a:lumMod val="60000"/>
                <a:lumOff val="40000"/>
              </a:schemeClr>
            </a:solidFill>
            <a:ln w="25289">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Sheet1!$B$3:$AU$3</c:f>
              <c:numCache>
                <c:formatCode>General</c:formatCode>
                <c:ptCount val="8"/>
                <c:pt idx="0">
                  <c:v>0.68819921500000003</c:v>
                </c:pt>
                <c:pt idx="1">
                  <c:v>0.84</c:v>
                </c:pt>
                <c:pt idx="2" formatCode="#,##0.00">
                  <c:v>0.88106046999999998</c:v>
                </c:pt>
                <c:pt idx="3" formatCode="#,##0.00">
                  <c:v>0.83687208999999996</c:v>
                </c:pt>
                <c:pt idx="4">
                  <c:v>0.85914451000000003</c:v>
                </c:pt>
                <c:pt idx="5" formatCode="#,##0.00">
                  <c:v>1.0832121699999999</c:v>
                </c:pt>
              </c:numCache>
            </c:numRef>
          </c:val>
          <c:extLst xmlns:c16r2="http://schemas.microsoft.com/office/drawing/2015/06/chart">
            <c:ext xmlns:c16="http://schemas.microsoft.com/office/drawing/2014/chart" uri="{C3380CC4-5D6E-409C-BE32-E72D297353CC}">
              <c16:uniqueId val="{00000003-1CD3-409E-B921-FD0AFD95C8C3}"/>
            </c:ext>
          </c:extLst>
        </c:ser>
        <c:ser>
          <c:idx val="3"/>
          <c:order val="3"/>
          <c:tx>
            <c:strRef>
              <c:f>Sheet1!$A$5</c:f>
              <c:strCache>
                <c:ptCount val="1"/>
                <c:pt idx="0">
                  <c:v>Всего перевозки</c:v>
                </c:pt>
              </c:strCache>
            </c:strRef>
          </c:tx>
          <c:spPr>
            <a:solidFill>
              <a:schemeClr val="bg1">
                <a:lumMod val="75000"/>
              </a:schemeClr>
            </a:solidFill>
            <a:ln w="28575">
              <a:noFill/>
            </a:ln>
          </c:spPr>
          <c:invertIfNegative val="0"/>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Sheet1!$B$5:$AU$5</c:f>
              <c:numCache>
                <c:formatCode>General</c:formatCode>
                <c:ptCount val="8"/>
                <c:pt idx="6">
                  <c:v>1.05473857</c:v>
                </c:pt>
                <c:pt idx="7">
                  <c:v>0.46610000000000001</c:v>
                </c:pt>
              </c:numCache>
            </c:numRef>
          </c:val>
          <c:extLst xmlns:c16r2="http://schemas.microsoft.com/office/drawing/2015/06/chart">
            <c:ext xmlns:c16="http://schemas.microsoft.com/office/drawing/2014/chart" uri="{C3380CC4-5D6E-409C-BE32-E72D297353CC}">
              <c16:uniqueId val="{00000006-1CD3-409E-B921-FD0AFD95C8C3}"/>
            </c:ext>
          </c:extLst>
        </c:ser>
        <c:dLbls>
          <c:showLegendKey val="0"/>
          <c:showVal val="0"/>
          <c:showCatName val="0"/>
          <c:showSerName val="0"/>
          <c:showPercent val="0"/>
          <c:showBubbleSize val="0"/>
        </c:dLbls>
        <c:gapWidth val="150"/>
        <c:overlap val="100"/>
        <c:axId val="551511552"/>
        <c:axId val="553578432"/>
      </c:barChart>
      <c:lineChart>
        <c:grouping val="standard"/>
        <c:varyColors val="0"/>
        <c:ser>
          <c:idx val="0"/>
          <c:order val="2"/>
          <c:tx>
            <c:strRef>
              <c:f>Sheet1!$A$4</c:f>
              <c:strCache>
                <c:ptCount val="1"/>
                <c:pt idx="0">
                  <c:v>Динамика, %</c:v>
                </c:pt>
              </c:strCache>
            </c:strRef>
          </c:tx>
          <c:spPr>
            <a:ln w="28450">
              <a:noFill/>
            </a:ln>
          </c:spPr>
          <c:marker>
            <c:symbol val="diamond"/>
            <c:size val="4"/>
            <c:spPr>
              <a:solidFill>
                <a:srgbClr val="FF00FF"/>
              </a:solidFill>
              <a:ln>
                <a:solidFill>
                  <a:srgbClr val="FF00FF"/>
                </a:solidFill>
                <a:prstDash val="solid"/>
              </a:ln>
            </c:spPr>
          </c:marker>
          <c:cat>
            <c:strRef>
              <c:f>Sheet1!$B$1:$AU$1</c:f>
              <c:strCache>
                <c:ptCount val="8"/>
                <c:pt idx="0">
                  <c:v>2016</c:v>
                </c:pt>
                <c:pt idx="1">
                  <c:v>2017</c:v>
                </c:pt>
                <c:pt idx="2">
                  <c:v>2018</c:v>
                </c:pt>
                <c:pt idx="3">
                  <c:v>2019</c:v>
                </c:pt>
                <c:pt idx="4">
                  <c:v>2020</c:v>
                </c:pt>
                <c:pt idx="5">
                  <c:v>2021</c:v>
                </c:pt>
                <c:pt idx="6">
                  <c:v>9 мес. 2021</c:v>
                </c:pt>
                <c:pt idx="7">
                  <c:v>9 мес. 2022</c:v>
                </c:pt>
              </c:strCache>
            </c:strRef>
          </c:cat>
          <c:val>
            <c:numRef>
              <c:f>Sheet1!$B$4:$AU$4</c:f>
              <c:numCache>
                <c:formatCode>General</c:formatCode>
                <c:ptCount val="8"/>
                <c:pt idx="0" formatCode="0.00%">
                  <c:v>-8.2000000000000003E-2</c:v>
                </c:pt>
                <c:pt idx="1">
                  <c:v>0.157</c:v>
                </c:pt>
                <c:pt idx="2">
                  <c:v>-1E-3</c:v>
                </c:pt>
                <c:pt idx="3">
                  <c:v>-2.2556149530141286E-2</c:v>
                </c:pt>
                <c:pt idx="4">
                  <c:v>2.3460147622315963E-2</c:v>
                </c:pt>
                <c:pt idx="5">
                  <c:v>0.25756634180757909</c:v>
                </c:pt>
                <c:pt idx="6">
                  <c:v>0.31099946499206954</c:v>
                </c:pt>
                <c:pt idx="7">
                  <c:v>-0.55808954630340302</c:v>
                </c:pt>
              </c:numCache>
            </c:numRef>
          </c:val>
          <c:smooth val="0"/>
          <c:extLst xmlns:c16r2="http://schemas.microsoft.com/office/drawing/2015/06/chart">
            <c:ext xmlns:c16="http://schemas.microsoft.com/office/drawing/2014/chart" uri="{C3380CC4-5D6E-409C-BE32-E72D297353CC}">
              <c16:uniqueId val="{00000009-1CD3-409E-B921-FD0AFD95C8C3}"/>
            </c:ext>
          </c:extLst>
        </c:ser>
        <c:dLbls>
          <c:showLegendKey val="0"/>
          <c:showVal val="0"/>
          <c:showCatName val="0"/>
          <c:showSerName val="0"/>
          <c:showPercent val="0"/>
          <c:showBubbleSize val="0"/>
        </c:dLbls>
        <c:marker val="1"/>
        <c:smooth val="0"/>
        <c:axId val="553656320"/>
        <c:axId val="553579008"/>
      </c:lineChart>
      <c:catAx>
        <c:axId val="551511552"/>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3578432"/>
        <c:crosses val="autoZero"/>
        <c:auto val="1"/>
        <c:lblAlgn val="ctr"/>
        <c:lblOffset val="100"/>
        <c:tickLblSkip val="1"/>
        <c:tickMarkSkip val="1"/>
        <c:noMultiLvlLbl val="0"/>
      </c:catAx>
      <c:valAx>
        <c:axId val="553578432"/>
        <c:scaling>
          <c:orientation val="minMax"/>
        </c:scaling>
        <c:delete val="0"/>
        <c:axPos val="l"/>
        <c:majorGridlines>
          <c:spPr>
            <a:ln w="12645">
              <a:solidFill>
                <a:schemeClr val="bg1">
                  <a:lumMod val="85000"/>
                </a:schemeClr>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551511552"/>
        <c:crosses val="autoZero"/>
        <c:crossBetween val="between"/>
      </c:valAx>
      <c:catAx>
        <c:axId val="553656320"/>
        <c:scaling>
          <c:orientation val="minMax"/>
        </c:scaling>
        <c:delete val="1"/>
        <c:axPos val="b"/>
        <c:numFmt formatCode="General" sourceLinked="1"/>
        <c:majorTickMark val="out"/>
        <c:minorTickMark val="none"/>
        <c:tickLblPos val="nextTo"/>
        <c:crossAx val="553579008"/>
        <c:crosses val="autoZero"/>
        <c:auto val="1"/>
        <c:lblAlgn val="ctr"/>
        <c:lblOffset val="100"/>
        <c:noMultiLvlLbl val="0"/>
      </c:catAx>
      <c:valAx>
        <c:axId val="553579008"/>
        <c:scaling>
          <c:orientation val="minMax"/>
        </c:scaling>
        <c:delete val="0"/>
        <c:axPos val="r"/>
        <c:numFmt formatCode="0%" sourceLinked="0"/>
        <c:majorTickMark val="out"/>
        <c:minorTickMark val="none"/>
        <c:tickLblPos val="none"/>
        <c:spPr>
          <a:ln w="3161">
            <a:noFill/>
            <a:prstDash val="solid"/>
          </a:ln>
        </c:spPr>
        <c:txPr>
          <a:bodyPr rot="0" vert="horz"/>
          <a:lstStyle/>
          <a:p>
            <a:pPr>
              <a:defRPr/>
            </a:pPr>
            <a:endParaRPr lang="ru-RU"/>
          </a:p>
        </c:txPr>
        <c:crossAx val="553656320"/>
        <c:crosses val="max"/>
        <c:crossBetween val="between"/>
        <c:majorUnit val="0.1"/>
      </c:valAx>
      <c:spPr>
        <a:noFill/>
        <a:ln w="25289">
          <a:noFill/>
        </a:ln>
      </c:spPr>
    </c:plotArea>
    <c:legend>
      <c:legendPos val="b"/>
      <c:layout>
        <c:manualLayout>
          <c:xMode val="edge"/>
          <c:yMode val="edge"/>
          <c:x val="3.5949670461354104E-2"/>
          <c:y val="1.3807386952019331E-2"/>
          <c:w val="0.77223695483660393"/>
          <c:h val="0.17820668968103126"/>
        </c:manualLayout>
      </c:layout>
      <c:overlay val="0"/>
      <c:spPr>
        <a:noFill/>
        <a:ln w="2528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27256106817326"/>
          <c:y val="7.0257611241217793E-2"/>
          <c:w val="0.46650738230227506"/>
          <c:h val="0.86892007351540079"/>
        </c:manualLayout>
      </c:layout>
      <c:pieChart>
        <c:varyColors val="1"/>
        <c:ser>
          <c:idx val="1"/>
          <c:order val="0"/>
          <c:tx>
            <c:strRef>
              <c:f>Sheet1!$B$1</c:f>
              <c:strCache>
                <c:ptCount val="1"/>
                <c:pt idx="0">
                  <c:v>2020</c:v>
                </c:pt>
              </c:strCache>
            </c:strRef>
          </c:tx>
          <c:spPr>
            <a:solidFill>
              <a:srgbClr val="993366"/>
            </a:solidFill>
            <a:ln w="25411">
              <a:noFill/>
            </a:ln>
          </c:spPr>
          <c:dPt>
            <c:idx val="0"/>
            <c:bubble3D val="0"/>
            <c:spPr>
              <a:solidFill>
                <a:srgbClr val="9999FF"/>
              </a:solidFill>
              <a:ln w="25411">
                <a:noFill/>
              </a:ln>
            </c:spPr>
            <c:extLst xmlns:c16r2="http://schemas.microsoft.com/office/drawing/2015/06/chart">
              <c:ext xmlns:c16="http://schemas.microsoft.com/office/drawing/2014/chart" uri="{C3380CC4-5D6E-409C-BE32-E72D297353CC}">
                <c16:uniqueId val="{00000001-7137-41B4-AEAF-2C64371E43F0}"/>
              </c:ext>
            </c:extLst>
          </c:dPt>
          <c:dPt>
            <c:idx val="2"/>
            <c:bubble3D val="0"/>
            <c:spPr>
              <a:solidFill>
                <a:srgbClr val="FFFFCC"/>
              </a:solidFill>
              <a:ln w="25411">
                <a:noFill/>
              </a:ln>
            </c:spPr>
            <c:extLst xmlns:c16r2="http://schemas.microsoft.com/office/drawing/2015/06/chart">
              <c:ext xmlns:c16="http://schemas.microsoft.com/office/drawing/2014/chart" uri="{C3380CC4-5D6E-409C-BE32-E72D297353CC}">
                <c16:uniqueId val="{00000004-7137-41B4-AEAF-2C64371E43F0}"/>
              </c:ext>
            </c:extLst>
          </c:dPt>
          <c:dPt>
            <c:idx val="3"/>
            <c:bubble3D val="0"/>
            <c:spPr>
              <a:solidFill>
                <a:srgbClr val="FF0000"/>
              </a:solidFill>
              <a:ln w="25411">
                <a:noFill/>
              </a:ln>
            </c:spPr>
            <c:extLst xmlns:c16r2="http://schemas.microsoft.com/office/drawing/2015/06/chart">
              <c:ext xmlns:c16="http://schemas.microsoft.com/office/drawing/2014/chart" uri="{C3380CC4-5D6E-409C-BE32-E72D297353CC}">
                <c16:uniqueId val="{00000006-7137-41B4-AEAF-2C64371E43F0}"/>
              </c:ext>
            </c:extLst>
          </c:dPt>
          <c:dPt>
            <c:idx val="4"/>
            <c:bubble3D val="0"/>
            <c:spPr>
              <a:solidFill>
                <a:srgbClr val="008000"/>
              </a:solidFill>
              <a:ln w="25411">
                <a:noFill/>
              </a:ln>
            </c:spPr>
            <c:extLst xmlns:c16r2="http://schemas.microsoft.com/office/drawing/2015/06/chart">
              <c:ext xmlns:c16="http://schemas.microsoft.com/office/drawing/2014/chart" uri="{C3380CC4-5D6E-409C-BE32-E72D297353CC}">
                <c16:uniqueId val="{00000008-7137-41B4-AEAF-2C64371E43F0}"/>
              </c:ext>
            </c:extLst>
          </c:dPt>
          <c:dPt>
            <c:idx val="5"/>
            <c:bubble3D val="0"/>
            <c:spPr>
              <a:solidFill>
                <a:srgbClr val="FF8080"/>
              </a:solidFill>
              <a:ln w="25411">
                <a:noFill/>
              </a:ln>
            </c:spPr>
            <c:extLst xmlns:c16r2="http://schemas.microsoft.com/office/drawing/2015/06/chart">
              <c:ext xmlns:c16="http://schemas.microsoft.com/office/drawing/2014/chart" uri="{C3380CC4-5D6E-409C-BE32-E72D297353CC}">
                <c16:uniqueId val="{0000000A-7137-41B4-AEAF-2C64371E43F0}"/>
              </c:ext>
            </c:extLst>
          </c:dPt>
          <c:dPt>
            <c:idx val="6"/>
            <c:bubble3D val="0"/>
            <c:spPr>
              <a:solidFill>
                <a:srgbClr val="0066CC"/>
              </a:solidFill>
              <a:ln w="25411">
                <a:noFill/>
              </a:ln>
            </c:spPr>
            <c:extLst xmlns:c16r2="http://schemas.microsoft.com/office/drawing/2015/06/chart">
              <c:ext xmlns:c16="http://schemas.microsoft.com/office/drawing/2014/chart" uri="{C3380CC4-5D6E-409C-BE32-E72D297353CC}">
                <c16:uniqueId val="{0000000C-7137-41B4-AEAF-2C64371E43F0}"/>
              </c:ext>
            </c:extLst>
          </c:dPt>
          <c:dPt>
            <c:idx val="7"/>
            <c:bubble3D val="0"/>
            <c:spPr>
              <a:solidFill>
                <a:srgbClr val="CCCCFF"/>
              </a:solidFill>
              <a:ln w="25411">
                <a:noFill/>
              </a:ln>
            </c:spPr>
            <c:extLst xmlns:c16r2="http://schemas.microsoft.com/office/drawing/2015/06/chart">
              <c:ext xmlns:c16="http://schemas.microsoft.com/office/drawing/2014/chart" uri="{C3380CC4-5D6E-409C-BE32-E72D297353CC}">
                <c16:uniqueId val="{0000000E-7137-41B4-AEAF-2C64371E43F0}"/>
              </c:ext>
            </c:extLst>
          </c:dPt>
          <c:dPt>
            <c:idx val="8"/>
            <c:bubble3D val="0"/>
            <c:spPr>
              <a:solidFill>
                <a:srgbClr val="000080"/>
              </a:solidFill>
              <a:ln w="25411">
                <a:noFill/>
              </a:ln>
            </c:spPr>
            <c:extLst xmlns:c16r2="http://schemas.microsoft.com/office/drawing/2015/06/chart">
              <c:ext xmlns:c16="http://schemas.microsoft.com/office/drawing/2014/chart" uri="{C3380CC4-5D6E-409C-BE32-E72D297353CC}">
                <c16:uniqueId val="{00000010-7137-41B4-AEAF-2C64371E43F0}"/>
              </c:ext>
            </c:extLst>
          </c:dPt>
          <c:dPt>
            <c:idx val="9"/>
            <c:bubble3D val="0"/>
            <c:spPr>
              <a:solidFill>
                <a:srgbClr val="FF00FF"/>
              </a:solidFill>
              <a:ln w="25411">
                <a:noFill/>
              </a:ln>
            </c:spPr>
            <c:extLst xmlns:c16r2="http://schemas.microsoft.com/office/drawing/2015/06/chart">
              <c:ext xmlns:c16="http://schemas.microsoft.com/office/drawing/2014/chart" uri="{C3380CC4-5D6E-409C-BE32-E72D297353CC}">
                <c16:uniqueId val="{00000012-7137-41B4-AEAF-2C64371E43F0}"/>
              </c:ext>
            </c:extLst>
          </c:dPt>
          <c:dPt>
            <c:idx val="10"/>
            <c:bubble3D val="0"/>
            <c:spPr>
              <a:solidFill>
                <a:srgbClr val="FFFF00"/>
              </a:solidFill>
              <a:ln w="25411">
                <a:noFill/>
              </a:ln>
            </c:spPr>
            <c:extLst xmlns:c16r2="http://schemas.microsoft.com/office/drawing/2015/06/chart">
              <c:ext xmlns:c16="http://schemas.microsoft.com/office/drawing/2014/chart" uri="{C3380CC4-5D6E-409C-BE32-E72D297353CC}">
                <c16:uniqueId val="{00000014-7137-41B4-AEAF-2C64371E43F0}"/>
              </c:ext>
            </c:extLst>
          </c:dPt>
          <c:dPt>
            <c:idx val="11"/>
            <c:bubble3D val="0"/>
            <c:spPr>
              <a:solidFill>
                <a:schemeClr val="accent5">
                  <a:lumMod val="40000"/>
                  <a:lumOff val="60000"/>
                </a:schemeClr>
              </a:solidFill>
              <a:ln w="25411">
                <a:noFill/>
              </a:ln>
            </c:spPr>
            <c:extLst xmlns:c16r2="http://schemas.microsoft.com/office/drawing/2015/06/chart">
              <c:ext xmlns:c16="http://schemas.microsoft.com/office/drawing/2014/chart" uri="{C3380CC4-5D6E-409C-BE32-E72D297353CC}">
                <c16:uniqueId val="{00000016-7137-41B4-AEAF-2C64371E43F0}"/>
              </c:ext>
            </c:extLst>
          </c:dPt>
          <c:dPt>
            <c:idx val="12"/>
            <c:bubble3D val="0"/>
            <c:spPr>
              <a:solidFill>
                <a:schemeClr val="accent2">
                  <a:lumMod val="40000"/>
                  <a:lumOff val="60000"/>
                </a:schemeClr>
              </a:solidFill>
              <a:ln w="25411">
                <a:noFill/>
              </a:ln>
            </c:spPr>
            <c:extLst xmlns:c16r2="http://schemas.microsoft.com/office/drawing/2015/06/chart">
              <c:ext xmlns:c16="http://schemas.microsoft.com/office/drawing/2014/chart" uri="{C3380CC4-5D6E-409C-BE32-E72D297353CC}">
                <c16:uniqueId val="{00000018-7137-41B4-AEAF-2C64371E43F0}"/>
              </c:ext>
            </c:extLst>
          </c:dPt>
          <c:dLbls>
            <c:delete val="1"/>
          </c:dLbls>
          <c:cat>
            <c:strRef>
              <c:f>Sheet1!$A$2:$A$14</c:f>
              <c:strCache>
                <c:ptCount val="13"/>
                <c:pt idx="0">
                  <c:v>ЭйрБридж Карго</c:v>
                </c:pt>
                <c:pt idx="1">
                  <c:v>Аэрофлот - российские авиалинии</c:v>
                </c:pt>
                <c:pt idx="2">
                  <c:v>Победа</c:v>
                </c:pt>
                <c:pt idx="3">
                  <c:v>Сибирь</c:v>
                </c:pt>
                <c:pt idx="4">
                  <c:v>Россия</c:v>
                </c:pt>
                <c:pt idx="5">
                  <c:v>Авиастар-ТУ</c:v>
                </c:pt>
                <c:pt idx="6">
                  <c:v>Utair</c:v>
                </c:pt>
                <c:pt idx="7">
                  <c:v>Уральские Авиалинии</c:v>
                </c:pt>
                <c:pt idx="8">
                  <c:v>АТРАН</c:v>
                </c:pt>
                <c:pt idx="9">
                  <c:v>Волга-Днепр</c:v>
                </c:pt>
                <c:pt idx="10">
                  <c:v>Северный Ветер</c:v>
                </c:pt>
                <c:pt idx="11">
                  <c:v>Абакан Эйр</c:v>
                </c:pt>
                <c:pt idx="12">
                  <c:v>Прочие</c:v>
                </c:pt>
              </c:strCache>
            </c:strRef>
          </c:cat>
          <c:val>
            <c:numRef>
              <c:f>Sheet1!$B$2:$B$14</c:f>
              <c:numCache>
                <c:formatCode>#,##0.00</c:formatCode>
                <c:ptCount val="13"/>
                <c:pt idx="0">
                  <c:v>4609050.59</c:v>
                </c:pt>
                <c:pt idx="1">
                  <c:v>786840.56</c:v>
                </c:pt>
                <c:pt idx="2">
                  <c:v>86389.97</c:v>
                </c:pt>
                <c:pt idx="3">
                  <c:v>160881.73000000001</c:v>
                </c:pt>
                <c:pt idx="4">
                  <c:v>178756.97</c:v>
                </c:pt>
                <c:pt idx="5">
                  <c:v>220619.16</c:v>
                </c:pt>
                <c:pt idx="6">
                  <c:v>35143.379999999997</c:v>
                </c:pt>
                <c:pt idx="7">
                  <c:v>116790.41</c:v>
                </c:pt>
                <c:pt idx="8">
                  <c:v>97641.19</c:v>
                </c:pt>
                <c:pt idx="9">
                  <c:v>189393.38</c:v>
                </c:pt>
                <c:pt idx="10">
                  <c:v>82201.09</c:v>
                </c:pt>
                <c:pt idx="11">
                  <c:v>13906.66</c:v>
                </c:pt>
                <c:pt idx="12">
                  <c:v>527839.21999999881</c:v>
                </c:pt>
              </c:numCache>
            </c:numRef>
          </c:val>
          <c:extLst xmlns:c16r2="http://schemas.microsoft.com/office/drawing/2015/06/chart">
            <c:ext xmlns:c16="http://schemas.microsoft.com/office/drawing/2014/chart" uri="{C3380CC4-5D6E-409C-BE32-E72D297353CC}">
              <c16:uniqueId val="{00000019-7137-41B4-AEAF-2C64371E43F0}"/>
            </c:ext>
          </c:extLst>
        </c:ser>
        <c:dLbls>
          <c:showLegendKey val="0"/>
          <c:showVal val="1"/>
          <c:showCatName val="0"/>
          <c:showSerName val="0"/>
          <c:showPercent val="0"/>
          <c:showBubbleSize val="0"/>
          <c:showLeaderLines val="1"/>
        </c:dLbls>
        <c:firstSliceAng val="0"/>
      </c:pieChart>
      <c:spPr>
        <a:noFill/>
      </c:spPr>
    </c:plotArea>
    <c:plotVisOnly val="1"/>
    <c:dispBlanksAs val="zero"/>
    <c:showDLblsOverMax val="0"/>
  </c:chart>
  <c:spPr>
    <a:noFill/>
    <a:ln>
      <a:noFill/>
    </a:ln>
  </c:spPr>
  <c:txPr>
    <a:bodyPr/>
    <a:lstStyle/>
    <a:p>
      <a:pPr>
        <a:defRPr sz="600" b="0" i="0" u="none" strike="noStrike" baseline="0">
          <a:noFill/>
          <a:latin typeface="Arial Cyr"/>
          <a:ea typeface="Arial Cyr"/>
          <a:cs typeface="Arial Cy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08144623162677"/>
          <c:y val="7.0257611241217793E-2"/>
          <c:w val="0.47069849713882161"/>
          <c:h val="0.87672647476442489"/>
        </c:manualLayout>
      </c:layout>
      <c:pieChart>
        <c:varyColors val="1"/>
        <c:ser>
          <c:idx val="1"/>
          <c:order val="0"/>
          <c:tx>
            <c:strRef>
              <c:f>Sheet1!$B$1</c:f>
              <c:strCache>
                <c:ptCount val="1"/>
                <c:pt idx="0">
                  <c:v>2020</c:v>
                </c:pt>
              </c:strCache>
            </c:strRef>
          </c:tx>
          <c:spPr>
            <a:solidFill>
              <a:srgbClr val="993366"/>
            </a:solidFill>
            <a:ln w="25411">
              <a:noFill/>
            </a:ln>
          </c:spPr>
          <c:dPt>
            <c:idx val="0"/>
            <c:bubble3D val="0"/>
            <c:spPr>
              <a:solidFill>
                <a:srgbClr val="9999FF"/>
              </a:solidFill>
              <a:ln w="25411">
                <a:noFill/>
              </a:ln>
            </c:spPr>
            <c:extLst xmlns:c16r2="http://schemas.microsoft.com/office/drawing/2015/06/chart">
              <c:ext xmlns:c16="http://schemas.microsoft.com/office/drawing/2014/chart" uri="{C3380CC4-5D6E-409C-BE32-E72D297353CC}">
                <c16:uniqueId val="{00000001-D748-4C75-8F54-371C6738228F}"/>
              </c:ext>
            </c:extLst>
          </c:dPt>
          <c:dPt>
            <c:idx val="2"/>
            <c:bubble3D val="0"/>
            <c:spPr>
              <a:solidFill>
                <a:srgbClr val="FFFFCC"/>
              </a:solidFill>
              <a:ln w="25411">
                <a:noFill/>
              </a:ln>
            </c:spPr>
            <c:extLst xmlns:c16r2="http://schemas.microsoft.com/office/drawing/2015/06/chart">
              <c:ext xmlns:c16="http://schemas.microsoft.com/office/drawing/2014/chart" uri="{C3380CC4-5D6E-409C-BE32-E72D297353CC}">
                <c16:uniqueId val="{00000004-D748-4C75-8F54-371C6738228F}"/>
              </c:ext>
            </c:extLst>
          </c:dPt>
          <c:dPt>
            <c:idx val="3"/>
            <c:bubble3D val="0"/>
            <c:spPr>
              <a:solidFill>
                <a:srgbClr val="FF0000"/>
              </a:solidFill>
              <a:ln w="25411">
                <a:noFill/>
              </a:ln>
            </c:spPr>
            <c:extLst xmlns:c16r2="http://schemas.microsoft.com/office/drawing/2015/06/chart">
              <c:ext xmlns:c16="http://schemas.microsoft.com/office/drawing/2014/chart" uri="{C3380CC4-5D6E-409C-BE32-E72D297353CC}">
                <c16:uniqueId val="{00000006-D748-4C75-8F54-371C6738228F}"/>
              </c:ext>
            </c:extLst>
          </c:dPt>
          <c:dPt>
            <c:idx val="4"/>
            <c:bubble3D val="0"/>
            <c:spPr>
              <a:solidFill>
                <a:srgbClr val="008000"/>
              </a:solidFill>
              <a:ln w="25411">
                <a:noFill/>
              </a:ln>
            </c:spPr>
            <c:extLst xmlns:c16r2="http://schemas.microsoft.com/office/drawing/2015/06/chart">
              <c:ext xmlns:c16="http://schemas.microsoft.com/office/drawing/2014/chart" uri="{C3380CC4-5D6E-409C-BE32-E72D297353CC}">
                <c16:uniqueId val="{00000008-D748-4C75-8F54-371C6738228F}"/>
              </c:ext>
            </c:extLst>
          </c:dPt>
          <c:dPt>
            <c:idx val="5"/>
            <c:bubble3D val="0"/>
            <c:spPr>
              <a:solidFill>
                <a:srgbClr val="FF8080"/>
              </a:solidFill>
              <a:ln w="25411">
                <a:noFill/>
              </a:ln>
            </c:spPr>
            <c:extLst xmlns:c16r2="http://schemas.microsoft.com/office/drawing/2015/06/chart">
              <c:ext xmlns:c16="http://schemas.microsoft.com/office/drawing/2014/chart" uri="{C3380CC4-5D6E-409C-BE32-E72D297353CC}">
                <c16:uniqueId val="{0000000A-D748-4C75-8F54-371C6738228F}"/>
              </c:ext>
            </c:extLst>
          </c:dPt>
          <c:dPt>
            <c:idx val="6"/>
            <c:bubble3D val="0"/>
            <c:spPr>
              <a:solidFill>
                <a:srgbClr val="0066CC"/>
              </a:solidFill>
              <a:ln w="25411">
                <a:noFill/>
              </a:ln>
            </c:spPr>
            <c:extLst xmlns:c16r2="http://schemas.microsoft.com/office/drawing/2015/06/chart">
              <c:ext xmlns:c16="http://schemas.microsoft.com/office/drawing/2014/chart" uri="{C3380CC4-5D6E-409C-BE32-E72D297353CC}">
                <c16:uniqueId val="{0000000C-D748-4C75-8F54-371C6738228F}"/>
              </c:ext>
            </c:extLst>
          </c:dPt>
          <c:dPt>
            <c:idx val="7"/>
            <c:bubble3D val="0"/>
            <c:spPr>
              <a:solidFill>
                <a:srgbClr val="CCCCFF"/>
              </a:solidFill>
              <a:ln w="25411">
                <a:noFill/>
              </a:ln>
            </c:spPr>
            <c:extLst xmlns:c16r2="http://schemas.microsoft.com/office/drawing/2015/06/chart">
              <c:ext xmlns:c16="http://schemas.microsoft.com/office/drawing/2014/chart" uri="{C3380CC4-5D6E-409C-BE32-E72D297353CC}">
                <c16:uniqueId val="{0000000E-D748-4C75-8F54-371C6738228F}"/>
              </c:ext>
            </c:extLst>
          </c:dPt>
          <c:dPt>
            <c:idx val="8"/>
            <c:bubble3D val="0"/>
            <c:spPr>
              <a:solidFill>
                <a:srgbClr val="000080"/>
              </a:solidFill>
              <a:ln w="25411">
                <a:noFill/>
              </a:ln>
            </c:spPr>
            <c:extLst xmlns:c16r2="http://schemas.microsoft.com/office/drawing/2015/06/chart">
              <c:ext xmlns:c16="http://schemas.microsoft.com/office/drawing/2014/chart" uri="{C3380CC4-5D6E-409C-BE32-E72D297353CC}">
                <c16:uniqueId val="{00000010-D748-4C75-8F54-371C6738228F}"/>
              </c:ext>
            </c:extLst>
          </c:dPt>
          <c:dPt>
            <c:idx val="9"/>
            <c:bubble3D val="0"/>
            <c:spPr>
              <a:solidFill>
                <a:srgbClr val="FF00FF"/>
              </a:solidFill>
              <a:ln w="25411">
                <a:noFill/>
              </a:ln>
            </c:spPr>
            <c:extLst xmlns:c16r2="http://schemas.microsoft.com/office/drawing/2015/06/chart">
              <c:ext xmlns:c16="http://schemas.microsoft.com/office/drawing/2014/chart" uri="{C3380CC4-5D6E-409C-BE32-E72D297353CC}">
                <c16:uniqueId val="{00000012-D748-4C75-8F54-371C6738228F}"/>
              </c:ext>
            </c:extLst>
          </c:dPt>
          <c:dPt>
            <c:idx val="10"/>
            <c:bubble3D val="0"/>
            <c:spPr>
              <a:solidFill>
                <a:srgbClr val="FFFF00"/>
              </a:solidFill>
              <a:ln w="25411">
                <a:noFill/>
              </a:ln>
            </c:spPr>
            <c:extLst xmlns:c16r2="http://schemas.microsoft.com/office/drawing/2015/06/chart">
              <c:ext xmlns:c16="http://schemas.microsoft.com/office/drawing/2014/chart" uri="{C3380CC4-5D6E-409C-BE32-E72D297353CC}">
                <c16:uniqueId val="{00000014-D748-4C75-8F54-371C6738228F}"/>
              </c:ext>
            </c:extLst>
          </c:dPt>
          <c:dPt>
            <c:idx val="11"/>
            <c:bubble3D val="0"/>
            <c:spPr>
              <a:solidFill>
                <a:schemeClr val="accent5">
                  <a:lumMod val="40000"/>
                  <a:lumOff val="60000"/>
                </a:schemeClr>
              </a:solidFill>
              <a:ln w="25411">
                <a:noFill/>
              </a:ln>
            </c:spPr>
            <c:extLst xmlns:c16r2="http://schemas.microsoft.com/office/drawing/2015/06/chart">
              <c:ext xmlns:c16="http://schemas.microsoft.com/office/drawing/2014/chart" uri="{C3380CC4-5D6E-409C-BE32-E72D297353CC}">
                <c16:uniqueId val="{00000016-D748-4C75-8F54-371C6738228F}"/>
              </c:ext>
            </c:extLst>
          </c:dPt>
          <c:dPt>
            <c:idx val="12"/>
            <c:bubble3D val="0"/>
            <c:spPr>
              <a:solidFill>
                <a:schemeClr val="accent2">
                  <a:lumMod val="40000"/>
                  <a:lumOff val="60000"/>
                </a:schemeClr>
              </a:solidFill>
              <a:ln w="25411">
                <a:noFill/>
              </a:ln>
            </c:spPr>
            <c:extLst xmlns:c16r2="http://schemas.microsoft.com/office/drawing/2015/06/chart">
              <c:ext xmlns:c16="http://schemas.microsoft.com/office/drawing/2014/chart" uri="{C3380CC4-5D6E-409C-BE32-E72D297353CC}">
                <c16:uniqueId val="{00000018-D748-4C75-8F54-371C6738228F}"/>
              </c:ext>
            </c:extLst>
          </c:dPt>
          <c:dLbls>
            <c:delete val="1"/>
          </c:dLbls>
          <c:cat>
            <c:strRef>
              <c:f>Sheet1!$A$2:$A$14</c:f>
              <c:strCache>
                <c:ptCount val="13"/>
                <c:pt idx="0">
                  <c:v>ЭйрБридж Карго</c:v>
                </c:pt>
                <c:pt idx="1">
                  <c:v>Аэрофлот - российские авиалинии</c:v>
                </c:pt>
                <c:pt idx="2">
                  <c:v>Победа</c:v>
                </c:pt>
                <c:pt idx="3">
                  <c:v>Сибирь</c:v>
                </c:pt>
                <c:pt idx="4">
                  <c:v>Россия</c:v>
                </c:pt>
                <c:pt idx="5">
                  <c:v>Авиастар-ТУ</c:v>
                </c:pt>
                <c:pt idx="6">
                  <c:v>Utair</c:v>
                </c:pt>
                <c:pt idx="7">
                  <c:v>Уральские Авиалинии</c:v>
                </c:pt>
                <c:pt idx="8">
                  <c:v>АТРАН</c:v>
                </c:pt>
                <c:pt idx="9">
                  <c:v>Волга-Днепр</c:v>
                </c:pt>
                <c:pt idx="10">
                  <c:v>Северный Ветер</c:v>
                </c:pt>
                <c:pt idx="11">
                  <c:v>Абакан Эйр</c:v>
                </c:pt>
                <c:pt idx="12">
                  <c:v>Прочие</c:v>
                </c:pt>
              </c:strCache>
            </c:strRef>
          </c:cat>
          <c:val>
            <c:numRef>
              <c:f>Sheet1!$B$2:$B$14</c:f>
              <c:numCache>
                <c:formatCode>#,##0.00</c:formatCode>
                <c:ptCount val="13"/>
                <c:pt idx="0">
                  <c:v>526849.89</c:v>
                </c:pt>
                <c:pt idx="1">
                  <c:v>158946.4</c:v>
                </c:pt>
                <c:pt idx="2">
                  <c:v>44169.83</c:v>
                </c:pt>
                <c:pt idx="3">
                  <c:v>62368.22</c:v>
                </c:pt>
                <c:pt idx="4">
                  <c:v>32562.9</c:v>
                </c:pt>
                <c:pt idx="5">
                  <c:v>46348.95</c:v>
                </c:pt>
                <c:pt idx="6">
                  <c:v>15348.38</c:v>
                </c:pt>
                <c:pt idx="7">
                  <c:v>34437.800000000003</c:v>
                </c:pt>
                <c:pt idx="8">
                  <c:v>36122.92</c:v>
                </c:pt>
                <c:pt idx="9">
                  <c:v>23682.04</c:v>
                </c:pt>
                <c:pt idx="10">
                  <c:v>10411.870000000001</c:v>
                </c:pt>
                <c:pt idx="11">
                  <c:v>17479.900000000001</c:v>
                </c:pt>
                <c:pt idx="12">
                  <c:v>155951.44999999995</c:v>
                </c:pt>
              </c:numCache>
            </c:numRef>
          </c:val>
          <c:extLst xmlns:c16r2="http://schemas.microsoft.com/office/drawing/2015/06/chart">
            <c:ext xmlns:c16="http://schemas.microsoft.com/office/drawing/2014/chart" uri="{C3380CC4-5D6E-409C-BE32-E72D297353CC}">
              <c16:uniqueId val="{00000019-D748-4C75-8F54-371C6738228F}"/>
            </c:ext>
          </c:extLst>
        </c:ser>
        <c:dLbls>
          <c:showLegendKey val="0"/>
          <c:showVal val="1"/>
          <c:showCatName val="0"/>
          <c:showSerName val="0"/>
          <c:showPercent val="0"/>
          <c:showBubbleSize val="0"/>
          <c:showLeaderLines val="1"/>
        </c:dLbls>
        <c:firstSliceAng val="0"/>
      </c:pieChart>
      <c:spPr>
        <a:noFill/>
      </c:spPr>
    </c:plotArea>
    <c:plotVisOnly val="1"/>
    <c:dispBlanksAs val="zero"/>
    <c:showDLblsOverMax val="0"/>
  </c:chart>
  <c:spPr>
    <a:noFill/>
    <a:ln>
      <a:noFill/>
    </a:ln>
  </c:spPr>
  <c:txPr>
    <a:bodyPr/>
    <a:lstStyle/>
    <a:p>
      <a:pPr>
        <a:defRPr sz="6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53260650111034E-2"/>
          <c:y val="0.11032094672376479"/>
          <c:w val="0.90825832520779337"/>
          <c:h val="0.79152860278430104"/>
        </c:manualLayout>
      </c:layout>
      <c:barChart>
        <c:barDir val="col"/>
        <c:grouping val="stacked"/>
        <c:varyColors val="0"/>
        <c:ser>
          <c:idx val="0"/>
          <c:order val="0"/>
          <c:tx>
            <c:strRef>
              <c:f>Лист1!$A$2</c:f>
              <c:strCache>
                <c:ptCount val="1"/>
                <c:pt idx="0">
                  <c:v>Списание подвижного состава</c:v>
                </c:pt>
              </c:strCache>
            </c:strRef>
          </c:tx>
          <c:spPr>
            <a:solidFill>
              <a:schemeClr val="accent2">
                <a:lumMod val="60000"/>
                <a:lumOff val="40000"/>
              </a:schemeClr>
            </a:solidFill>
          </c:spPr>
          <c:invertIfNegative val="0"/>
          <c:dLbls>
            <c:delete val="1"/>
          </c:dLbls>
          <c:cat>
            <c:strRef>
              <c:f>Лист1!$B$1:$V$1</c:f>
              <c:strCache>
                <c:ptCount val="11"/>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pt idx="10">
                  <c:v>III кв. 2022</c:v>
                </c:pt>
              </c:strCache>
            </c:strRef>
          </c:cat>
          <c:val>
            <c:numRef>
              <c:f>Лист1!$B$2:$V$2</c:f>
              <c:numCache>
                <c:formatCode>0</c:formatCode>
                <c:ptCount val="11"/>
                <c:pt idx="0">
                  <c:v>-6700</c:v>
                </c:pt>
                <c:pt idx="1">
                  <c:v>-5200</c:v>
                </c:pt>
                <c:pt idx="2" formatCode="General">
                  <c:v>-3400</c:v>
                </c:pt>
                <c:pt idx="3" formatCode="General">
                  <c:v>-7600</c:v>
                </c:pt>
                <c:pt idx="4" formatCode="General">
                  <c:v>-7841</c:v>
                </c:pt>
                <c:pt idx="5" formatCode="General">
                  <c:v>-6667</c:v>
                </c:pt>
                <c:pt idx="6" formatCode="General">
                  <c:v>-6605</c:v>
                </c:pt>
                <c:pt idx="7" formatCode="General">
                  <c:v>-4551</c:v>
                </c:pt>
                <c:pt idx="8" formatCode="General">
                  <c:v>-4679</c:v>
                </c:pt>
                <c:pt idx="9" formatCode="General">
                  <c:v>-7257</c:v>
                </c:pt>
                <c:pt idx="10" formatCode="General">
                  <c:v>-3347</c:v>
                </c:pt>
              </c:numCache>
            </c:numRef>
          </c:val>
          <c:extLst xmlns:c16r2="http://schemas.microsoft.com/office/drawing/2015/06/chart">
            <c:ext xmlns:c16="http://schemas.microsoft.com/office/drawing/2014/chart" uri="{C3380CC4-5D6E-409C-BE32-E72D297353CC}">
              <c16:uniqueId val="{00000000-FE74-49C7-87F9-92605359E823}"/>
            </c:ext>
          </c:extLst>
        </c:ser>
        <c:ser>
          <c:idx val="1"/>
          <c:order val="1"/>
          <c:tx>
            <c:strRef>
              <c:f>Лист1!$A$3</c:f>
              <c:strCache>
                <c:ptCount val="1"/>
                <c:pt idx="0">
                  <c:v>Закупки подвижного состава</c:v>
                </c:pt>
              </c:strCache>
            </c:strRef>
          </c:tx>
          <c:spPr>
            <a:solidFill>
              <a:srgbClr val="FFC000"/>
            </a:solidFill>
            <a:ln w="12700"/>
          </c:spPr>
          <c:invertIfNegative val="0"/>
          <c:dLbls>
            <c:delete val="1"/>
          </c:dLbls>
          <c:cat>
            <c:strRef>
              <c:f>Лист1!$B$1:$V$1</c:f>
              <c:strCache>
                <c:ptCount val="11"/>
                <c:pt idx="0">
                  <c:v>I кв. 2020</c:v>
                </c:pt>
                <c:pt idx="1">
                  <c:v>II кв. 2020</c:v>
                </c:pt>
                <c:pt idx="2">
                  <c:v>III кв. 2020</c:v>
                </c:pt>
                <c:pt idx="3">
                  <c:v>IV кв. 2020</c:v>
                </c:pt>
                <c:pt idx="4">
                  <c:v>I кв. 2021</c:v>
                </c:pt>
                <c:pt idx="5">
                  <c:v>II кв. 2021</c:v>
                </c:pt>
                <c:pt idx="6">
                  <c:v>III кв. 2021</c:v>
                </c:pt>
                <c:pt idx="7">
                  <c:v>IV кв. 2021</c:v>
                </c:pt>
                <c:pt idx="8">
                  <c:v>I кв. 2022</c:v>
                </c:pt>
                <c:pt idx="9">
                  <c:v>II кв. 2022</c:v>
                </c:pt>
                <c:pt idx="10">
                  <c:v>III кв. 2022</c:v>
                </c:pt>
              </c:strCache>
            </c:strRef>
          </c:cat>
          <c:val>
            <c:numRef>
              <c:f>Лист1!$B$3:$V$3</c:f>
              <c:numCache>
                <c:formatCode>0</c:formatCode>
                <c:ptCount val="11"/>
                <c:pt idx="0" formatCode="General">
                  <c:v>17000</c:v>
                </c:pt>
                <c:pt idx="1">
                  <c:v>10800</c:v>
                </c:pt>
                <c:pt idx="2" formatCode="General">
                  <c:v>12100</c:v>
                </c:pt>
                <c:pt idx="3" formatCode="General">
                  <c:v>14900</c:v>
                </c:pt>
                <c:pt idx="4" formatCode="General">
                  <c:v>14917</c:v>
                </c:pt>
                <c:pt idx="5" formatCode="General">
                  <c:v>14683</c:v>
                </c:pt>
                <c:pt idx="6" formatCode="General">
                  <c:v>14438</c:v>
                </c:pt>
                <c:pt idx="7" formatCode="General">
                  <c:v>16229</c:v>
                </c:pt>
                <c:pt idx="8" formatCode="General">
                  <c:v>15812</c:v>
                </c:pt>
                <c:pt idx="9" formatCode="General">
                  <c:v>9346</c:v>
                </c:pt>
                <c:pt idx="10" formatCode="General">
                  <c:v>9130</c:v>
                </c:pt>
              </c:numCache>
            </c:numRef>
          </c:val>
          <c:extLst xmlns:c16r2="http://schemas.microsoft.com/office/drawing/2015/06/chart">
            <c:ext xmlns:c16="http://schemas.microsoft.com/office/drawing/2014/chart" uri="{C3380CC4-5D6E-409C-BE32-E72D297353CC}">
              <c16:uniqueId val="{00000001-FE74-49C7-87F9-92605359E823}"/>
            </c:ext>
          </c:extLst>
        </c:ser>
        <c:dLbls>
          <c:showLegendKey val="0"/>
          <c:showVal val="1"/>
          <c:showCatName val="0"/>
          <c:showSerName val="0"/>
          <c:showPercent val="0"/>
          <c:showBubbleSize val="0"/>
        </c:dLbls>
        <c:gapWidth val="150"/>
        <c:overlap val="100"/>
        <c:axId val="374406144"/>
        <c:axId val="320516032"/>
      </c:barChart>
      <c:catAx>
        <c:axId val="374406144"/>
        <c:scaling>
          <c:orientation val="minMax"/>
        </c:scaling>
        <c:delete val="0"/>
        <c:axPos val="b"/>
        <c:numFmt formatCode="General" sourceLinked="0"/>
        <c:majorTickMark val="out"/>
        <c:minorTickMark val="none"/>
        <c:tickLblPos val="low"/>
        <c:spPr>
          <a:ln w="3175">
            <a:solidFill>
              <a:schemeClr val="tx1"/>
            </a:solidFill>
          </a:ln>
        </c:spPr>
        <c:txPr>
          <a:bodyPr rot="0" vert="horz"/>
          <a:lstStyle/>
          <a:p>
            <a:pPr>
              <a:defRPr/>
            </a:pPr>
            <a:endParaRPr lang="ru-RU"/>
          </a:p>
        </c:txPr>
        <c:crossAx val="320516032"/>
        <c:crosses val="autoZero"/>
        <c:auto val="1"/>
        <c:lblAlgn val="ctr"/>
        <c:lblOffset val="0"/>
        <c:noMultiLvlLbl val="0"/>
      </c:catAx>
      <c:valAx>
        <c:axId val="32051603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lgn="ctr">
              <a:defRPr/>
            </a:pPr>
            <a:endParaRPr lang="ru-RU"/>
          </a:p>
        </c:txPr>
        <c:crossAx val="374406144"/>
        <c:crosses val="autoZero"/>
        <c:crossBetween val="between"/>
        <c:dispUnits>
          <c:builtInUnit val="thousands"/>
        </c:dispUnits>
      </c:valAx>
      <c:spPr>
        <a:noFill/>
      </c:spPr>
    </c:plotArea>
    <c:legend>
      <c:legendPos val="b"/>
      <c:layout>
        <c:manualLayout>
          <c:xMode val="edge"/>
          <c:yMode val="edge"/>
          <c:x val="6.0216539516256794E-2"/>
          <c:y val="3.3048288318798857E-2"/>
          <c:w val="0.90397979966256548"/>
          <c:h val="0.11396395931059089"/>
        </c:manualLayout>
      </c:layout>
      <c:overlay val="0"/>
      <c:txPr>
        <a:bodyPr/>
        <a:lstStyle/>
        <a:p>
          <a:pPr algn="ctr">
            <a:defRPr/>
          </a:pPr>
          <a:endParaRPr lang="ru-RU"/>
        </a:p>
      </c:txPr>
    </c:legend>
    <c:plotVisOnly val="1"/>
    <c:dispBlanksAs val="gap"/>
    <c:showDLblsOverMax val="0"/>
  </c:chart>
  <c:spPr>
    <a:ln>
      <a:noFill/>
    </a:ln>
  </c:spPr>
  <c:txPr>
    <a:bodyPr/>
    <a:lstStyle/>
    <a:p>
      <a:pPr>
        <a:defRPr sz="700">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914893617021274E-2"/>
          <c:y val="4.3715846994535519E-2"/>
          <c:w val="0.95394721878122124"/>
          <c:h val="0.85792349726775952"/>
        </c:manualLayout>
      </c:layout>
      <c:barChart>
        <c:barDir val="col"/>
        <c:grouping val="clustered"/>
        <c:varyColors val="0"/>
        <c:ser>
          <c:idx val="3"/>
          <c:order val="0"/>
          <c:tx>
            <c:strRef>
              <c:f>Sheet1!$A$2</c:f>
              <c:strCache>
                <c:ptCount val="1"/>
                <c:pt idx="0">
                  <c:v>управление</c:v>
                </c:pt>
              </c:strCache>
            </c:strRef>
          </c:tx>
          <c:spPr>
            <a:solidFill>
              <a:srgbClr val="FF8080"/>
            </a:solidFill>
            <a:ln w="25415">
              <a:noFill/>
            </a:ln>
          </c:spPr>
          <c:invertIfNegative val="0"/>
          <c:cat>
            <c:strRef>
              <c:f>Sheet1!$B$1:$AP$1</c:f>
              <c:strCache>
                <c:ptCount val="7"/>
                <c:pt idx="0">
                  <c:v>2018</c:v>
                </c:pt>
                <c:pt idx="1">
                  <c:v>2019</c:v>
                </c:pt>
                <c:pt idx="2">
                  <c:v>2020</c:v>
                </c:pt>
                <c:pt idx="3">
                  <c:v>2021</c:v>
                </c:pt>
                <c:pt idx="4">
                  <c:v>I кв. 2022</c:v>
                </c:pt>
                <c:pt idx="5">
                  <c:v>I пол. 2022</c:v>
                </c:pt>
                <c:pt idx="6">
                  <c:v>9 мес. 2022</c:v>
                </c:pt>
              </c:strCache>
            </c:strRef>
          </c:cat>
          <c:val>
            <c:numRef>
              <c:f>Sheet1!$B$2:$AP$2</c:f>
              <c:numCache>
                <c:formatCode>General</c:formatCode>
                <c:ptCount val="7"/>
                <c:pt idx="0">
                  <c:v>13588</c:v>
                </c:pt>
                <c:pt idx="1">
                  <c:v>13423</c:v>
                </c:pt>
                <c:pt idx="2">
                  <c:v>14389</c:v>
                </c:pt>
                <c:pt idx="3">
                  <c:v>13613</c:v>
                </c:pt>
                <c:pt idx="4">
                  <c:v>13247</c:v>
                </c:pt>
                <c:pt idx="5">
                  <c:v>13350</c:v>
                </c:pt>
                <c:pt idx="6">
                  <c:v>13181</c:v>
                </c:pt>
              </c:numCache>
            </c:numRef>
          </c:val>
          <c:extLst xmlns:c16r2="http://schemas.microsoft.com/office/drawing/2015/06/chart">
            <c:ext xmlns:c16="http://schemas.microsoft.com/office/drawing/2014/chart" uri="{C3380CC4-5D6E-409C-BE32-E72D297353CC}">
              <c16:uniqueId val="{00000000-B760-421B-BA85-23711973D2A8}"/>
            </c:ext>
          </c:extLst>
        </c:ser>
        <c:ser>
          <c:idx val="0"/>
          <c:order val="1"/>
          <c:tx>
            <c:strRef>
              <c:f>Sheet1!$A$3</c:f>
              <c:strCache>
                <c:ptCount val="1"/>
                <c:pt idx="0">
                  <c:v>собственность и финансовый лизинг</c:v>
                </c:pt>
              </c:strCache>
            </c:strRef>
          </c:tx>
          <c:spPr>
            <a:solidFill>
              <a:srgbClr val="9999FF"/>
            </a:solidFill>
            <a:ln w="25415">
              <a:noFill/>
            </a:ln>
          </c:spPr>
          <c:invertIfNegative val="0"/>
          <c:cat>
            <c:strRef>
              <c:f>Sheet1!$B$1:$AP$1</c:f>
              <c:strCache>
                <c:ptCount val="7"/>
                <c:pt idx="0">
                  <c:v>2018</c:v>
                </c:pt>
                <c:pt idx="1">
                  <c:v>2019</c:v>
                </c:pt>
                <c:pt idx="2">
                  <c:v>2020</c:v>
                </c:pt>
                <c:pt idx="3">
                  <c:v>2021</c:v>
                </c:pt>
                <c:pt idx="4">
                  <c:v>I кв. 2022</c:v>
                </c:pt>
                <c:pt idx="5">
                  <c:v>I пол. 2022</c:v>
                </c:pt>
                <c:pt idx="6">
                  <c:v>9 мес. 2022</c:v>
                </c:pt>
              </c:strCache>
            </c:strRef>
          </c:cat>
          <c:val>
            <c:numRef>
              <c:f>Sheet1!$B$3:$AP$3</c:f>
              <c:numCache>
                <c:formatCode>General</c:formatCode>
                <c:ptCount val="7"/>
                <c:pt idx="0">
                  <c:v>9668</c:v>
                </c:pt>
                <c:pt idx="1">
                  <c:v>10492</c:v>
                </c:pt>
                <c:pt idx="2">
                  <c:v>10357</c:v>
                </c:pt>
                <c:pt idx="3">
                  <c:v>10281</c:v>
                </c:pt>
                <c:pt idx="4">
                  <c:v>10275</c:v>
                </c:pt>
                <c:pt idx="5">
                  <c:v>10243</c:v>
                </c:pt>
                <c:pt idx="6">
                  <c:v>10237</c:v>
                </c:pt>
              </c:numCache>
            </c:numRef>
          </c:val>
          <c:extLst xmlns:c16r2="http://schemas.microsoft.com/office/drawing/2015/06/chart">
            <c:ext xmlns:c16="http://schemas.microsoft.com/office/drawing/2014/chart" uri="{C3380CC4-5D6E-409C-BE32-E72D297353CC}">
              <c16:uniqueId val="{00000001-B760-421B-BA85-23711973D2A8}"/>
            </c:ext>
          </c:extLst>
        </c:ser>
        <c:dLbls>
          <c:showLegendKey val="0"/>
          <c:showVal val="0"/>
          <c:showCatName val="0"/>
          <c:showSerName val="0"/>
          <c:showPercent val="0"/>
          <c:showBubbleSize val="0"/>
        </c:dLbls>
        <c:gapWidth val="150"/>
        <c:axId val="553657856"/>
        <c:axId val="561915584"/>
      </c:barChart>
      <c:catAx>
        <c:axId val="553657856"/>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561915584"/>
        <c:crosses val="autoZero"/>
        <c:auto val="0"/>
        <c:lblAlgn val="ctr"/>
        <c:lblOffset val="100"/>
        <c:tickLblSkip val="1"/>
        <c:tickMarkSkip val="1"/>
        <c:noMultiLvlLbl val="0"/>
      </c:catAx>
      <c:valAx>
        <c:axId val="561915584"/>
        <c:scaling>
          <c:orientation val="minMax"/>
          <c:max val="18000"/>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7">
            <a:solidFill>
              <a:srgbClr val="000000"/>
            </a:solidFill>
            <a:prstDash val="solid"/>
          </a:ln>
        </c:spPr>
        <c:txPr>
          <a:bodyPr rot="0" vert="horz"/>
          <a:lstStyle/>
          <a:p>
            <a:pPr>
              <a:defRPr/>
            </a:pPr>
            <a:endParaRPr lang="ru-RU"/>
          </a:p>
        </c:txPr>
        <c:crossAx val="553657856"/>
        <c:crosses val="autoZero"/>
        <c:crossBetween val="between"/>
        <c:dispUnits>
          <c:builtInUnit val="thousands"/>
        </c:dispUnits>
      </c:valAx>
      <c:spPr>
        <a:noFill/>
        <a:ln w="25415">
          <a:noFill/>
        </a:ln>
      </c:spPr>
    </c:plotArea>
    <c:legend>
      <c:legendPos val="r"/>
      <c:layout>
        <c:manualLayout>
          <c:xMode val="edge"/>
          <c:yMode val="edge"/>
          <c:x val="3.354306705842177E-2"/>
          <c:y val="0"/>
          <c:w val="0.96510586869439485"/>
          <c:h val="0.13114754098360656"/>
        </c:manualLayout>
      </c:layout>
      <c:overlay val="0"/>
      <c:spPr>
        <a:noFill/>
        <a:ln w="2541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44999162338754"/>
          <c:y val="0.15853871294153224"/>
          <c:w val="0.38252046347204666"/>
          <c:h val="0.65726281999092806"/>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3C2B-4EF1-B88C-622FA22DAB2A}"/>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3C2B-4EF1-B88C-622FA22DAB2A}"/>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3C2B-4EF1-B88C-622FA22DAB2A}"/>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3C2B-4EF1-B88C-622FA22DAB2A}"/>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3C2B-4EF1-B88C-622FA22DAB2A}"/>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3C2B-4EF1-B88C-622FA22DAB2A}"/>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3C2B-4EF1-B88C-622FA22DAB2A}"/>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3C2B-4EF1-B88C-622FA22DAB2A}"/>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3C2B-4EF1-B88C-622FA22DAB2A}"/>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c:v>2813</c:v>
                </c:pt>
                <c:pt idx="2">
                  <c:v>1941</c:v>
                </c:pt>
                <c:pt idx="3">
                  <c:v>2976</c:v>
                </c:pt>
                <c:pt idx="5">
                  <c:v>2084</c:v>
                </c:pt>
                <c:pt idx="7">
                  <c:v>60</c:v>
                </c:pt>
                <c:pt idx="9">
                  <c:v>363</c:v>
                </c:pt>
              </c:numCache>
            </c:numRef>
          </c:val>
          <c:extLst xmlns:c16r2="http://schemas.microsoft.com/office/drawing/2015/06/chart">
            <c:ext xmlns:c16="http://schemas.microsoft.com/office/drawing/2014/chart" uri="{C3380CC4-5D6E-409C-BE32-E72D297353CC}">
              <c16:uniqueId val="{00000013-3C2B-4EF1-B88C-622FA22DAB2A}"/>
            </c:ext>
          </c:extLst>
        </c:ser>
        <c:dLbls>
          <c:showLegendKey val="0"/>
          <c:showVal val="1"/>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95848077017449"/>
          <c:y val="0.14376766419707138"/>
          <c:w val="0.38252046347204666"/>
          <c:h val="0.65726281999092806"/>
        </c:manualLayout>
      </c:layout>
      <c:pieChart>
        <c:varyColors val="1"/>
        <c:ser>
          <c:idx val="0"/>
          <c:order val="0"/>
          <c:tx>
            <c:strRef>
              <c:f>Sheet1!$B$1</c:f>
              <c:strCache>
                <c:ptCount val="1"/>
                <c:pt idx="0">
                  <c:v>Оборот</c:v>
                </c:pt>
              </c:strCache>
            </c:strRef>
          </c:tx>
          <c:spPr>
            <a:solidFill>
              <a:srgbClr val="9999FF"/>
            </a:solidFill>
            <a:ln w="25450">
              <a:noFill/>
            </a:ln>
          </c:spPr>
          <c:dPt>
            <c:idx val="0"/>
            <c:bubble3D val="0"/>
            <c:spPr>
              <a:solidFill>
                <a:srgbClr val="DCA4FE"/>
              </a:solidFill>
              <a:ln w="25450">
                <a:noFill/>
              </a:ln>
            </c:spPr>
            <c:extLst xmlns:c16r2="http://schemas.microsoft.com/office/drawing/2015/06/chart">
              <c:ext xmlns:c16="http://schemas.microsoft.com/office/drawing/2014/chart" uri="{C3380CC4-5D6E-409C-BE32-E72D297353CC}">
                <c16:uniqueId val="{00000001-FA65-481F-9441-5A6C1B7D71CF}"/>
              </c:ext>
            </c:extLst>
          </c:dPt>
          <c:dPt>
            <c:idx val="1"/>
            <c:bubble3D val="0"/>
            <c:spPr>
              <a:solidFill>
                <a:schemeClr val="accent5">
                  <a:lumMod val="40000"/>
                  <a:lumOff val="60000"/>
                </a:schemeClr>
              </a:solidFill>
              <a:ln w="25450">
                <a:noFill/>
              </a:ln>
            </c:spPr>
            <c:extLst xmlns:c16r2="http://schemas.microsoft.com/office/drawing/2015/06/chart">
              <c:ext xmlns:c16="http://schemas.microsoft.com/office/drawing/2014/chart" uri="{C3380CC4-5D6E-409C-BE32-E72D297353CC}">
                <c16:uniqueId val="{00000003-FA65-481F-9441-5A6C1B7D71CF}"/>
              </c:ext>
            </c:extLst>
          </c:dPt>
          <c:dPt>
            <c:idx val="2"/>
            <c:bubble3D val="0"/>
            <c:spPr>
              <a:solidFill>
                <a:srgbClr val="0A797C"/>
              </a:solidFill>
              <a:ln w="25450">
                <a:noFill/>
              </a:ln>
            </c:spPr>
            <c:extLst xmlns:c16r2="http://schemas.microsoft.com/office/drawing/2015/06/chart">
              <c:ext xmlns:c16="http://schemas.microsoft.com/office/drawing/2014/chart" uri="{C3380CC4-5D6E-409C-BE32-E72D297353CC}">
                <c16:uniqueId val="{00000005-FA65-481F-9441-5A6C1B7D71CF}"/>
              </c:ext>
            </c:extLst>
          </c:dPt>
          <c:dPt>
            <c:idx val="3"/>
            <c:bubble3D val="0"/>
            <c:spPr>
              <a:solidFill>
                <a:schemeClr val="accent1">
                  <a:lumMod val="75000"/>
                </a:schemeClr>
              </a:solidFill>
              <a:ln w="25450">
                <a:noFill/>
              </a:ln>
            </c:spPr>
            <c:extLst xmlns:c16r2="http://schemas.microsoft.com/office/drawing/2015/06/chart">
              <c:ext xmlns:c16="http://schemas.microsoft.com/office/drawing/2014/chart" uri="{C3380CC4-5D6E-409C-BE32-E72D297353CC}">
                <c16:uniqueId val="{00000007-FA65-481F-9441-5A6C1B7D71CF}"/>
              </c:ext>
            </c:extLst>
          </c:dPt>
          <c:dPt>
            <c:idx val="4"/>
            <c:bubble3D val="0"/>
            <c:spPr>
              <a:solidFill>
                <a:srgbClr val="DEA3A2"/>
              </a:solidFill>
              <a:ln w="25450">
                <a:noFill/>
              </a:ln>
            </c:spPr>
            <c:extLst xmlns:c16r2="http://schemas.microsoft.com/office/drawing/2015/06/chart">
              <c:ext xmlns:c16="http://schemas.microsoft.com/office/drawing/2014/chart" uri="{C3380CC4-5D6E-409C-BE32-E72D297353CC}">
                <c16:uniqueId val="{00000009-FA65-481F-9441-5A6C1B7D71CF}"/>
              </c:ext>
            </c:extLst>
          </c:dPt>
          <c:dPt>
            <c:idx val="5"/>
            <c:bubble3D val="0"/>
            <c:spPr>
              <a:solidFill>
                <a:schemeClr val="accent3">
                  <a:lumMod val="60000"/>
                  <a:lumOff val="40000"/>
                </a:schemeClr>
              </a:solidFill>
              <a:ln w="25450">
                <a:noFill/>
              </a:ln>
            </c:spPr>
            <c:extLst xmlns:c16r2="http://schemas.microsoft.com/office/drawing/2015/06/chart">
              <c:ext xmlns:c16="http://schemas.microsoft.com/office/drawing/2014/chart" uri="{C3380CC4-5D6E-409C-BE32-E72D297353CC}">
                <c16:uniqueId val="{0000000B-FA65-481F-9441-5A6C1B7D71CF}"/>
              </c:ext>
            </c:extLst>
          </c:dPt>
          <c:dPt>
            <c:idx val="6"/>
            <c:bubble3D val="0"/>
            <c:spPr>
              <a:solidFill>
                <a:srgbClr val="FEF4CA"/>
              </a:solidFill>
              <a:ln w="25450">
                <a:noFill/>
              </a:ln>
            </c:spPr>
            <c:extLst xmlns:c16r2="http://schemas.microsoft.com/office/drawing/2015/06/chart">
              <c:ext xmlns:c16="http://schemas.microsoft.com/office/drawing/2014/chart" uri="{C3380CC4-5D6E-409C-BE32-E72D297353CC}">
                <c16:uniqueId val="{0000000D-FA65-481F-9441-5A6C1B7D71CF}"/>
              </c:ext>
            </c:extLst>
          </c:dPt>
          <c:dPt>
            <c:idx val="7"/>
            <c:bubble3D val="0"/>
            <c:spPr>
              <a:solidFill>
                <a:schemeClr val="accent4">
                  <a:lumMod val="75000"/>
                </a:schemeClr>
              </a:solidFill>
              <a:ln w="25450">
                <a:noFill/>
              </a:ln>
            </c:spPr>
            <c:extLst xmlns:c16r2="http://schemas.microsoft.com/office/drawing/2015/06/chart">
              <c:ext xmlns:c16="http://schemas.microsoft.com/office/drawing/2014/chart" uri="{C3380CC4-5D6E-409C-BE32-E72D297353CC}">
                <c16:uniqueId val="{0000000F-FA65-481F-9441-5A6C1B7D71CF}"/>
              </c:ext>
            </c:extLst>
          </c:dPt>
          <c:dPt>
            <c:idx val="8"/>
            <c:bubble3D val="0"/>
            <c:spPr>
              <a:solidFill>
                <a:schemeClr val="bg1">
                  <a:lumMod val="65000"/>
                </a:schemeClr>
              </a:solidFill>
              <a:ln w="25450">
                <a:noFill/>
              </a:ln>
            </c:spPr>
            <c:extLst xmlns:c16r2="http://schemas.microsoft.com/office/drawing/2015/06/chart">
              <c:ext xmlns:c16="http://schemas.microsoft.com/office/drawing/2014/chart" uri="{C3380CC4-5D6E-409C-BE32-E72D297353CC}">
                <c16:uniqueId val="{00000011-FA65-481F-9441-5A6C1B7D71CF}"/>
              </c:ext>
            </c:extLst>
          </c:dPt>
          <c:dLbls>
            <c:delete val="1"/>
          </c:dLbls>
          <c:cat>
            <c:strRef>
              <c:f>Sheet1!$A$2:$A$11</c:f>
              <c:strCache>
                <c:ptCount val="10"/>
                <c:pt idx="0">
                  <c:v>Полувагоны</c:v>
                </c:pt>
                <c:pt idx="1">
                  <c:v>Цистерны</c:v>
                </c:pt>
                <c:pt idx="2">
                  <c:v>Крытые вагоны</c:v>
                </c:pt>
                <c:pt idx="3">
                  <c:v>Фитинговые платформы</c:v>
                </c:pt>
                <c:pt idx="4">
                  <c:v>Универсальные платформы</c:v>
                </c:pt>
                <c:pt idx="5">
                  <c:v>Лесовозные платформы</c:v>
                </c:pt>
                <c:pt idx="6">
                  <c:v>Зерновозы</c:v>
                </c:pt>
                <c:pt idx="7">
                  <c:v>Минераловозы</c:v>
                </c:pt>
                <c:pt idx="8">
                  <c:v>Цементовозы</c:v>
                </c:pt>
                <c:pt idx="9">
                  <c:v>Прочие</c:v>
                </c:pt>
              </c:strCache>
            </c:strRef>
          </c:cat>
          <c:val>
            <c:numRef>
              <c:f>Sheet1!$B$2:$B$11</c:f>
              <c:numCache>
                <c:formatCode>General</c:formatCode>
                <c:ptCount val="10"/>
                <c:pt idx="0">
                  <c:v>3002</c:v>
                </c:pt>
                <c:pt idx="2">
                  <c:v>3807</c:v>
                </c:pt>
                <c:pt idx="3">
                  <c:v>3551</c:v>
                </c:pt>
                <c:pt idx="5">
                  <c:v>2398</c:v>
                </c:pt>
                <c:pt idx="7">
                  <c:v>60</c:v>
                </c:pt>
                <c:pt idx="9" formatCode="#,##0">
                  <c:v>363</c:v>
                </c:pt>
              </c:numCache>
            </c:numRef>
          </c:val>
          <c:extLst xmlns:c16r2="http://schemas.microsoft.com/office/drawing/2015/06/chart">
            <c:ext xmlns:c16="http://schemas.microsoft.com/office/drawing/2014/chart" uri="{C3380CC4-5D6E-409C-BE32-E72D297353CC}">
              <c16:uniqueId val="{00000013-FA65-481F-9441-5A6C1B7D71CF}"/>
            </c:ext>
          </c:extLst>
        </c:ser>
        <c:dLbls>
          <c:showLegendKey val="0"/>
          <c:showVal val="1"/>
          <c:showCatName val="0"/>
          <c:showSerName val="0"/>
          <c:showPercent val="0"/>
          <c:showBubbleSize val="0"/>
          <c:showLeaderLines val="1"/>
        </c:dLbls>
        <c:firstSliceAng val="140"/>
      </c:pieChart>
    </c:plotArea>
    <c:plotVisOnly val="1"/>
    <c:dispBlanksAs val="zero"/>
    <c:showDLblsOverMax val="0"/>
  </c:chart>
  <c:spPr>
    <a:noFill/>
    <a:ln>
      <a:noFill/>
    </a:ln>
  </c:spPr>
  <c:txPr>
    <a:bodyPr/>
    <a:lstStyle/>
    <a:p>
      <a:pPr>
        <a:defRPr sz="601"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01298701298704E-2"/>
          <c:y val="0.13636363636363635"/>
          <c:w val="0.93926698816020304"/>
          <c:h val="0.7888007778287231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55">
              <a:noFill/>
            </a:ln>
          </c:spPr>
          <c:invertIfNegative val="0"/>
          <c:cat>
            <c:strRef>
              <c:f>Sheet1!$B$1:$AW$1</c:f>
              <c:strCache>
                <c:ptCount val="9"/>
                <c:pt idx="0">
                  <c:v>2015</c:v>
                </c:pt>
                <c:pt idx="1">
                  <c:v>2016</c:v>
                </c:pt>
                <c:pt idx="2">
                  <c:v>2017</c:v>
                </c:pt>
                <c:pt idx="3">
                  <c:v>2018</c:v>
                </c:pt>
                <c:pt idx="4">
                  <c:v>2019</c:v>
                </c:pt>
                <c:pt idx="5">
                  <c:v>2020</c:v>
                </c:pt>
                <c:pt idx="6">
                  <c:v>2021</c:v>
                </c:pt>
                <c:pt idx="7">
                  <c:v>9 мес. 2021</c:v>
                </c:pt>
                <c:pt idx="8">
                  <c:v>9 мес. 2022</c:v>
                </c:pt>
              </c:strCache>
            </c:strRef>
          </c:cat>
          <c:val>
            <c:numRef>
              <c:f>Sheet1!$B$2:$AW$2</c:f>
              <c:numCache>
                <c:formatCode>General</c:formatCode>
                <c:ptCount val="9"/>
                <c:pt idx="0">
                  <c:v>10.336</c:v>
                </c:pt>
                <c:pt idx="1">
                  <c:v>9.3000000000000007</c:v>
                </c:pt>
                <c:pt idx="2">
                  <c:v>11.343</c:v>
                </c:pt>
                <c:pt idx="3">
                  <c:v>11.693</c:v>
                </c:pt>
                <c:pt idx="4">
                  <c:v>10.8056</c:v>
                </c:pt>
                <c:pt idx="5">
                  <c:v>10.427300000000001</c:v>
                </c:pt>
                <c:pt idx="6">
                  <c:v>10.58339</c:v>
                </c:pt>
                <c:pt idx="7" formatCode="#,##0">
                  <c:v>7.827</c:v>
                </c:pt>
                <c:pt idx="8">
                  <c:v>6.0330000000000004</c:v>
                </c:pt>
              </c:numCache>
            </c:numRef>
          </c:val>
          <c:extLst xmlns:c16r2="http://schemas.microsoft.com/office/drawing/2015/06/chart">
            <c:ext xmlns:c16="http://schemas.microsoft.com/office/drawing/2014/chart" uri="{C3380CC4-5D6E-409C-BE32-E72D297353CC}">
              <c16:uniqueId val="{00000000-B620-4E67-BC0E-7A3EF261FA4A}"/>
            </c:ext>
          </c:extLst>
        </c:ser>
        <c:dLbls>
          <c:showLegendKey val="0"/>
          <c:showVal val="0"/>
          <c:showCatName val="0"/>
          <c:showSerName val="0"/>
          <c:showPercent val="0"/>
          <c:showBubbleSize val="0"/>
        </c:dLbls>
        <c:gapWidth val="150"/>
        <c:axId val="523998208"/>
        <c:axId val="561914432"/>
      </c:barChart>
      <c:lineChart>
        <c:grouping val="standard"/>
        <c:varyColors val="0"/>
        <c:ser>
          <c:idx val="1"/>
          <c:order val="1"/>
          <c:tx>
            <c:strRef>
              <c:f>Sheet1!$A$3</c:f>
              <c:strCache>
                <c:ptCount val="1"/>
                <c:pt idx="0">
                  <c:v>Динамика, %</c:v>
                </c:pt>
              </c:strCache>
            </c:strRef>
          </c:tx>
          <c:spPr>
            <a:ln w="28636">
              <a:noFill/>
            </a:ln>
          </c:spPr>
          <c:marker>
            <c:symbol val="diamond"/>
            <c:size val="5"/>
            <c:spPr>
              <a:solidFill>
                <a:srgbClr val="000080"/>
              </a:solidFill>
              <a:ln>
                <a:solidFill>
                  <a:srgbClr val="000080"/>
                </a:solidFill>
                <a:prstDash val="solid"/>
              </a:ln>
            </c:spPr>
          </c:marker>
          <c:cat>
            <c:strRef>
              <c:f>Sheet1!$B$1:$AW$1</c:f>
              <c:strCache>
                <c:ptCount val="9"/>
                <c:pt idx="0">
                  <c:v>2015</c:v>
                </c:pt>
                <c:pt idx="1">
                  <c:v>2016</c:v>
                </c:pt>
                <c:pt idx="2">
                  <c:v>2017</c:v>
                </c:pt>
                <c:pt idx="3">
                  <c:v>2018</c:v>
                </c:pt>
                <c:pt idx="4">
                  <c:v>2019</c:v>
                </c:pt>
                <c:pt idx="5">
                  <c:v>2020</c:v>
                </c:pt>
                <c:pt idx="6">
                  <c:v>2021</c:v>
                </c:pt>
                <c:pt idx="7">
                  <c:v>9 мес. 2021</c:v>
                </c:pt>
                <c:pt idx="8">
                  <c:v>9 мес. 2022</c:v>
                </c:pt>
              </c:strCache>
            </c:strRef>
          </c:cat>
          <c:val>
            <c:numRef>
              <c:f>Sheet1!$B$3:$AW$3</c:f>
              <c:numCache>
                <c:formatCode>0%</c:formatCode>
                <c:ptCount val="9"/>
                <c:pt idx="0" formatCode="0.00%">
                  <c:v>-7.2999999999999995E-2</c:v>
                </c:pt>
                <c:pt idx="1">
                  <c:v>-0.1</c:v>
                </c:pt>
                <c:pt idx="2" formatCode="0.00%">
                  <c:v>0.22</c:v>
                </c:pt>
                <c:pt idx="3" formatCode="0.00%">
                  <c:v>3.1E-2</c:v>
                </c:pt>
                <c:pt idx="4" formatCode="General">
                  <c:v>-7.6113914307705366E-2</c:v>
                </c:pt>
                <c:pt idx="5" formatCode="General">
                  <c:v>-3.5009624639075976E-2</c:v>
                </c:pt>
                <c:pt idx="6" formatCode="General">
                  <c:v>1.4969359278048877E-2</c:v>
                </c:pt>
                <c:pt idx="7" formatCode="General">
                  <c:v>-5.7290938885430354E-3</c:v>
                </c:pt>
                <c:pt idx="8" formatCode="General">
                  <c:v>-0.22920659256420084</c:v>
                </c:pt>
              </c:numCache>
            </c:numRef>
          </c:val>
          <c:smooth val="0"/>
          <c:extLst xmlns:c16r2="http://schemas.microsoft.com/office/drawing/2015/06/chart">
            <c:ext xmlns:c16="http://schemas.microsoft.com/office/drawing/2014/chart" uri="{C3380CC4-5D6E-409C-BE32-E72D297353CC}">
              <c16:uniqueId val="{00000004-B620-4E67-BC0E-7A3EF261FA4A}"/>
            </c:ext>
          </c:extLst>
        </c:ser>
        <c:dLbls>
          <c:showLegendKey val="0"/>
          <c:showVal val="0"/>
          <c:showCatName val="0"/>
          <c:showSerName val="0"/>
          <c:showPercent val="0"/>
          <c:showBubbleSize val="0"/>
        </c:dLbls>
        <c:marker val="1"/>
        <c:smooth val="0"/>
        <c:axId val="523998720"/>
        <c:axId val="561920192"/>
      </c:lineChart>
      <c:catAx>
        <c:axId val="52399820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a:pPr>
            <a:endParaRPr lang="ru-RU"/>
          </a:p>
        </c:txPr>
        <c:crossAx val="561914432"/>
        <c:crosses val="autoZero"/>
        <c:auto val="1"/>
        <c:lblAlgn val="ctr"/>
        <c:lblOffset val="100"/>
        <c:tickLblSkip val="1"/>
        <c:tickMarkSkip val="1"/>
        <c:noMultiLvlLbl val="0"/>
      </c:catAx>
      <c:valAx>
        <c:axId val="561914432"/>
        <c:scaling>
          <c:orientation val="minMax"/>
        </c:scaling>
        <c:delete val="0"/>
        <c:axPos val="l"/>
        <c:majorGridlines>
          <c:spPr>
            <a:ln w="12727">
              <a:solidFill>
                <a:sysClr val="window" lastClr="FFFFFF">
                  <a:lumMod val="85000"/>
                </a:sysClr>
              </a:solidFill>
              <a:prstDash val="solid"/>
            </a:ln>
          </c:spPr>
        </c:majorGridlines>
        <c:numFmt formatCode="0" sourceLinked="0"/>
        <c:majorTickMark val="out"/>
        <c:minorTickMark val="none"/>
        <c:tickLblPos val="nextTo"/>
        <c:spPr>
          <a:ln w="3182">
            <a:solidFill>
              <a:srgbClr val="000000"/>
            </a:solidFill>
            <a:prstDash val="solid"/>
          </a:ln>
        </c:spPr>
        <c:txPr>
          <a:bodyPr rot="0" vert="horz"/>
          <a:lstStyle/>
          <a:p>
            <a:pPr>
              <a:defRPr/>
            </a:pPr>
            <a:endParaRPr lang="ru-RU"/>
          </a:p>
        </c:txPr>
        <c:crossAx val="523998208"/>
        <c:crosses val="autoZero"/>
        <c:crossBetween val="between"/>
      </c:valAx>
      <c:catAx>
        <c:axId val="523998720"/>
        <c:scaling>
          <c:orientation val="minMax"/>
        </c:scaling>
        <c:delete val="1"/>
        <c:axPos val="b"/>
        <c:numFmt formatCode="General" sourceLinked="1"/>
        <c:majorTickMark val="out"/>
        <c:minorTickMark val="none"/>
        <c:tickLblPos val="nextTo"/>
        <c:crossAx val="561920192"/>
        <c:crosses val="autoZero"/>
        <c:auto val="1"/>
        <c:lblAlgn val="ctr"/>
        <c:lblOffset val="100"/>
        <c:noMultiLvlLbl val="0"/>
      </c:catAx>
      <c:valAx>
        <c:axId val="561920192"/>
        <c:scaling>
          <c:orientation val="minMax"/>
          <c:max val="1.4"/>
        </c:scaling>
        <c:delete val="0"/>
        <c:axPos val="r"/>
        <c:numFmt formatCode="0%" sourceLinked="0"/>
        <c:majorTickMark val="out"/>
        <c:minorTickMark val="none"/>
        <c:tickLblPos val="none"/>
        <c:spPr>
          <a:ln w="3182">
            <a:noFill/>
            <a:prstDash val="solid"/>
          </a:ln>
        </c:spPr>
        <c:txPr>
          <a:bodyPr rot="0" vert="horz"/>
          <a:lstStyle/>
          <a:p>
            <a:pPr>
              <a:defRPr/>
            </a:pPr>
            <a:endParaRPr lang="ru-RU"/>
          </a:p>
        </c:txPr>
        <c:crossAx val="523998720"/>
        <c:crosses val="max"/>
        <c:crossBetween val="between"/>
      </c:valAx>
      <c:spPr>
        <a:noFill/>
        <a:ln w="25455">
          <a:noFill/>
        </a:ln>
      </c:spPr>
    </c:plotArea>
    <c:legend>
      <c:legendPos val="t"/>
      <c:layout>
        <c:manualLayout>
          <c:xMode val="edge"/>
          <c:yMode val="edge"/>
          <c:x val="6.5877346872672451E-2"/>
          <c:y val="0"/>
          <c:w val="0.85050625568331839"/>
          <c:h val="0.129682298249265"/>
        </c:manualLayout>
      </c:layout>
      <c:overlay val="0"/>
      <c:spPr>
        <a:noFill/>
        <a:ln w="25455">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019607843137254E-2"/>
          <c:y val="0.12561475126462723"/>
          <c:w val="0.94544457967990592"/>
          <c:h val="0.79200264163027589"/>
        </c:manualLayout>
      </c:layout>
      <c:barChart>
        <c:barDir val="col"/>
        <c:grouping val="clustered"/>
        <c:varyColors val="0"/>
        <c:ser>
          <c:idx val="0"/>
          <c:order val="0"/>
          <c:tx>
            <c:strRef>
              <c:f>Sheet1!$A$2</c:f>
              <c:strCache>
                <c:ptCount val="1"/>
                <c:pt idx="0">
                  <c:v>Грузооборот</c:v>
                </c:pt>
              </c:strCache>
            </c:strRef>
          </c:tx>
          <c:spPr>
            <a:solidFill>
              <a:srgbClr val="FF00FF"/>
            </a:solidFill>
            <a:ln w="25479">
              <a:noFill/>
            </a:ln>
          </c:spPr>
          <c:invertIfNegative val="0"/>
          <c:cat>
            <c:strRef>
              <c:f>Sheet1!$B$1:$AV$1</c:f>
              <c:strCache>
                <c:ptCount val="9"/>
                <c:pt idx="0">
                  <c:v>2015</c:v>
                </c:pt>
                <c:pt idx="1">
                  <c:v>2016</c:v>
                </c:pt>
                <c:pt idx="2">
                  <c:v>2017</c:v>
                </c:pt>
                <c:pt idx="3">
                  <c:v>2018</c:v>
                </c:pt>
                <c:pt idx="4">
                  <c:v>2019</c:v>
                </c:pt>
                <c:pt idx="5">
                  <c:v>2020</c:v>
                </c:pt>
                <c:pt idx="6">
                  <c:v>2021</c:v>
                </c:pt>
                <c:pt idx="7">
                  <c:v>9 мес. 2021</c:v>
                </c:pt>
                <c:pt idx="8">
                  <c:v>9 мес. 2022</c:v>
                </c:pt>
              </c:strCache>
            </c:strRef>
          </c:cat>
          <c:val>
            <c:numRef>
              <c:f>Sheet1!$B$2:$AV$2</c:f>
              <c:numCache>
                <c:formatCode>General</c:formatCode>
                <c:ptCount val="9"/>
                <c:pt idx="0">
                  <c:v>18.2</c:v>
                </c:pt>
                <c:pt idx="1">
                  <c:v>15.53</c:v>
                </c:pt>
                <c:pt idx="2">
                  <c:v>23.6</c:v>
                </c:pt>
                <c:pt idx="3">
                  <c:v>29.4</c:v>
                </c:pt>
                <c:pt idx="4">
                  <c:v>27.49</c:v>
                </c:pt>
                <c:pt idx="5">
                  <c:v>24.75</c:v>
                </c:pt>
                <c:pt idx="6">
                  <c:v>25.170999999999999</c:v>
                </c:pt>
                <c:pt idx="7">
                  <c:v>18.678999999999998</c:v>
                </c:pt>
                <c:pt idx="8">
                  <c:v>15.137</c:v>
                </c:pt>
              </c:numCache>
            </c:numRef>
          </c:val>
          <c:extLst xmlns:c16r2="http://schemas.microsoft.com/office/drawing/2015/06/chart">
            <c:ext xmlns:c16="http://schemas.microsoft.com/office/drawing/2014/chart" uri="{C3380CC4-5D6E-409C-BE32-E72D297353CC}">
              <c16:uniqueId val="{00000001-C72B-44E4-98AB-0BE6DB30ABFB}"/>
            </c:ext>
          </c:extLst>
        </c:ser>
        <c:dLbls>
          <c:showLegendKey val="0"/>
          <c:showVal val="0"/>
          <c:showCatName val="0"/>
          <c:showSerName val="0"/>
          <c:showPercent val="0"/>
          <c:showBubbleSize val="0"/>
        </c:dLbls>
        <c:gapWidth val="150"/>
        <c:axId val="553659392"/>
        <c:axId val="561919040"/>
      </c:barChart>
      <c:lineChart>
        <c:grouping val="standard"/>
        <c:varyColors val="0"/>
        <c:ser>
          <c:idx val="1"/>
          <c:order val="1"/>
          <c:tx>
            <c:strRef>
              <c:f>Sheet1!$A$3</c:f>
              <c:strCache>
                <c:ptCount val="1"/>
                <c:pt idx="0">
                  <c:v>Динамика, %</c:v>
                </c:pt>
              </c:strCache>
            </c:strRef>
          </c:tx>
          <c:spPr>
            <a:ln w="28664">
              <a:noFill/>
            </a:ln>
          </c:spPr>
          <c:marker>
            <c:symbol val="diamond"/>
            <c:size val="5"/>
            <c:spPr>
              <a:solidFill>
                <a:srgbClr val="000080"/>
              </a:solidFill>
              <a:ln>
                <a:solidFill>
                  <a:srgbClr val="000080"/>
                </a:solidFill>
                <a:prstDash val="solid"/>
              </a:ln>
            </c:spPr>
          </c:marker>
          <c:cat>
            <c:strRef>
              <c:f>Sheet1!$B$1:$AV$1</c:f>
              <c:strCache>
                <c:ptCount val="9"/>
                <c:pt idx="0">
                  <c:v>2015</c:v>
                </c:pt>
                <c:pt idx="1">
                  <c:v>2016</c:v>
                </c:pt>
                <c:pt idx="2">
                  <c:v>2017</c:v>
                </c:pt>
                <c:pt idx="3">
                  <c:v>2018</c:v>
                </c:pt>
                <c:pt idx="4">
                  <c:v>2019</c:v>
                </c:pt>
                <c:pt idx="5">
                  <c:v>2020</c:v>
                </c:pt>
                <c:pt idx="6">
                  <c:v>2021</c:v>
                </c:pt>
                <c:pt idx="7">
                  <c:v>9 мес. 2021</c:v>
                </c:pt>
                <c:pt idx="8">
                  <c:v>9 мес. 2022</c:v>
                </c:pt>
              </c:strCache>
            </c:strRef>
          </c:cat>
          <c:val>
            <c:numRef>
              <c:f>Sheet1!$B$3:$AV$3</c:f>
              <c:numCache>
                <c:formatCode>0.00%</c:formatCode>
                <c:ptCount val="9"/>
                <c:pt idx="0">
                  <c:v>1.7000000000000001E-2</c:v>
                </c:pt>
                <c:pt idx="1">
                  <c:v>-0.14699999999999999</c:v>
                </c:pt>
                <c:pt idx="2">
                  <c:v>0.52</c:v>
                </c:pt>
                <c:pt idx="3">
                  <c:v>0.246</c:v>
                </c:pt>
                <c:pt idx="4" formatCode="General">
                  <c:v>-0.12244897959183666</c:v>
                </c:pt>
                <c:pt idx="5" formatCode="General">
                  <c:v>-9.9672608221171299E-2</c:v>
                </c:pt>
                <c:pt idx="6" formatCode="General">
                  <c:v>1.701010101010092E-2</c:v>
                </c:pt>
                <c:pt idx="7" formatCode="General">
                  <c:v>1.5163043478260807E-2</c:v>
                </c:pt>
                <c:pt idx="8" formatCode="General">
                  <c:v>-0.18962471224369604</c:v>
                </c:pt>
              </c:numCache>
            </c:numRef>
          </c:val>
          <c:smooth val="0"/>
          <c:extLst xmlns:c16r2="http://schemas.microsoft.com/office/drawing/2015/06/chart">
            <c:ext xmlns:c16="http://schemas.microsoft.com/office/drawing/2014/chart" uri="{C3380CC4-5D6E-409C-BE32-E72D297353CC}">
              <c16:uniqueId val="{00000004-C72B-44E4-98AB-0BE6DB30ABFB}"/>
            </c:ext>
          </c:extLst>
        </c:ser>
        <c:dLbls>
          <c:showLegendKey val="0"/>
          <c:showVal val="0"/>
          <c:showCatName val="0"/>
          <c:showSerName val="0"/>
          <c:showPercent val="0"/>
          <c:showBubbleSize val="0"/>
        </c:dLbls>
        <c:marker val="1"/>
        <c:smooth val="0"/>
        <c:axId val="563011584"/>
        <c:axId val="561955392"/>
      </c:lineChart>
      <c:catAx>
        <c:axId val="553659392"/>
        <c:scaling>
          <c:orientation val="minMax"/>
        </c:scaling>
        <c:delete val="0"/>
        <c:axPos val="b"/>
        <c:numFmt formatCode="General" sourceLinked="1"/>
        <c:majorTickMark val="out"/>
        <c:minorTickMark val="none"/>
        <c:tickLblPos val="nextTo"/>
        <c:spPr>
          <a:ln w="3185">
            <a:solidFill>
              <a:srgbClr val="000000"/>
            </a:solidFill>
            <a:prstDash val="solid"/>
          </a:ln>
        </c:spPr>
        <c:txPr>
          <a:bodyPr rot="0" vert="horz"/>
          <a:lstStyle/>
          <a:p>
            <a:pPr>
              <a:defRPr/>
            </a:pPr>
            <a:endParaRPr lang="ru-RU"/>
          </a:p>
        </c:txPr>
        <c:crossAx val="561919040"/>
        <c:crosses val="autoZero"/>
        <c:auto val="1"/>
        <c:lblAlgn val="ctr"/>
        <c:lblOffset val="100"/>
        <c:tickLblSkip val="1"/>
        <c:tickMarkSkip val="1"/>
        <c:noMultiLvlLbl val="0"/>
      </c:catAx>
      <c:valAx>
        <c:axId val="561919040"/>
        <c:scaling>
          <c:orientation val="minMax"/>
        </c:scaling>
        <c:delete val="0"/>
        <c:axPos val="l"/>
        <c:majorGridlines>
          <c:spPr>
            <a:ln w="12739">
              <a:solidFill>
                <a:sysClr val="window" lastClr="FFFFFF">
                  <a:lumMod val="85000"/>
                </a:sysClr>
              </a:solidFill>
              <a:prstDash val="solid"/>
            </a:ln>
          </c:spPr>
        </c:majorGridlines>
        <c:numFmt formatCode="0" sourceLinked="0"/>
        <c:majorTickMark val="out"/>
        <c:minorTickMark val="none"/>
        <c:tickLblPos val="nextTo"/>
        <c:spPr>
          <a:ln w="3185">
            <a:solidFill>
              <a:srgbClr val="000000"/>
            </a:solidFill>
            <a:prstDash val="solid"/>
          </a:ln>
        </c:spPr>
        <c:txPr>
          <a:bodyPr rot="0" vert="horz"/>
          <a:lstStyle/>
          <a:p>
            <a:pPr>
              <a:defRPr/>
            </a:pPr>
            <a:endParaRPr lang="ru-RU"/>
          </a:p>
        </c:txPr>
        <c:crossAx val="553659392"/>
        <c:crosses val="autoZero"/>
        <c:crossBetween val="between"/>
      </c:valAx>
      <c:catAx>
        <c:axId val="563011584"/>
        <c:scaling>
          <c:orientation val="minMax"/>
        </c:scaling>
        <c:delete val="1"/>
        <c:axPos val="b"/>
        <c:numFmt formatCode="General" sourceLinked="1"/>
        <c:majorTickMark val="out"/>
        <c:minorTickMark val="none"/>
        <c:tickLblPos val="nextTo"/>
        <c:crossAx val="561955392"/>
        <c:crosses val="autoZero"/>
        <c:auto val="1"/>
        <c:lblAlgn val="ctr"/>
        <c:lblOffset val="100"/>
        <c:noMultiLvlLbl val="0"/>
      </c:catAx>
      <c:valAx>
        <c:axId val="561955392"/>
        <c:scaling>
          <c:orientation val="minMax"/>
          <c:max val="0.8"/>
          <c:min val="-0.2"/>
        </c:scaling>
        <c:delete val="0"/>
        <c:axPos val="r"/>
        <c:numFmt formatCode="0%" sourceLinked="0"/>
        <c:majorTickMark val="out"/>
        <c:minorTickMark val="none"/>
        <c:tickLblPos val="none"/>
        <c:spPr>
          <a:ln w="3185">
            <a:noFill/>
            <a:prstDash val="solid"/>
          </a:ln>
        </c:spPr>
        <c:txPr>
          <a:bodyPr rot="0" vert="horz"/>
          <a:lstStyle/>
          <a:p>
            <a:pPr>
              <a:defRPr/>
            </a:pPr>
            <a:endParaRPr lang="ru-RU"/>
          </a:p>
        </c:txPr>
        <c:crossAx val="563011584"/>
        <c:crosses val="max"/>
        <c:crossBetween val="between"/>
        <c:majorUnit val="0.2"/>
      </c:valAx>
      <c:spPr>
        <a:noFill/>
        <a:ln w="25479">
          <a:noFill/>
        </a:ln>
      </c:spPr>
    </c:plotArea>
    <c:legend>
      <c:legendPos val="t"/>
      <c:layout>
        <c:manualLayout>
          <c:xMode val="edge"/>
          <c:yMode val="edge"/>
          <c:x val="5.3741026851138879E-2"/>
          <c:y val="1.11731843575419E-2"/>
          <c:w val="0.86639792553024253"/>
          <c:h val="0.1146579204444599"/>
        </c:manualLayout>
      </c:layout>
      <c:overlay val="0"/>
      <c:spPr>
        <a:noFill/>
        <a:ln w="2547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083900226757371E-2"/>
          <c:y val="0.10344827586206896"/>
          <c:w val="0.95226542358480137"/>
          <c:h val="0.79885057471264365"/>
        </c:manualLayout>
      </c:layout>
      <c:barChart>
        <c:barDir val="col"/>
        <c:grouping val="clustered"/>
        <c:varyColors val="0"/>
        <c:ser>
          <c:idx val="0"/>
          <c:order val="0"/>
          <c:tx>
            <c:strRef>
              <c:f>Sheet1!$A$2</c:f>
              <c:strCache>
                <c:ptCount val="1"/>
                <c:pt idx="0">
                  <c:v>Объем перевозок</c:v>
                </c:pt>
              </c:strCache>
            </c:strRef>
          </c:tx>
          <c:spPr>
            <a:solidFill>
              <a:srgbClr val="FF00FF"/>
            </a:solidFill>
            <a:ln w="25401">
              <a:noFill/>
            </a:ln>
          </c:spPr>
          <c:invertIfNegative val="0"/>
          <c:cat>
            <c:strRef>
              <c:f>Sheet1!$B$1:$AX$1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Sheet1!$B$2:$AX$2</c:f>
              <c:numCache>
                <c:formatCode>General</c:formatCode>
                <c:ptCount val="10"/>
                <c:pt idx="0">
                  <c:v>18.190000000000001</c:v>
                </c:pt>
                <c:pt idx="1">
                  <c:v>14.2</c:v>
                </c:pt>
                <c:pt idx="2">
                  <c:v>13.31</c:v>
                </c:pt>
                <c:pt idx="3">
                  <c:v>14</c:v>
                </c:pt>
                <c:pt idx="4">
                  <c:v>13.4</c:v>
                </c:pt>
                <c:pt idx="5">
                  <c:v>12.1</c:v>
                </c:pt>
                <c:pt idx="6">
                  <c:v>11.4</c:v>
                </c:pt>
                <c:pt idx="7">
                  <c:v>11.4</c:v>
                </c:pt>
                <c:pt idx="8">
                  <c:v>8.5</c:v>
                </c:pt>
                <c:pt idx="9">
                  <c:v>6.3</c:v>
                </c:pt>
              </c:numCache>
            </c:numRef>
          </c:val>
          <c:extLst xmlns:c16r2="http://schemas.microsoft.com/office/drawing/2015/06/chart">
            <c:ext xmlns:c16="http://schemas.microsoft.com/office/drawing/2014/chart" uri="{C3380CC4-5D6E-409C-BE32-E72D297353CC}">
              <c16:uniqueId val="{00000002-B931-44D8-96C4-93A7E8B9BE70}"/>
            </c:ext>
          </c:extLst>
        </c:ser>
        <c:dLbls>
          <c:showLegendKey val="0"/>
          <c:showVal val="0"/>
          <c:showCatName val="0"/>
          <c:showSerName val="0"/>
          <c:showPercent val="0"/>
          <c:showBubbleSize val="0"/>
        </c:dLbls>
        <c:gapWidth val="150"/>
        <c:axId val="563013632"/>
        <c:axId val="561921344"/>
      </c:barChart>
      <c:lineChart>
        <c:grouping val="standard"/>
        <c:varyColors val="0"/>
        <c:ser>
          <c:idx val="1"/>
          <c:order val="1"/>
          <c:tx>
            <c:strRef>
              <c:f>Sheet1!$A$3</c:f>
              <c:strCache>
                <c:ptCount val="1"/>
                <c:pt idx="0">
                  <c:v>Динамика, %</c:v>
                </c:pt>
              </c:strCache>
            </c:strRef>
          </c:tx>
          <c:spPr>
            <a:ln w="28576">
              <a:noFill/>
            </a:ln>
          </c:spPr>
          <c:marker>
            <c:symbol val="diamond"/>
            <c:size val="5"/>
            <c:spPr>
              <a:solidFill>
                <a:srgbClr val="000080"/>
              </a:solidFill>
              <a:ln>
                <a:solidFill>
                  <a:srgbClr val="000080"/>
                </a:solidFill>
                <a:prstDash val="solid"/>
              </a:ln>
            </c:spPr>
          </c:marker>
          <c:cat>
            <c:strRef>
              <c:f>Sheet1!$B$1:$AX$1</c:f>
              <c:strCache>
                <c:ptCount val="10"/>
                <c:pt idx="0">
                  <c:v>2014</c:v>
                </c:pt>
                <c:pt idx="1">
                  <c:v>2015</c:v>
                </c:pt>
                <c:pt idx="2">
                  <c:v>2016</c:v>
                </c:pt>
                <c:pt idx="3">
                  <c:v>2017</c:v>
                </c:pt>
                <c:pt idx="4">
                  <c:v>2018</c:v>
                </c:pt>
                <c:pt idx="5">
                  <c:v>2019</c:v>
                </c:pt>
                <c:pt idx="6">
                  <c:v>2020</c:v>
                </c:pt>
                <c:pt idx="7">
                  <c:v>2021</c:v>
                </c:pt>
                <c:pt idx="8">
                  <c:v>9 мес. 2021</c:v>
                </c:pt>
                <c:pt idx="9">
                  <c:v>9 мес. 2022</c:v>
                </c:pt>
              </c:strCache>
            </c:strRef>
          </c:cat>
          <c:val>
            <c:numRef>
              <c:f>Sheet1!$B$3:$AX$3</c:f>
              <c:numCache>
                <c:formatCode>0.00%</c:formatCode>
                <c:ptCount val="10"/>
                <c:pt idx="0">
                  <c:v>-0.108</c:v>
                </c:pt>
                <c:pt idx="1">
                  <c:v>-0.249</c:v>
                </c:pt>
                <c:pt idx="2">
                  <c:v>-6.3E-2</c:v>
                </c:pt>
                <c:pt idx="3">
                  <c:v>5.1999999999999998E-2</c:v>
                </c:pt>
                <c:pt idx="4">
                  <c:v>-4.2999999999999997E-2</c:v>
                </c:pt>
                <c:pt idx="5" formatCode="General">
                  <c:v>-9.7014925373134372E-2</c:v>
                </c:pt>
                <c:pt idx="6" formatCode="General">
                  <c:v>-5.7851239669421406E-2</c:v>
                </c:pt>
                <c:pt idx="7" formatCode="General">
                  <c:v>0</c:v>
                </c:pt>
                <c:pt idx="8" formatCode="General">
                  <c:v>-1.1627906976744096E-2</c:v>
                </c:pt>
                <c:pt idx="9" formatCode="General">
                  <c:v>-0.25882352941176467</c:v>
                </c:pt>
              </c:numCache>
            </c:numRef>
          </c:val>
          <c:smooth val="0"/>
          <c:extLst xmlns:c16r2="http://schemas.microsoft.com/office/drawing/2015/06/chart">
            <c:ext xmlns:c16="http://schemas.microsoft.com/office/drawing/2014/chart" uri="{C3380CC4-5D6E-409C-BE32-E72D297353CC}">
              <c16:uniqueId val="{00000005-B931-44D8-96C4-93A7E8B9BE70}"/>
            </c:ext>
          </c:extLst>
        </c:ser>
        <c:dLbls>
          <c:showLegendKey val="0"/>
          <c:showVal val="0"/>
          <c:showCatName val="0"/>
          <c:showSerName val="0"/>
          <c:showPercent val="0"/>
          <c:showBubbleSize val="0"/>
        </c:dLbls>
        <c:marker val="1"/>
        <c:smooth val="0"/>
        <c:axId val="563014144"/>
        <c:axId val="561957696"/>
      </c:lineChart>
      <c:catAx>
        <c:axId val="563013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1921344"/>
        <c:crosses val="autoZero"/>
        <c:auto val="1"/>
        <c:lblAlgn val="ctr"/>
        <c:lblOffset val="100"/>
        <c:tickLblSkip val="1"/>
        <c:tickMarkSkip val="1"/>
        <c:noMultiLvlLbl val="0"/>
      </c:catAx>
      <c:valAx>
        <c:axId val="561921344"/>
        <c:scaling>
          <c:orientation val="minMax"/>
        </c:scaling>
        <c:delete val="0"/>
        <c:axPos val="l"/>
        <c:majorGridlines>
          <c:spPr>
            <a:ln w="12700">
              <a:solidFill>
                <a:sysClr val="window" lastClr="FFFFFF">
                  <a:lumMod val="85000"/>
                </a:sys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63013632"/>
        <c:crosses val="autoZero"/>
        <c:crossBetween val="between"/>
      </c:valAx>
      <c:catAx>
        <c:axId val="563014144"/>
        <c:scaling>
          <c:orientation val="minMax"/>
        </c:scaling>
        <c:delete val="1"/>
        <c:axPos val="b"/>
        <c:numFmt formatCode="General" sourceLinked="1"/>
        <c:majorTickMark val="out"/>
        <c:minorTickMark val="none"/>
        <c:tickLblPos val="nextTo"/>
        <c:crossAx val="561957696"/>
        <c:crosses val="autoZero"/>
        <c:auto val="1"/>
        <c:lblAlgn val="ctr"/>
        <c:lblOffset val="100"/>
        <c:noMultiLvlLbl val="0"/>
      </c:catAx>
      <c:valAx>
        <c:axId val="561957696"/>
        <c:scaling>
          <c:orientation val="minMax"/>
          <c:max val="0.15000000000000002"/>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563014144"/>
        <c:crosses val="max"/>
        <c:crossBetween val="between"/>
      </c:valAx>
      <c:spPr>
        <a:noFill/>
        <a:ln w="25401">
          <a:noFill/>
        </a:ln>
      </c:spPr>
    </c:plotArea>
    <c:legend>
      <c:legendPos val="r"/>
      <c:layout>
        <c:manualLayout>
          <c:xMode val="edge"/>
          <c:yMode val="edge"/>
          <c:x val="0.16326530612244897"/>
          <c:y val="0"/>
          <c:w val="0.67120181405895696"/>
          <c:h val="9.7701149425287362E-2"/>
        </c:manualLayout>
      </c:layout>
      <c:overlay val="0"/>
      <c:spPr>
        <a:noFill/>
        <a:ln w="25401">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12582781456956E-2"/>
          <c:y val="0.11538461538461539"/>
          <c:w val="0.93994477456117242"/>
          <c:h val="0.70957146158084627"/>
        </c:manualLayout>
      </c:layout>
      <c:barChart>
        <c:barDir val="col"/>
        <c:grouping val="clustered"/>
        <c:varyColors val="0"/>
        <c:ser>
          <c:idx val="3"/>
          <c:order val="0"/>
          <c:tx>
            <c:strRef>
              <c:f>Sheet1!$A$2</c:f>
              <c:strCache>
                <c:ptCount val="1"/>
                <c:pt idx="0">
                  <c:v>Выручка</c:v>
                </c:pt>
              </c:strCache>
            </c:strRef>
          </c:tx>
          <c:spPr>
            <a:solidFill>
              <a:srgbClr val="FF8080"/>
            </a:solidFill>
            <a:ln w="25400">
              <a:noFill/>
            </a:ln>
          </c:spPr>
          <c:invertIfNegative val="0"/>
          <c:cat>
            <c:numRef>
              <c:f>Sheet1!$B$1:$O$1</c:f>
              <c:numCache>
                <c:formatCode>General</c:formatCode>
                <c:ptCount val="8"/>
                <c:pt idx="0">
                  <c:v>2014</c:v>
                </c:pt>
                <c:pt idx="1">
                  <c:v>2015</c:v>
                </c:pt>
                <c:pt idx="2">
                  <c:v>2016</c:v>
                </c:pt>
                <c:pt idx="3">
                  <c:v>2017</c:v>
                </c:pt>
                <c:pt idx="4">
                  <c:v>2018</c:v>
                </c:pt>
                <c:pt idx="5">
                  <c:v>2019</c:v>
                </c:pt>
                <c:pt idx="6">
                  <c:v>2020</c:v>
                </c:pt>
                <c:pt idx="7">
                  <c:v>2021</c:v>
                </c:pt>
              </c:numCache>
            </c:numRef>
          </c:cat>
          <c:val>
            <c:numRef>
              <c:f>Sheet1!$B$2:$O$2</c:f>
              <c:numCache>
                <c:formatCode>#,##0</c:formatCode>
                <c:ptCount val="8"/>
                <c:pt idx="0">
                  <c:v>10298</c:v>
                </c:pt>
                <c:pt idx="1">
                  <c:v>9966</c:v>
                </c:pt>
                <c:pt idx="2">
                  <c:v>9166</c:v>
                </c:pt>
                <c:pt idx="3" formatCode="General">
                  <c:v>11926</c:v>
                </c:pt>
                <c:pt idx="4" formatCode="General">
                  <c:v>12014</c:v>
                </c:pt>
                <c:pt idx="5" formatCode="General">
                  <c:v>15140</c:v>
                </c:pt>
                <c:pt idx="6" formatCode="General">
                  <c:v>17155.3</c:v>
                </c:pt>
                <c:pt idx="7" formatCode="General">
                  <c:v>21500</c:v>
                </c:pt>
              </c:numCache>
            </c:numRef>
          </c:val>
          <c:extLst xmlns:c16r2="http://schemas.microsoft.com/office/drawing/2015/06/chart">
            <c:ext xmlns:c16="http://schemas.microsoft.com/office/drawing/2014/chart" uri="{C3380CC4-5D6E-409C-BE32-E72D297353CC}">
              <c16:uniqueId val="{00000000-2B9D-4B26-A8F8-6F1AE3CAD7D8}"/>
            </c:ext>
          </c:extLst>
        </c:ser>
        <c:dLbls>
          <c:showLegendKey val="0"/>
          <c:showVal val="0"/>
          <c:showCatName val="0"/>
          <c:showSerName val="0"/>
          <c:showPercent val="0"/>
          <c:showBubbleSize val="0"/>
        </c:dLbls>
        <c:gapWidth val="150"/>
        <c:axId val="564573184"/>
        <c:axId val="561956544"/>
      </c:barChart>
      <c:lineChart>
        <c:grouping val="standard"/>
        <c:varyColors val="0"/>
        <c:ser>
          <c:idx val="0"/>
          <c:order val="1"/>
          <c:tx>
            <c:strRef>
              <c:f>Sheet1!$A$3</c:f>
              <c:strCache>
                <c:ptCount val="1"/>
                <c:pt idx="0">
                  <c:v>Динамика, %</c:v>
                </c:pt>
              </c:strCache>
            </c:strRef>
          </c:tx>
          <c:spPr>
            <a:ln w="19050">
              <a:noFill/>
            </a:ln>
          </c:spPr>
          <c:marker>
            <c:symbol val="diamond"/>
            <c:size val="5"/>
            <c:spPr>
              <a:solidFill>
                <a:srgbClr val="000080"/>
              </a:solidFill>
              <a:ln>
                <a:solidFill>
                  <a:srgbClr val="000080"/>
                </a:solidFill>
                <a:prstDash val="solid"/>
              </a:ln>
            </c:spPr>
          </c:marker>
          <c:cat>
            <c:numRef>
              <c:f>Sheet1!$B$1:$O$1</c:f>
              <c:numCache>
                <c:formatCode>General</c:formatCode>
                <c:ptCount val="8"/>
                <c:pt idx="0">
                  <c:v>2014</c:v>
                </c:pt>
                <c:pt idx="1">
                  <c:v>2015</c:v>
                </c:pt>
                <c:pt idx="2">
                  <c:v>2016</c:v>
                </c:pt>
                <c:pt idx="3">
                  <c:v>2017</c:v>
                </c:pt>
                <c:pt idx="4">
                  <c:v>2018</c:v>
                </c:pt>
                <c:pt idx="5">
                  <c:v>2019</c:v>
                </c:pt>
                <c:pt idx="6">
                  <c:v>2020</c:v>
                </c:pt>
                <c:pt idx="7">
                  <c:v>2021</c:v>
                </c:pt>
              </c:numCache>
            </c:numRef>
          </c:cat>
          <c:val>
            <c:numRef>
              <c:f>Sheet1!$B$3:$O$3</c:f>
              <c:numCache>
                <c:formatCode>0.00%</c:formatCode>
                <c:ptCount val="8"/>
                <c:pt idx="1">
                  <c:v>-3.2000000000000001E-2</c:v>
                </c:pt>
                <c:pt idx="2" formatCode="0%">
                  <c:v>-0.08</c:v>
                </c:pt>
                <c:pt idx="3" formatCode="General">
                  <c:v>0.30111280800000001</c:v>
                </c:pt>
                <c:pt idx="4">
                  <c:v>7.3788361562971659E-3</c:v>
                </c:pt>
                <c:pt idx="5" formatCode="General">
                  <c:v>0.26019643748959548</c:v>
                </c:pt>
                <c:pt idx="6" formatCode="General">
                  <c:v>0.13311096433289296</c:v>
                </c:pt>
                <c:pt idx="7" formatCode="General">
                  <c:v>0.25325701095288333</c:v>
                </c:pt>
              </c:numCache>
            </c:numRef>
          </c:val>
          <c:smooth val="0"/>
          <c:extLst xmlns:c16r2="http://schemas.microsoft.com/office/drawing/2015/06/chart">
            <c:ext xmlns:c16="http://schemas.microsoft.com/office/drawing/2014/chart" uri="{C3380CC4-5D6E-409C-BE32-E72D297353CC}">
              <c16:uniqueId val="{00000004-2B9D-4B26-A8F8-6F1AE3CAD7D8}"/>
            </c:ext>
          </c:extLst>
        </c:ser>
        <c:dLbls>
          <c:showLegendKey val="0"/>
          <c:showVal val="0"/>
          <c:showCatName val="0"/>
          <c:showSerName val="0"/>
          <c:showPercent val="0"/>
          <c:showBubbleSize val="0"/>
        </c:dLbls>
        <c:marker val="1"/>
        <c:smooth val="0"/>
        <c:axId val="551843840"/>
        <c:axId val="561960000"/>
      </c:lineChart>
      <c:catAx>
        <c:axId val="564573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561956544"/>
        <c:crosses val="autoZero"/>
        <c:auto val="0"/>
        <c:lblAlgn val="ctr"/>
        <c:lblOffset val="100"/>
        <c:tickLblSkip val="1"/>
        <c:tickMarkSkip val="1"/>
        <c:noMultiLvlLbl val="0"/>
      </c:catAx>
      <c:valAx>
        <c:axId val="561956544"/>
        <c:scaling>
          <c:orientation val="minMax"/>
        </c:scaling>
        <c:delete val="0"/>
        <c:axPos val="l"/>
        <c:majorGridlines>
          <c:spPr>
            <a:ln w="12700">
              <a:solidFill>
                <a:sysClr val="window" lastClr="FFFFFF">
                  <a:lumMod val="85000"/>
                </a:sysClr>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a:pPr>
            <a:endParaRPr lang="ru-RU"/>
          </a:p>
        </c:txPr>
        <c:crossAx val="564573184"/>
        <c:crosses val="autoZero"/>
        <c:crossBetween val="between"/>
        <c:dispUnits>
          <c:builtInUnit val="thousands"/>
        </c:dispUnits>
      </c:valAx>
      <c:catAx>
        <c:axId val="551843840"/>
        <c:scaling>
          <c:orientation val="minMax"/>
        </c:scaling>
        <c:delete val="1"/>
        <c:axPos val="b"/>
        <c:numFmt formatCode="General" sourceLinked="1"/>
        <c:majorTickMark val="out"/>
        <c:minorTickMark val="none"/>
        <c:tickLblPos val="nextTo"/>
        <c:crossAx val="561960000"/>
        <c:crosses val="autoZero"/>
        <c:auto val="1"/>
        <c:lblAlgn val="ctr"/>
        <c:lblOffset val="100"/>
        <c:noMultiLvlLbl val="0"/>
      </c:catAx>
      <c:valAx>
        <c:axId val="561960000"/>
        <c:scaling>
          <c:orientation val="minMax"/>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551843840"/>
        <c:crosses val="max"/>
        <c:crossBetween val="between"/>
      </c:valAx>
      <c:spPr>
        <a:noFill/>
        <a:ln w="25400">
          <a:noFill/>
        </a:ln>
      </c:spPr>
    </c:plotArea>
    <c:legend>
      <c:legendPos val="t"/>
      <c:layout>
        <c:manualLayout>
          <c:xMode val="edge"/>
          <c:yMode val="edge"/>
          <c:x val="3.0905077262693158E-2"/>
          <c:y val="1.098901098901099E-2"/>
          <c:w val="0.9690949227373068"/>
          <c:h val="7.1428571428571425E-2"/>
        </c:manualLayout>
      </c:layout>
      <c:overlay val="0"/>
      <c:spPr>
        <a:noFill/>
        <a:ln w="25400">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238095238095237E-2"/>
          <c:y val="0.13441164098280042"/>
          <c:w val="0.93083095096384327"/>
          <c:h val="0.82928849469437083"/>
        </c:manualLayout>
      </c:layout>
      <c:barChart>
        <c:barDir val="col"/>
        <c:grouping val="clustered"/>
        <c:varyColors val="0"/>
        <c:ser>
          <c:idx val="3"/>
          <c:order val="0"/>
          <c:tx>
            <c:strRef>
              <c:f>Sheet1!$A$2</c:f>
              <c:strCache>
                <c:ptCount val="1"/>
                <c:pt idx="0">
                  <c:v>Чистая прибыль</c:v>
                </c:pt>
              </c:strCache>
            </c:strRef>
          </c:tx>
          <c:spPr>
            <a:solidFill>
              <a:srgbClr val="FF8080"/>
            </a:solidFill>
            <a:ln w="25388">
              <a:noFill/>
            </a:ln>
          </c:spPr>
          <c:invertIfNegative val="0"/>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Sheet1!$B$2:$L$2</c:f>
              <c:numCache>
                <c:formatCode>General</c:formatCode>
                <c:ptCount val="7"/>
                <c:pt idx="0">
                  <c:v>-1273.4970000000001</c:v>
                </c:pt>
                <c:pt idx="1">
                  <c:v>6.4569999999999999</c:v>
                </c:pt>
                <c:pt idx="2">
                  <c:v>515</c:v>
                </c:pt>
                <c:pt idx="3">
                  <c:v>402.36099999999999</c:v>
                </c:pt>
                <c:pt idx="4">
                  <c:v>1656</c:v>
                </c:pt>
                <c:pt idx="5">
                  <c:v>2082</c:v>
                </c:pt>
                <c:pt idx="6">
                  <c:v>381.41800000000001</c:v>
                </c:pt>
              </c:numCache>
            </c:numRef>
          </c:val>
          <c:extLst xmlns:c16r2="http://schemas.microsoft.com/office/drawing/2015/06/chart">
            <c:ext xmlns:c16="http://schemas.microsoft.com/office/drawing/2014/chart" uri="{C3380CC4-5D6E-409C-BE32-E72D297353CC}">
              <c16:uniqueId val="{00000002-2FC0-4D46-B6CC-67B8C6D57CBF}"/>
            </c:ext>
          </c:extLst>
        </c:ser>
        <c:dLbls>
          <c:showLegendKey val="0"/>
          <c:showVal val="0"/>
          <c:showCatName val="0"/>
          <c:showSerName val="0"/>
          <c:showPercent val="0"/>
          <c:showBubbleSize val="0"/>
        </c:dLbls>
        <c:gapWidth val="150"/>
        <c:axId val="564575232"/>
        <c:axId val="561958848"/>
      </c:barChart>
      <c:lineChart>
        <c:grouping val="standard"/>
        <c:varyColors val="0"/>
        <c:ser>
          <c:idx val="0"/>
          <c:order val="1"/>
          <c:tx>
            <c:strRef>
              <c:f>Sheet1!$A$3</c:f>
              <c:strCache>
                <c:ptCount val="1"/>
                <c:pt idx="0">
                  <c:v>Динамика, % (пр.шкала)</c:v>
                </c:pt>
              </c:strCache>
            </c:strRef>
          </c:tx>
          <c:spPr>
            <a:ln w="19041">
              <a:noFill/>
            </a:ln>
          </c:spPr>
          <c:marker>
            <c:symbol val="diamond"/>
            <c:size val="4"/>
            <c:spPr>
              <a:solidFill>
                <a:srgbClr val="000080"/>
              </a:solidFill>
              <a:ln>
                <a:solidFill>
                  <a:srgbClr val="000080"/>
                </a:solidFill>
                <a:prstDash val="solid"/>
              </a:ln>
            </c:spPr>
          </c:marker>
          <c:dLbls>
            <c:dLbl>
              <c:idx val="4"/>
              <c:layout>
                <c:manualLayout>
                  <c:x val="-7.6269156512888368E-3"/>
                  <c:y val="-7.146991066409260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C0-4D46-B6CC-67B8C6D57CBF}"/>
                </c:ext>
              </c:extLst>
            </c:dLbl>
            <c:numFmt formatCode="0.0%" sourceLinked="0"/>
            <c:spPr>
              <a:noFill/>
              <a:ln w="25388">
                <a:noFill/>
              </a:ln>
            </c:spPr>
            <c:txPr>
              <a:bodyPr wrap="square" lIns="38100" tIns="19050" rIns="38100" bIns="19050" anchor="ctr">
                <a:spAutoFit/>
              </a:bodyPr>
              <a:lstStyle/>
              <a:p>
                <a:pPr>
                  <a:defRPr sz="600"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Sheet1!$B$3:$L$3</c:f>
            </c:numRef>
          </c:val>
          <c:smooth val="0"/>
          <c:extLst xmlns:c16r2="http://schemas.microsoft.com/office/drawing/2015/06/chart">
            <c:ext xmlns:c16="http://schemas.microsoft.com/office/drawing/2014/chart" uri="{C3380CC4-5D6E-409C-BE32-E72D297353CC}">
              <c16:uniqueId val="{00000004-2FC0-4D46-B6CC-67B8C6D57CBF}"/>
            </c:ext>
          </c:extLst>
        </c:ser>
        <c:ser>
          <c:idx val="1"/>
          <c:order val="2"/>
          <c:tx>
            <c:strRef>
              <c:f>Sheet1!$A$4</c:f>
              <c:strCache>
                <c:ptCount val="1"/>
                <c:pt idx="0">
                  <c:v>Рентабельность по чистой прибыли, %</c:v>
                </c:pt>
              </c:strCache>
            </c:strRef>
          </c:tx>
          <c:spPr>
            <a:ln w="12694">
              <a:noFill/>
              <a:prstDash val="solid"/>
            </a:ln>
          </c:spPr>
          <c:marker>
            <c:symbol val="square"/>
            <c:size val="4"/>
            <c:spPr>
              <a:solidFill>
                <a:srgbClr val="FF00FF"/>
              </a:solidFill>
              <a:ln>
                <a:solidFill>
                  <a:srgbClr val="FF00FF"/>
                </a:solidFill>
                <a:prstDash val="solid"/>
              </a:ln>
            </c:spPr>
          </c:marker>
          <c:cat>
            <c:numRef>
              <c:f>Sheet1!$B$1:$L$1</c:f>
              <c:numCache>
                <c:formatCode>General</c:formatCode>
                <c:ptCount val="7"/>
                <c:pt idx="0">
                  <c:v>2014</c:v>
                </c:pt>
                <c:pt idx="1">
                  <c:v>2015</c:v>
                </c:pt>
                <c:pt idx="2">
                  <c:v>2016</c:v>
                </c:pt>
                <c:pt idx="3">
                  <c:v>2017</c:v>
                </c:pt>
                <c:pt idx="4">
                  <c:v>2018</c:v>
                </c:pt>
                <c:pt idx="5">
                  <c:v>2019</c:v>
                </c:pt>
                <c:pt idx="6">
                  <c:v>2020</c:v>
                </c:pt>
              </c:numCache>
            </c:numRef>
          </c:cat>
          <c:val>
            <c:numRef>
              <c:f>Sheet1!$B$4:$L$4</c:f>
              <c:numCache>
                <c:formatCode>0.0%</c:formatCode>
                <c:ptCount val="7"/>
                <c:pt idx="0">
                  <c:v>-0.12366449796076909</c:v>
                </c:pt>
                <c:pt idx="1">
                  <c:v>6.4790286975717438E-4</c:v>
                </c:pt>
                <c:pt idx="2">
                  <c:v>5.6185904429413049E-2</c:v>
                </c:pt>
                <c:pt idx="3">
                  <c:v>3.3738135166862318E-2</c:v>
                </c:pt>
                <c:pt idx="4">
                  <c:v>0.1378391876144498</c:v>
                </c:pt>
                <c:pt idx="5">
                  <c:v>0.13751651254953765</c:v>
                </c:pt>
                <c:pt idx="6">
                  <c:v>2.2233245702494273E-2</c:v>
                </c:pt>
              </c:numCache>
            </c:numRef>
          </c:val>
          <c:smooth val="0"/>
          <c:extLst xmlns:c16r2="http://schemas.microsoft.com/office/drawing/2015/06/chart">
            <c:ext xmlns:c16="http://schemas.microsoft.com/office/drawing/2014/chart" uri="{C3380CC4-5D6E-409C-BE32-E72D297353CC}">
              <c16:uniqueId val="{00000008-2FC0-4D46-B6CC-67B8C6D57CBF}"/>
            </c:ext>
          </c:extLst>
        </c:ser>
        <c:dLbls>
          <c:showLegendKey val="0"/>
          <c:showVal val="0"/>
          <c:showCatName val="0"/>
          <c:showSerName val="0"/>
          <c:showPercent val="0"/>
          <c:showBubbleSize val="0"/>
        </c:dLbls>
        <c:marker val="1"/>
        <c:smooth val="0"/>
        <c:axId val="564908032"/>
        <c:axId val="561962304"/>
      </c:lineChart>
      <c:catAx>
        <c:axId val="56457523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a:pPr>
            <a:endParaRPr lang="ru-RU"/>
          </a:p>
        </c:txPr>
        <c:crossAx val="561958848"/>
        <c:crosses val="autoZero"/>
        <c:auto val="0"/>
        <c:lblAlgn val="ctr"/>
        <c:lblOffset val="100"/>
        <c:tickLblSkip val="1"/>
        <c:tickMarkSkip val="1"/>
        <c:noMultiLvlLbl val="0"/>
      </c:catAx>
      <c:valAx>
        <c:axId val="561958848"/>
        <c:scaling>
          <c:orientation val="minMax"/>
        </c:scaling>
        <c:delete val="0"/>
        <c:axPos val="l"/>
        <c:majorGridlines>
          <c:spPr>
            <a:ln w="3174">
              <a:solidFill>
                <a:sysClr val="window" lastClr="FFFFFF">
                  <a:lumMod val="85000"/>
                </a:sysClr>
              </a:solidFill>
              <a:prstDash val="solid"/>
            </a:ln>
          </c:spPr>
        </c:majorGridlines>
        <c:numFmt formatCode="General" sourceLinked="0"/>
        <c:majorTickMark val="out"/>
        <c:minorTickMark val="none"/>
        <c:tickLblPos val="nextTo"/>
        <c:spPr>
          <a:ln w="3174">
            <a:solidFill>
              <a:srgbClr val="000000"/>
            </a:solidFill>
            <a:prstDash val="solid"/>
          </a:ln>
        </c:spPr>
        <c:txPr>
          <a:bodyPr rot="0" vert="horz"/>
          <a:lstStyle/>
          <a:p>
            <a:pPr>
              <a:defRPr/>
            </a:pPr>
            <a:endParaRPr lang="ru-RU"/>
          </a:p>
        </c:txPr>
        <c:crossAx val="564575232"/>
        <c:crosses val="autoZero"/>
        <c:crossBetween val="between"/>
        <c:dispUnits>
          <c:builtInUnit val="thousands"/>
        </c:dispUnits>
      </c:valAx>
      <c:catAx>
        <c:axId val="564908032"/>
        <c:scaling>
          <c:orientation val="minMax"/>
        </c:scaling>
        <c:delete val="1"/>
        <c:axPos val="b"/>
        <c:numFmt formatCode="General" sourceLinked="1"/>
        <c:majorTickMark val="out"/>
        <c:minorTickMark val="none"/>
        <c:tickLblPos val="nextTo"/>
        <c:crossAx val="561962304"/>
        <c:crosses val="autoZero"/>
        <c:auto val="1"/>
        <c:lblAlgn val="ctr"/>
        <c:lblOffset val="100"/>
        <c:noMultiLvlLbl val="0"/>
      </c:catAx>
      <c:valAx>
        <c:axId val="561962304"/>
        <c:scaling>
          <c:orientation val="minMax"/>
        </c:scaling>
        <c:delete val="0"/>
        <c:axPos val="r"/>
        <c:numFmt formatCode="0%" sourceLinked="0"/>
        <c:majorTickMark val="out"/>
        <c:minorTickMark val="none"/>
        <c:tickLblPos val="none"/>
        <c:spPr>
          <a:ln w="3174">
            <a:noFill/>
            <a:prstDash val="solid"/>
          </a:ln>
        </c:spPr>
        <c:txPr>
          <a:bodyPr rot="0" vert="horz"/>
          <a:lstStyle/>
          <a:p>
            <a:pPr>
              <a:defRPr/>
            </a:pPr>
            <a:endParaRPr lang="ru-RU"/>
          </a:p>
        </c:txPr>
        <c:crossAx val="564908032"/>
        <c:crosses val="max"/>
        <c:crossBetween val="between"/>
      </c:valAx>
      <c:spPr>
        <a:noFill/>
        <a:ln w="25388">
          <a:noFill/>
        </a:ln>
      </c:spPr>
    </c:plotArea>
    <c:legend>
      <c:legendPos val="r"/>
      <c:layout>
        <c:manualLayout>
          <c:xMode val="edge"/>
          <c:yMode val="edge"/>
          <c:x val="3.5714285714285712E-2"/>
          <c:y val="0"/>
          <c:w val="0.8573071857384742"/>
          <c:h val="0.12733585933337283"/>
        </c:manualLayout>
      </c:layout>
      <c:overlay val="0"/>
      <c:spPr>
        <a:noFill/>
        <a:ln w="25388">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799999999999999E-2"/>
          <c:y val="3.9603960396039604E-2"/>
          <c:w val="0.95159691652716638"/>
          <c:h val="0.87128712871287128"/>
        </c:manualLayout>
      </c:layout>
      <c:barChart>
        <c:barDir val="col"/>
        <c:grouping val="stacked"/>
        <c:varyColors val="0"/>
        <c:ser>
          <c:idx val="1"/>
          <c:order val="0"/>
          <c:tx>
            <c:strRef>
              <c:f>Sheet1!$A$2</c:f>
              <c:strCache>
                <c:ptCount val="1"/>
                <c:pt idx="0">
                  <c:v>Газовые танк-контейнеры</c:v>
                </c:pt>
              </c:strCache>
            </c:strRef>
          </c:tx>
          <c:spPr>
            <a:solidFill>
              <a:srgbClr val="993366"/>
            </a:solidFill>
            <a:ln w="25401">
              <a:noFill/>
            </a:ln>
          </c:spPr>
          <c:invertIfNegative val="0"/>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Sheet1!$B$2:$L$2</c:f>
              <c:numCache>
                <c:formatCode>General</c:formatCode>
                <c:ptCount val="9"/>
                <c:pt idx="0">
                  <c:v>3</c:v>
                </c:pt>
                <c:pt idx="1">
                  <c:v>3.1</c:v>
                </c:pt>
                <c:pt idx="2">
                  <c:v>3.1</c:v>
                </c:pt>
                <c:pt idx="3">
                  <c:v>3.9</c:v>
                </c:pt>
                <c:pt idx="4">
                  <c:v>3.9</c:v>
                </c:pt>
                <c:pt idx="5">
                  <c:v>4.2</c:v>
                </c:pt>
                <c:pt idx="6">
                  <c:v>4.3</c:v>
                </c:pt>
                <c:pt idx="7">
                  <c:v>4.3</c:v>
                </c:pt>
                <c:pt idx="8">
                  <c:v>4.7</c:v>
                </c:pt>
              </c:numCache>
            </c:numRef>
          </c:val>
          <c:extLst xmlns:c16r2="http://schemas.microsoft.com/office/drawing/2015/06/chart">
            <c:ext xmlns:c16="http://schemas.microsoft.com/office/drawing/2014/chart" uri="{C3380CC4-5D6E-409C-BE32-E72D297353CC}">
              <c16:uniqueId val="{00000000-EEC0-4FB0-87C5-C0C0025BF0C4}"/>
            </c:ext>
          </c:extLst>
        </c:ser>
        <c:ser>
          <c:idx val="2"/>
          <c:order val="1"/>
          <c:tx>
            <c:strRef>
              <c:f>Sheet1!$A$3</c:f>
              <c:strCache>
                <c:ptCount val="1"/>
                <c:pt idx="0">
                  <c:v>Наливные танк-контейнеры</c:v>
                </c:pt>
              </c:strCache>
            </c:strRef>
          </c:tx>
          <c:spPr>
            <a:solidFill>
              <a:srgbClr val="FFFFCC"/>
            </a:solidFill>
            <a:ln w="25401">
              <a:noFill/>
            </a:ln>
          </c:spPr>
          <c:invertIfNegative val="0"/>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Sheet1!$B$3:$L$3</c:f>
              <c:numCache>
                <c:formatCode>General</c:formatCode>
                <c:ptCount val="9"/>
                <c:pt idx="0">
                  <c:v>3.7</c:v>
                </c:pt>
                <c:pt idx="1">
                  <c:v>4.2</c:v>
                </c:pt>
                <c:pt idx="2">
                  <c:v>4.5</c:v>
                </c:pt>
                <c:pt idx="3">
                  <c:v>9.1</c:v>
                </c:pt>
                <c:pt idx="4">
                  <c:v>13.6</c:v>
                </c:pt>
                <c:pt idx="5">
                  <c:v>18</c:v>
                </c:pt>
                <c:pt idx="6">
                  <c:v>18.2</c:v>
                </c:pt>
                <c:pt idx="7">
                  <c:v>19.8</c:v>
                </c:pt>
                <c:pt idx="8">
                  <c:v>21.1</c:v>
                </c:pt>
              </c:numCache>
            </c:numRef>
          </c:val>
          <c:extLst xmlns:c16r2="http://schemas.microsoft.com/office/drawing/2015/06/chart">
            <c:ext xmlns:c16="http://schemas.microsoft.com/office/drawing/2014/chart" uri="{C3380CC4-5D6E-409C-BE32-E72D297353CC}">
              <c16:uniqueId val="{00000001-EEC0-4FB0-87C5-C0C0025BF0C4}"/>
            </c:ext>
          </c:extLst>
        </c:ser>
        <c:ser>
          <c:idx val="4"/>
          <c:order val="2"/>
          <c:tx>
            <c:strRef>
              <c:f>Sheet1!$A$4</c:f>
              <c:strCache>
                <c:ptCount val="1"/>
                <c:pt idx="0">
                  <c:v>Импорт</c:v>
                </c:pt>
              </c:strCache>
            </c:strRef>
          </c:tx>
          <c:spPr>
            <a:solidFill>
              <a:srgbClr val="660066"/>
            </a:solidFill>
            <a:ln w="25401">
              <a:noFill/>
            </a:ln>
          </c:spPr>
          <c:invertIfNegative val="0"/>
          <c:dLbls>
            <c:numFmt formatCode="#,##0" sourceLinked="0"/>
            <c:spPr>
              <a:noFill/>
              <a:ln w="2540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Sheet1!$B$4:$L$4</c:f>
            </c:numRef>
          </c:val>
          <c:extLst xmlns:c16r2="http://schemas.microsoft.com/office/drawing/2015/06/chart">
            <c:ext xmlns:c16="http://schemas.microsoft.com/office/drawing/2014/chart" uri="{C3380CC4-5D6E-409C-BE32-E72D297353CC}">
              <c16:uniqueId val="{00000002-EEC0-4FB0-87C5-C0C0025BF0C4}"/>
            </c:ext>
          </c:extLst>
        </c:ser>
        <c:ser>
          <c:idx val="3"/>
          <c:order val="3"/>
          <c:tx>
            <c:strRef>
              <c:f>Sheet1!$A$5</c:f>
              <c:strCache>
                <c:ptCount val="1"/>
                <c:pt idx="0">
                  <c:v>Транзит</c:v>
                </c:pt>
              </c:strCache>
            </c:strRef>
          </c:tx>
          <c:spPr>
            <a:solidFill>
              <a:srgbClr val="FF99CC"/>
            </a:solidFill>
            <a:ln w="25401">
              <a:noFill/>
            </a:ln>
          </c:spPr>
          <c:invertIfNegative val="0"/>
          <c:dLbls>
            <c:numFmt formatCode="#,##0" sourceLinked="0"/>
            <c:spPr>
              <a:noFill/>
              <a:ln w="2540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Sheet1!$B$5:$L$5</c:f>
            </c:numRef>
          </c:val>
          <c:extLst xmlns:c16r2="http://schemas.microsoft.com/office/drawing/2015/06/chart">
            <c:ext xmlns:c16="http://schemas.microsoft.com/office/drawing/2014/chart" uri="{C3380CC4-5D6E-409C-BE32-E72D297353CC}">
              <c16:uniqueId val="{00000003-EEC0-4FB0-87C5-C0C0025BF0C4}"/>
            </c:ext>
          </c:extLst>
        </c:ser>
        <c:ser>
          <c:idx val="6"/>
          <c:order val="6"/>
          <c:tx>
            <c:strRef>
              <c:f>Sheet1!$A$8</c:f>
              <c:strCache>
                <c:ptCount val="1"/>
                <c:pt idx="0">
                  <c:v>Прочие</c:v>
                </c:pt>
              </c:strCache>
            </c:strRef>
          </c:tx>
          <c:spPr>
            <a:solidFill>
              <a:sysClr val="window" lastClr="FFFFFF">
                <a:lumMod val="65000"/>
              </a:sysClr>
            </a:solidFill>
            <a:ln w="28575">
              <a:noFill/>
            </a:ln>
          </c:spPr>
          <c:invertIfNegative val="0"/>
          <c:dLbls>
            <c:dLbl>
              <c:idx val="9"/>
              <c:numFmt formatCode="#,##0" sourceLinked="0"/>
              <c:spPr>
                <a:noFill/>
                <a:ln>
                  <a:noFill/>
                </a:ln>
                <a:effectLst/>
              </c:spPr>
              <c:txPr>
                <a:bodyPr wrap="square" lIns="38100" tIns="19050" rIns="38100" bIns="19050" anchor="ctr">
                  <a:spAutoFit/>
                </a:bodyPr>
                <a:lstStyle/>
                <a:p>
                  <a:pPr>
                    <a:defRPr/>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Sheet1!$B$8:$L$8</c:f>
            </c:numRef>
          </c:val>
          <c:extLst xmlns:c16r2="http://schemas.microsoft.com/office/drawing/2015/06/chart">
            <c:ext xmlns:c16="http://schemas.microsoft.com/office/drawing/2014/chart" uri="{C3380CC4-5D6E-409C-BE32-E72D297353CC}">
              <c16:uniqueId val="{00000005-EEC0-4FB0-87C5-C0C0025BF0C4}"/>
            </c:ext>
          </c:extLst>
        </c:ser>
        <c:dLbls>
          <c:showLegendKey val="0"/>
          <c:showVal val="0"/>
          <c:showCatName val="0"/>
          <c:showSerName val="0"/>
          <c:showPercent val="0"/>
          <c:showBubbleSize val="0"/>
        </c:dLbls>
        <c:gapWidth val="150"/>
        <c:overlap val="100"/>
        <c:axId val="422416896"/>
        <c:axId val="320517760"/>
      </c:barChart>
      <c:lineChart>
        <c:grouping val="standard"/>
        <c:varyColors val="0"/>
        <c:ser>
          <c:idx val="0"/>
          <c:order val="4"/>
          <c:tx>
            <c:strRef>
              <c:f>Sheet1!$A$6</c:f>
              <c:strCache>
                <c:ptCount val="1"/>
                <c:pt idx="0">
                  <c:v>Динамика, % (правая шкала)</c:v>
                </c:pt>
              </c:strCache>
            </c:strRef>
          </c:tx>
          <c:spPr>
            <a:ln w="28576">
              <a:noFill/>
            </a:ln>
          </c:spPr>
          <c:marker>
            <c:symbol val="diamond"/>
            <c:size val="5"/>
            <c:spPr>
              <a:solidFill>
                <a:srgbClr val="FF0000"/>
              </a:solidFill>
              <a:ln>
                <a:solidFill>
                  <a:srgbClr val="FF0000"/>
                </a:solidFill>
                <a:prstDash val="solid"/>
              </a:ln>
            </c:spPr>
          </c:marker>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Sheet1!$B$6:$L$6</c:f>
              <c:numCache>
                <c:formatCode>0.0%</c:formatCode>
                <c:ptCount val="9"/>
                <c:pt idx="1">
                  <c:v>8.9552238805970186E-2</c:v>
                </c:pt>
                <c:pt idx="2">
                  <c:v>4.1095890410958846E-2</c:v>
                </c:pt>
                <c:pt idx="3">
                  <c:v>0.71052631578947367</c:v>
                </c:pt>
                <c:pt idx="4">
                  <c:v>0.34615384615384626</c:v>
                </c:pt>
                <c:pt idx="5">
                  <c:v>0.26857142857142846</c:v>
                </c:pt>
                <c:pt idx="6">
                  <c:v>1.3513513513513598E-2</c:v>
                </c:pt>
                <c:pt idx="7">
                  <c:v>7.1111111111111125E-2</c:v>
                </c:pt>
                <c:pt idx="8">
                  <c:v>7.0539419087136901E-2</c:v>
                </c:pt>
              </c:numCache>
            </c:numRef>
          </c:val>
          <c:smooth val="0"/>
          <c:extLst xmlns:c16r2="http://schemas.microsoft.com/office/drawing/2015/06/chart">
            <c:ext xmlns:c16="http://schemas.microsoft.com/office/drawing/2014/chart" uri="{C3380CC4-5D6E-409C-BE32-E72D297353CC}">
              <c16:uniqueId val="{00000006-EEC0-4FB0-87C5-C0C0025BF0C4}"/>
            </c:ext>
          </c:extLst>
        </c:ser>
        <c:ser>
          <c:idx val="5"/>
          <c:order val="5"/>
          <c:tx>
            <c:strRef>
              <c:f>Sheet1!$A$7</c:f>
              <c:strCache>
                <c:ptCount val="1"/>
                <c:pt idx="0">
                  <c:v>Доля груженых перевозок, %</c:v>
                </c:pt>
              </c:strCache>
            </c:strRef>
          </c:tx>
          <c:spPr>
            <a:ln w="28575">
              <a:noFill/>
            </a:ln>
          </c:spPr>
          <c:marker>
            <c:symbol val="diamond"/>
            <c:size val="5"/>
            <c:spPr>
              <a:solidFill>
                <a:srgbClr val="FFFF00"/>
              </a:solidFill>
              <a:ln>
                <a:solidFill>
                  <a:srgbClr val="FFFF00"/>
                </a:solidFill>
              </a:ln>
            </c:spPr>
          </c:marker>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Sheet1!$B$7:$L$7</c:f>
            </c:numRef>
          </c:val>
          <c:smooth val="0"/>
          <c:extLst xmlns:c16r2="http://schemas.microsoft.com/office/drawing/2015/06/chart">
            <c:ext xmlns:c16="http://schemas.microsoft.com/office/drawing/2014/chart" uri="{C3380CC4-5D6E-409C-BE32-E72D297353CC}">
              <c16:uniqueId val="{00000007-EEC0-4FB0-87C5-C0C0025BF0C4}"/>
            </c:ext>
          </c:extLst>
        </c:ser>
        <c:dLbls>
          <c:showLegendKey val="0"/>
          <c:showVal val="0"/>
          <c:showCatName val="0"/>
          <c:showSerName val="0"/>
          <c:showPercent val="0"/>
          <c:showBubbleSize val="0"/>
        </c:dLbls>
        <c:marker val="1"/>
        <c:smooth val="0"/>
        <c:axId val="422417408"/>
        <c:axId val="320518336"/>
      </c:lineChart>
      <c:catAx>
        <c:axId val="422416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320517760"/>
        <c:crosses val="autoZero"/>
        <c:auto val="1"/>
        <c:lblAlgn val="ctr"/>
        <c:lblOffset val="100"/>
        <c:tickLblSkip val="1"/>
        <c:tickMarkSkip val="1"/>
        <c:noMultiLvlLbl val="0"/>
      </c:catAx>
      <c:valAx>
        <c:axId val="320517760"/>
        <c:scaling>
          <c:orientation val="minMax"/>
        </c:scaling>
        <c:delete val="0"/>
        <c:axPos val="l"/>
        <c:majorGridlines>
          <c:spPr>
            <a:ln w="12700">
              <a:solidFill>
                <a:sysClr val="window" lastClr="FFFFFF">
                  <a:lumMod val="85000"/>
                </a:sysClr>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422416896"/>
        <c:crosses val="autoZero"/>
        <c:crossBetween val="between"/>
      </c:valAx>
      <c:catAx>
        <c:axId val="422417408"/>
        <c:scaling>
          <c:orientation val="minMax"/>
        </c:scaling>
        <c:delete val="1"/>
        <c:axPos val="b"/>
        <c:numFmt formatCode="General" sourceLinked="1"/>
        <c:majorTickMark val="out"/>
        <c:minorTickMark val="none"/>
        <c:tickLblPos val="nextTo"/>
        <c:crossAx val="320518336"/>
        <c:crosses val="autoZero"/>
        <c:auto val="1"/>
        <c:lblAlgn val="ctr"/>
        <c:lblOffset val="100"/>
        <c:noMultiLvlLbl val="0"/>
      </c:catAx>
      <c:valAx>
        <c:axId val="320518336"/>
        <c:scaling>
          <c:orientation val="minMax"/>
        </c:scaling>
        <c:delete val="0"/>
        <c:axPos val="r"/>
        <c:numFmt formatCode="0%" sourceLinked="0"/>
        <c:majorTickMark val="out"/>
        <c:minorTickMark val="none"/>
        <c:tickLblPos val="none"/>
        <c:spPr>
          <a:ln w="3175">
            <a:noFill/>
            <a:prstDash val="solid"/>
          </a:ln>
        </c:spPr>
        <c:txPr>
          <a:bodyPr rot="0" vert="horz"/>
          <a:lstStyle/>
          <a:p>
            <a:pPr>
              <a:defRPr/>
            </a:pPr>
            <a:endParaRPr lang="ru-RU"/>
          </a:p>
        </c:txPr>
        <c:crossAx val="422417408"/>
        <c:crosses val="max"/>
        <c:crossBetween val="between"/>
      </c:valAx>
      <c:spPr>
        <a:noFill/>
        <a:ln w="25401">
          <a:noFill/>
        </a:ln>
      </c:spPr>
    </c:plotArea>
    <c:legend>
      <c:legendPos val="b"/>
      <c:layout>
        <c:manualLayout>
          <c:xMode val="edge"/>
          <c:yMode val="edge"/>
          <c:x val="4.4109202885072439E-2"/>
          <c:y val="3.0107958203337792E-2"/>
          <c:w val="0.94751547565988214"/>
          <c:h val="6.9312009573932798E-2"/>
        </c:manualLayout>
      </c:layout>
      <c:overlay val="0"/>
      <c:spPr>
        <a:noFill/>
        <a:ln w="25401">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51987767584098E-2"/>
          <c:y val="9.4339622641509441E-2"/>
          <c:w val="0.90952764031431055"/>
          <c:h val="0.82075471698113212"/>
        </c:manualLayout>
      </c:layout>
      <c:barChart>
        <c:barDir val="col"/>
        <c:grouping val="stacked"/>
        <c:varyColors val="0"/>
        <c:ser>
          <c:idx val="7"/>
          <c:order val="0"/>
          <c:tx>
            <c:strRef>
              <c:f>Sheet1!$A$2</c:f>
              <c:strCache>
                <c:ptCount val="1"/>
                <c:pt idx="0">
                  <c:v>Внутренние перевозки</c:v>
                </c:pt>
              </c:strCache>
            </c:strRef>
          </c:tx>
          <c:spPr>
            <a:solidFill>
              <a:schemeClr val="accent1">
                <a:lumMod val="60000"/>
                <a:lumOff val="40000"/>
              </a:schemeClr>
            </a:solidFill>
            <a:ln w="25286">
              <a:noFill/>
            </a:ln>
          </c:spPr>
          <c:invertIfNegative val="0"/>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Sheet1!$B$2:$AE$2</c:f>
              <c:numCache>
                <c:formatCode>0</c:formatCode>
                <c:ptCount val="18"/>
                <c:pt idx="0">
                  <c:v>27836</c:v>
                </c:pt>
                <c:pt idx="1">
                  <c:v>25683.5</c:v>
                </c:pt>
                <c:pt idx="2">
                  <c:v>29287</c:v>
                </c:pt>
                <c:pt idx="3">
                  <c:v>28028.5</c:v>
                </c:pt>
                <c:pt idx="4">
                  <c:v>27694.5</c:v>
                </c:pt>
                <c:pt idx="5">
                  <c:v>25608</c:v>
                </c:pt>
                <c:pt idx="6">
                  <c:v>27646.5</c:v>
                </c:pt>
                <c:pt idx="7">
                  <c:v>26774.5</c:v>
                </c:pt>
                <c:pt idx="8">
                  <c:v>25890</c:v>
                </c:pt>
                <c:pt idx="9">
                  <c:v>28550</c:v>
                </c:pt>
                <c:pt idx="10">
                  <c:v>28431</c:v>
                </c:pt>
                <c:pt idx="11">
                  <c:v>29416</c:v>
                </c:pt>
                <c:pt idx="12">
                  <c:v>27324</c:v>
                </c:pt>
                <c:pt idx="13">
                  <c:v>25593</c:v>
                </c:pt>
                <c:pt idx="14">
                  <c:v>29408</c:v>
                </c:pt>
                <c:pt idx="15">
                  <c:v>28206</c:v>
                </c:pt>
                <c:pt idx="16">
                  <c:v>30516</c:v>
                </c:pt>
                <c:pt idx="17">
                  <c:v>27267</c:v>
                </c:pt>
              </c:numCache>
            </c:numRef>
          </c:val>
          <c:extLst xmlns:c16r2="http://schemas.microsoft.com/office/drawing/2015/06/chart">
            <c:ext xmlns:c16="http://schemas.microsoft.com/office/drawing/2014/chart" uri="{C3380CC4-5D6E-409C-BE32-E72D297353CC}">
              <c16:uniqueId val="{00000000-0936-4452-A611-30A5D95C7256}"/>
            </c:ext>
          </c:extLst>
        </c:ser>
        <c:ser>
          <c:idx val="5"/>
          <c:order val="1"/>
          <c:tx>
            <c:strRef>
              <c:f>Sheet1!$A$3</c:f>
              <c:strCache>
                <c:ptCount val="1"/>
                <c:pt idx="0">
                  <c:v>Экспорт</c:v>
                </c:pt>
              </c:strCache>
            </c:strRef>
          </c:tx>
          <c:spPr>
            <a:solidFill>
              <a:schemeClr val="accent2">
                <a:lumMod val="60000"/>
                <a:lumOff val="40000"/>
              </a:schemeClr>
            </a:solidFill>
            <a:ln w="25286">
              <a:noFill/>
            </a:ln>
          </c:spPr>
          <c:invertIfNegative val="0"/>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Sheet1!$B$3:$AE$3</c:f>
              <c:numCache>
                <c:formatCode>0</c:formatCode>
                <c:ptCount val="18"/>
                <c:pt idx="0">
                  <c:v>5140</c:v>
                </c:pt>
                <c:pt idx="1">
                  <c:v>3957.5</c:v>
                </c:pt>
                <c:pt idx="2">
                  <c:v>4599</c:v>
                </c:pt>
                <c:pt idx="3">
                  <c:v>4657.5</c:v>
                </c:pt>
                <c:pt idx="4">
                  <c:v>4330</c:v>
                </c:pt>
                <c:pt idx="5">
                  <c:v>4522</c:v>
                </c:pt>
                <c:pt idx="6">
                  <c:v>5037.5</c:v>
                </c:pt>
                <c:pt idx="7">
                  <c:v>4665.5</c:v>
                </c:pt>
                <c:pt idx="8">
                  <c:v>4785.75</c:v>
                </c:pt>
                <c:pt idx="9">
                  <c:v>5081.25</c:v>
                </c:pt>
                <c:pt idx="10">
                  <c:v>5769.25</c:v>
                </c:pt>
                <c:pt idx="11">
                  <c:v>6007.5</c:v>
                </c:pt>
                <c:pt idx="12">
                  <c:v>6648.5</c:v>
                </c:pt>
                <c:pt idx="13">
                  <c:v>6262.5</c:v>
                </c:pt>
                <c:pt idx="14">
                  <c:v>4611.5</c:v>
                </c:pt>
                <c:pt idx="15">
                  <c:v>3336.75</c:v>
                </c:pt>
                <c:pt idx="16">
                  <c:v>2804.5</c:v>
                </c:pt>
                <c:pt idx="17">
                  <c:v>2748.5</c:v>
                </c:pt>
              </c:numCache>
            </c:numRef>
          </c:val>
          <c:extLst xmlns:c16r2="http://schemas.microsoft.com/office/drawing/2015/06/chart">
            <c:ext xmlns:c16="http://schemas.microsoft.com/office/drawing/2014/chart" uri="{C3380CC4-5D6E-409C-BE32-E72D297353CC}">
              <c16:uniqueId val="{00000001-0936-4452-A611-30A5D95C7256}"/>
            </c:ext>
          </c:extLst>
        </c:ser>
        <c:ser>
          <c:idx val="4"/>
          <c:order val="2"/>
          <c:tx>
            <c:strRef>
              <c:f>Sheet1!$A$4</c:f>
              <c:strCache>
                <c:ptCount val="1"/>
                <c:pt idx="0">
                  <c:v>Импорт</c:v>
                </c:pt>
              </c:strCache>
            </c:strRef>
          </c:tx>
          <c:spPr>
            <a:solidFill>
              <a:schemeClr val="accent4">
                <a:lumMod val="60000"/>
                <a:lumOff val="40000"/>
              </a:schemeClr>
            </a:solidFill>
            <a:ln w="25286">
              <a:noFill/>
            </a:ln>
          </c:spPr>
          <c:invertIfNegative val="0"/>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Sheet1!$B$4:$AE$4</c:f>
              <c:numCache>
                <c:formatCode>0</c:formatCode>
                <c:ptCount val="18"/>
                <c:pt idx="0">
                  <c:v>6223</c:v>
                </c:pt>
                <c:pt idx="1">
                  <c:v>5304</c:v>
                </c:pt>
                <c:pt idx="2">
                  <c:v>5956</c:v>
                </c:pt>
                <c:pt idx="3">
                  <c:v>5354</c:v>
                </c:pt>
                <c:pt idx="4">
                  <c:v>5100</c:v>
                </c:pt>
                <c:pt idx="5">
                  <c:v>6029</c:v>
                </c:pt>
                <c:pt idx="6">
                  <c:v>5898</c:v>
                </c:pt>
                <c:pt idx="7">
                  <c:v>5760</c:v>
                </c:pt>
                <c:pt idx="8">
                  <c:v>6083</c:v>
                </c:pt>
                <c:pt idx="9">
                  <c:v>6890</c:v>
                </c:pt>
                <c:pt idx="10">
                  <c:v>7032</c:v>
                </c:pt>
                <c:pt idx="11">
                  <c:v>7101</c:v>
                </c:pt>
                <c:pt idx="12">
                  <c:v>8088</c:v>
                </c:pt>
                <c:pt idx="13">
                  <c:v>7285</c:v>
                </c:pt>
                <c:pt idx="14">
                  <c:v>4851</c:v>
                </c:pt>
                <c:pt idx="15">
                  <c:v>4508</c:v>
                </c:pt>
                <c:pt idx="16">
                  <c:v>4240</c:v>
                </c:pt>
                <c:pt idx="17">
                  <c:v>4511</c:v>
                </c:pt>
              </c:numCache>
            </c:numRef>
          </c:val>
          <c:extLst xmlns:c16r2="http://schemas.microsoft.com/office/drawing/2015/06/chart">
            <c:ext xmlns:c16="http://schemas.microsoft.com/office/drawing/2014/chart" uri="{C3380CC4-5D6E-409C-BE32-E72D297353CC}">
              <c16:uniqueId val="{00000002-0936-4452-A611-30A5D95C7256}"/>
            </c:ext>
          </c:extLst>
        </c:ser>
        <c:ser>
          <c:idx val="1"/>
          <c:order val="3"/>
          <c:tx>
            <c:strRef>
              <c:f>Sheet1!$A$5</c:f>
              <c:strCache>
                <c:ptCount val="1"/>
                <c:pt idx="0">
                  <c:v>Транзит</c:v>
                </c:pt>
              </c:strCache>
            </c:strRef>
          </c:tx>
          <c:spPr>
            <a:solidFill>
              <a:srgbClr val="FFCC99"/>
            </a:solidFill>
            <a:ln w="25286">
              <a:noFill/>
            </a:ln>
          </c:spPr>
          <c:invertIfNegative val="0"/>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Sheet1!$B$5:$AE$5</c:f>
              <c:numCache>
                <c:formatCode>0</c:formatCode>
                <c:ptCount val="18"/>
                <c:pt idx="0">
                  <c:v>661.5</c:v>
                </c:pt>
                <c:pt idx="1">
                  <c:v>552.5</c:v>
                </c:pt>
                <c:pt idx="2">
                  <c:v>558.5</c:v>
                </c:pt>
                <c:pt idx="3">
                  <c:v>726</c:v>
                </c:pt>
                <c:pt idx="4">
                  <c:v>624.5</c:v>
                </c:pt>
                <c:pt idx="5">
                  <c:v>600</c:v>
                </c:pt>
                <c:pt idx="6">
                  <c:v>746.5</c:v>
                </c:pt>
                <c:pt idx="7">
                  <c:v>634</c:v>
                </c:pt>
                <c:pt idx="8">
                  <c:v>773.5</c:v>
                </c:pt>
                <c:pt idx="9">
                  <c:v>795.5</c:v>
                </c:pt>
                <c:pt idx="10">
                  <c:v>739.5</c:v>
                </c:pt>
                <c:pt idx="11">
                  <c:v>752.5</c:v>
                </c:pt>
                <c:pt idx="12">
                  <c:v>643.5</c:v>
                </c:pt>
                <c:pt idx="13">
                  <c:v>591.5</c:v>
                </c:pt>
                <c:pt idx="14">
                  <c:v>518.5</c:v>
                </c:pt>
                <c:pt idx="15">
                  <c:v>480</c:v>
                </c:pt>
                <c:pt idx="16">
                  <c:v>550</c:v>
                </c:pt>
                <c:pt idx="17">
                  <c:v>556</c:v>
                </c:pt>
              </c:numCache>
            </c:numRef>
          </c:val>
          <c:extLst xmlns:c16r2="http://schemas.microsoft.com/office/drawing/2015/06/chart">
            <c:ext xmlns:c16="http://schemas.microsoft.com/office/drawing/2014/chart" uri="{C3380CC4-5D6E-409C-BE32-E72D297353CC}">
              <c16:uniqueId val="{00000003-0936-4452-A611-30A5D95C7256}"/>
            </c:ext>
          </c:extLst>
        </c:ser>
        <c:dLbls>
          <c:showLegendKey val="0"/>
          <c:showVal val="0"/>
          <c:showCatName val="0"/>
          <c:showSerName val="0"/>
          <c:showPercent val="0"/>
          <c:showBubbleSize val="0"/>
        </c:dLbls>
        <c:gapWidth val="96"/>
        <c:overlap val="100"/>
        <c:axId val="422418944"/>
        <c:axId val="320518912"/>
      </c:barChart>
      <c:lineChart>
        <c:grouping val="standard"/>
        <c:varyColors val="0"/>
        <c:ser>
          <c:idx val="0"/>
          <c:order val="4"/>
          <c:tx>
            <c:strRef>
              <c:f>Sheet1!$A$6</c:f>
              <c:strCache>
                <c:ptCount val="1"/>
                <c:pt idx="0">
                  <c:v>Всего</c:v>
                </c:pt>
              </c:strCache>
            </c:strRef>
          </c:tx>
          <c:spPr>
            <a:ln>
              <a:noFill/>
            </a:ln>
          </c:spPr>
          <c:marker>
            <c:symbol val="none"/>
          </c:marker>
          <c:dLbls>
            <c:numFmt formatCode="0" sourceLinked="0"/>
            <c:spPr>
              <a:noFill/>
              <a:ln w="25286">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Sheet1!$B$6:$AE$6</c:f>
            </c:numRef>
          </c:val>
          <c:smooth val="0"/>
          <c:extLst xmlns:c16r2="http://schemas.microsoft.com/office/drawing/2015/06/chart">
            <c:ext xmlns:c16="http://schemas.microsoft.com/office/drawing/2014/chart" uri="{C3380CC4-5D6E-409C-BE32-E72D297353CC}">
              <c16:uniqueId val="{00000004-0936-4452-A611-30A5D95C7256}"/>
            </c:ext>
          </c:extLst>
        </c:ser>
        <c:dLbls>
          <c:showLegendKey val="0"/>
          <c:showVal val="0"/>
          <c:showCatName val="0"/>
          <c:showSerName val="0"/>
          <c:showPercent val="0"/>
          <c:showBubbleSize val="0"/>
        </c:dLbls>
        <c:marker val="1"/>
        <c:smooth val="0"/>
        <c:axId val="422418944"/>
        <c:axId val="320518912"/>
      </c:lineChart>
      <c:lineChart>
        <c:grouping val="standard"/>
        <c:varyColors val="0"/>
        <c:ser>
          <c:idx val="2"/>
          <c:order val="5"/>
          <c:tx>
            <c:strRef>
              <c:f>Sheet1!$A$7</c:f>
              <c:strCache>
                <c:ptCount val="1"/>
                <c:pt idx="0">
                  <c:v>Динамика, %</c:v>
                </c:pt>
              </c:strCache>
            </c:strRef>
          </c:tx>
          <c:spPr>
            <a:ln>
              <a:noFill/>
            </a:ln>
          </c:spPr>
          <c:marker>
            <c:symbol val="diamond"/>
            <c:size val="6"/>
            <c:spPr>
              <a:solidFill>
                <a:srgbClr val="FF0000"/>
              </a:solidFill>
              <a:ln>
                <a:solidFill>
                  <a:srgbClr val="FF0000"/>
                </a:solidFill>
              </a:ln>
            </c:spPr>
          </c:marker>
          <c:cat>
            <c:strRef>
              <c:f>Sheet1!$B$1:$AE$1</c:f>
              <c:strCache>
                <c:ptCount val="18"/>
                <c:pt idx="0">
                  <c:v>янв.21</c:v>
                </c:pt>
                <c:pt idx="1">
                  <c:v>фев.21</c:v>
                </c:pt>
                <c:pt idx="2">
                  <c:v>мар.21</c:v>
                </c:pt>
                <c:pt idx="3">
                  <c:v>апр.21</c:v>
                </c:pt>
                <c:pt idx="4">
                  <c:v>май.21</c:v>
                </c:pt>
                <c:pt idx="5">
                  <c:v>июн.21</c:v>
                </c:pt>
                <c:pt idx="6">
                  <c:v>июл.21</c:v>
                </c:pt>
                <c:pt idx="7">
                  <c:v>авг.21</c:v>
                </c:pt>
                <c:pt idx="8">
                  <c:v>сен.21</c:v>
                </c:pt>
                <c:pt idx="9">
                  <c:v>окт.21</c:v>
                </c:pt>
                <c:pt idx="10">
                  <c:v>ноя.21</c:v>
                </c:pt>
                <c:pt idx="11">
                  <c:v>дек.21</c:v>
                </c:pt>
                <c:pt idx="12">
                  <c:v>янв.22</c:v>
                </c:pt>
                <c:pt idx="13">
                  <c:v>фев.22</c:v>
                </c:pt>
                <c:pt idx="14">
                  <c:v>мар.22</c:v>
                </c:pt>
                <c:pt idx="15">
                  <c:v>апр.22</c:v>
                </c:pt>
                <c:pt idx="16">
                  <c:v>май.22</c:v>
                </c:pt>
                <c:pt idx="17">
                  <c:v>июн.22</c:v>
                </c:pt>
              </c:strCache>
            </c:strRef>
          </c:cat>
          <c:val>
            <c:numRef>
              <c:f>Sheet1!$B$7:$AE$7</c:f>
              <c:numCache>
                <c:formatCode>0.0%</c:formatCode>
                <c:ptCount val="18"/>
                <c:pt idx="0">
                  <c:v>-0.10330127664360833</c:v>
                </c:pt>
                <c:pt idx="1">
                  <c:v>-0.2058014139967782</c:v>
                </c:pt>
                <c:pt idx="2">
                  <c:v>-0.12044717305640829</c:v>
                </c:pt>
                <c:pt idx="3">
                  <c:v>-0.10776100165715341</c:v>
                </c:pt>
                <c:pt idx="4">
                  <c:v>-8.8628681796233733E-2</c:v>
                </c:pt>
                <c:pt idx="5">
                  <c:v>-6.8838422859169413E-2</c:v>
                </c:pt>
                <c:pt idx="6">
                  <c:v>-1.8615328949830978E-2</c:v>
                </c:pt>
                <c:pt idx="7">
                  <c:v>3.3049984797006715E-4</c:v>
                </c:pt>
                <c:pt idx="8">
                  <c:v>-2.7888575202672961E-2</c:v>
                </c:pt>
                <c:pt idx="9">
                  <c:v>8.7425977102250307E-2</c:v>
                </c:pt>
                <c:pt idx="10">
                  <c:v>3.7293560126288927E-2</c:v>
                </c:pt>
                <c:pt idx="11">
                  <c:v>-4.4684705408747361E-3</c:v>
                </c:pt>
                <c:pt idx="12">
                  <c:v>7.1336285294966162E-2</c:v>
                </c:pt>
                <c:pt idx="13">
                  <c:v>0.11929009085146847</c:v>
                </c:pt>
                <c:pt idx="14">
                  <c:v>-2.5036818851251863E-2</c:v>
                </c:pt>
                <c:pt idx="15">
                  <c:v>-5.7660062941753076E-2</c:v>
                </c:pt>
                <c:pt idx="16">
                  <c:v>9.5764126202018129E-3</c:v>
                </c:pt>
                <c:pt idx="17">
                  <c:v>-4.5607878342718844E-2</c:v>
                </c:pt>
              </c:numCache>
            </c:numRef>
          </c:val>
          <c:smooth val="0"/>
          <c:extLst xmlns:c16r2="http://schemas.microsoft.com/office/drawing/2015/06/chart">
            <c:ext xmlns:c16="http://schemas.microsoft.com/office/drawing/2014/chart" uri="{C3380CC4-5D6E-409C-BE32-E72D297353CC}">
              <c16:uniqueId val="{00000005-0936-4452-A611-30A5D95C7256}"/>
            </c:ext>
          </c:extLst>
        </c:ser>
        <c:dLbls>
          <c:showLegendKey val="0"/>
          <c:showVal val="0"/>
          <c:showCatName val="0"/>
          <c:showSerName val="0"/>
          <c:showPercent val="0"/>
          <c:showBubbleSize val="0"/>
        </c:dLbls>
        <c:marker val="1"/>
        <c:smooth val="0"/>
        <c:axId val="422419456"/>
        <c:axId val="320519488"/>
      </c:lineChart>
      <c:catAx>
        <c:axId val="422418944"/>
        <c:scaling>
          <c:orientation val="minMax"/>
        </c:scaling>
        <c:delete val="0"/>
        <c:axPos val="b"/>
        <c:numFmt formatCode="General" sourceLinked="1"/>
        <c:majorTickMark val="out"/>
        <c:minorTickMark val="none"/>
        <c:tickLblPos val="nextTo"/>
        <c:spPr>
          <a:ln w="3161">
            <a:solidFill>
              <a:srgbClr val="000000"/>
            </a:solidFill>
            <a:prstDash val="solid"/>
          </a:ln>
        </c:spPr>
        <c:txPr>
          <a:bodyPr rot="0" vert="horz"/>
          <a:lstStyle/>
          <a:p>
            <a:pPr>
              <a:defRPr/>
            </a:pPr>
            <a:endParaRPr lang="ru-RU"/>
          </a:p>
        </c:txPr>
        <c:crossAx val="320518912"/>
        <c:crosses val="autoZero"/>
        <c:auto val="1"/>
        <c:lblAlgn val="ctr"/>
        <c:lblOffset val="100"/>
        <c:tickLblSkip val="2"/>
        <c:tickMarkSkip val="1"/>
        <c:noMultiLvlLbl val="0"/>
      </c:catAx>
      <c:valAx>
        <c:axId val="320518912"/>
        <c:scaling>
          <c:orientation val="minMax"/>
        </c:scaling>
        <c:delete val="0"/>
        <c:axPos val="l"/>
        <c:numFmt formatCode="0" sourceLinked="1"/>
        <c:majorTickMark val="out"/>
        <c:minorTickMark val="none"/>
        <c:tickLblPos val="nextTo"/>
        <c:spPr>
          <a:ln w="3161">
            <a:solidFill>
              <a:srgbClr val="000000"/>
            </a:solidFill>
            <a:prstDash val="solid"/>
          </a:ln>
        </c:spPr>
        <c:txPr>
          <a:bodyPr rot="0" vert="horz"/>
          <a:lstStyle/>
          <a:p>
            <a:pPr>
              <a:defRPr/>
            </a:pPr>
            <a:endParaRPr lang="ru-RU"/>
          </a:p>
        </c:txPr>
        <c:crossAx val="422418944"/>
        <c:crosses val="autoZero"/>
        <c:crossBetween val="between"/>
        <c:dispUnits>
          <c:builtInUnit val="thousands"/>
          <c:dispUnitsLbl/>
        </c:dispUnits>
      </c:valAx>
      <c:valAx>
        <c:axId val="320519488"/>
        <c:scaling>
          <c:orientation val="minMax"/>
          <c:min val="-3"/>
        </c:scaling>
        <c:delete val="0"/>
        <c:axPos val="r"/>
        <c:numFmt formatCode="0%" sourceLinked="0"/>
        <c:majorTickMark val="out"/>
        <c:minorTickMark val="none"/>
        <c:tickLblPos val="none"/>
        <c:spPr>
          <a:ln>
            <a:noFill/>
          </a:ln>
        </c:spPr>
        <c:txPr>
          <a:bodyPr/>
          <a:lstStyle/>
          <a:p>
            <a:pPr>
              <a:defRPr>
                <a:solidFill>
                  <a:schemeClr val="bg1"/>
                </a:solidFill>
              </a:defRPr>
            </a:pPr>
            <a:endParaRPr lang="ru-RU"/>
          </a:p>
        </c:txPr>
        <c:crossAx val="422419456"/>
        <c:crosses val="max"/>
        <c:crossBetween val="between"/>
      </c:valAx>
      <c:catAx>
        <c:axId val="422419456"/>
        <c:scaling>
          <c:orientation val="minMax"/>
        </c:scaling>
        <c:delete val="1"/>
        <c:axPos val="b"/>
        <c:numFmt formatCode="General" sourceLinked="1"/>
        <c:majorTickMark val="out"/>
        <c:minorTickMark val="none"/>
        <c:tickLblPos val="nextTo"/>
        <c:crossAx val="320519488"/>
        <c:crosses val="autoZero"/>
        <c:auto val="1"/>
        <c:lblAlgn val="ctr"/>
        <c:lblOffset val="100"/>
        <c:noMultiLvlLbl val="0"/>
      </c:catAx>
      <c:spPr>
        <a:noFill/>
        <a:ln w="25286">
          <a:noFill/>
        </a:ln>
      </c:spPr>
    </c:plotArea>
    <c:legend>
      <c:legendPos val="b"/>
      <c:layout>
        <c:manualLayout>
          <c:xMode val="edge"/>
          <c:yMode val="edge"/>
          <c:x val="5.0161924304259656E-2"/>
          <c:y val="0"/>
          <c:w val="0.91545816075736197"/>
          <c:h val="0.10604486294883241"/>
        </c:manualLayout>
      </c:layout>
      <c:overlay val="0"/>
      <c:spPr>
        <a:noFill/>
        <a:ln w="25286">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Sheet1!$B$1:$AD$1</c:f>
              <c:strCache>
                <c:ptCount val="6"/>
                <c:pt idx="0">
                  <c:v>2017</c:v>
                </c:pt>
                <c:pt idx="1">
                  <c:v>2018</c:v>
                </c:pt>
                <c:pt idx="2">
                  <c:v>2019</c:v>
                </c:pt>
                <c:pt idx="3">
                  <c:v>2020</c:v>
                </c:pt>
                <c:pt idx="4">
                  <c:v>2021</c:v>
                </c:pt>
                <c:pt idx="5">
                  <c:v>9 мес. 2022</c:v>
                </c:pt>
              </c:strCache>
            </c:strRef>
          </c:cat>
          <c:val>
            <c:numRef>
              <c:f>Sheet1!$B$2:$AD$2</c:f>
              <c:numCache>
                <c:formatCode>#\ ##0.0_ ;[Red]\-#\ ##0.0\ </c:formatCode>
                <c:ptCount val="6"/>
                <c:pt idx="0" formatCode="0.00%">
                  <c:v>0.29299999999999998</c:v>
                </c:pt>
                <c:pt idx="1">
                  <c:v>0.27353582333373472</c:v>
                </c:pt>
                <c:pt idx="2" formatCode="0.00%">
                  <c:v>0.27187248218357857</c:v>
                </c:pt>
                <c:pt idx="3" formatCode="0.00%">
                  <c:v>0.2567911447384999</c:v>
                </c:pt>
                <c:pt idx="4" formatCode="General">
                  <c:v>0.23690921175191335</c:v>
                </c:pt>
                <c:pt idx="5" formatCode="General">
                  <c:v>0.21935796661921561</c:v>
                </c:pt>
              </c:numCache>
            </c:numRef>
          </c:val>
          <c:extLst xmlns:c16r2="http://schemas.microsoft.com/office/drawing/2015/06/chart">
            <c:ext xmlns:c16="http://schemas.microsoft.com/office/drawing/2014/chart" uri="{C3380CC4-5D6E-409C-BE32-E72D297353CC}">
              <c16:uniqueId val="{00000000-11FC-4D96-A95A-42F3C262248A}"/>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Sheet1!$B$1:$AD$1</c:f>
              <c:strCache>
                <c:ptCount val="6"/>
                <c:pt idx="0">
                  <c:v>2017</c:v>
                </c:pt>
                <c:pt idx="1">
                  <c:v>2018</c:v>
                </c:pt>
                <c:pt idx="2">
                  <c:v>2019</c:v>
                </c:pt>
                <c:pt idx="3">
                  <c:v>2020</c:v>
                </c:pt>
                <c:pt idx="4">
                  <c:v>2021</c:v>
                </c:pt>
                <c:pt idx="5">
                  <c:v>9 мес. 2022</c:v>
                </c:pt>
              </c:strCache>
            </c:strRef>
          </c:cat>
          <c:val>
            <c:numRef>
              <c:f>Sheet1!$B$3:$AD$3</c:f>
            </c:numRef>
          </c:val>
          <c:extLst xmlns:c16r2="http://schemas.microsoft.com/office/drawing/2015/06/chart">
            <c:ext xmlns:c16="http://schemas.microsoft.com/office/drawing/2014/chart" uri="{C3380CC4-5D6E-409C-BE32-E72D297353CC}">
              <c16:uniqueId val="{00000001-11FC-4D96-A95A-42F3C262248A}"/>
            </c:ext>
          </c:extLst>
        </c:ser>
        <c:ser>
          <c:idx val="1"/>
          <c:order val="2"/>
          <c:tx>
            <c:strRef>
              <c:f>Sheet1!$A$4</c:f>
              <c:strCache>
                <c:ptCount val="1"/>
                <c:pt idx="0">
                  <c:v>ТОП-10</c:v>
                </c:pt>
              </c:strCache>
            </c:strRef>
          </c:tx>
          <c:spPr>
            <a:solidFill>
              <a:srgbClr val="FFFF99"/>
            </a:solidFill>
          </c:spPr>
          <c:invertIfNegative val="0"/>
          <c:dLbls>
            <c:delete val="1"/>
          </c:dLbls>
          <c:cat>
            <c:strRef>
              <c:f>Sheet1!$B$1:$AD$1</c:f>
              <c:strCache>
                <c:ptCount val="6"/>
                <c:pt idx="0">
                  <c:v>2017</c:v>
                </c:pt>
                <c:pt idx="1">
                  <c:v>2018</c:v>
                </c:pt>
                <c:pt idx="2">
                  <c:v>2019</c:v>
                </c:pt>
                <c:pt idx="3">
                  <c:v>2020</c:v>
                </c:pt>
                <c:pt idx="4">
                  <c:v>2021</c:v>
                </c:pt>
                <c:pt idx="5">
                  <c:v>9 мес. 2022</c:v>
                </c:pt>
              </c:strCache>
            </c:strRef>
          </c:cat>
          <c:val>
            <c:numRef>
              <c:f>Sheet1!$B$4:$AD$4</c:f>
              <c:numCache>
                <c:formatCode>#\ ##0.0_ ;[Red]\-#\ ##0.0\ </c:formatCode>
                <c:ptCount val="6"/>
                <c:pt idx="0" formatCode="0.00%">
                  <c:v>0.56200000000000006</c:v>
                </c:pt>
                <c:pt idx="1">
                  <c:v>0.55782844121278341</c:v>
                </c:pt>
                <c:pt idx="2" formatCode="0.00%">
                  <c:v>0.57768267332189005</c:v>
                </c:pt>
                <c:pt idx="3" formatCode="0.00%">
                  <c:v>0.55467397863437728</c:v>
                </c:pt>
                <c:pt idx="4" formatCode="General">
                  <c:v>0.54798756882433453</c:v>
                </c:pt>
                <c:pt idx="5" formatCode="General">
                  <c:v>0.53472417289957674</c:v>
                </c:pt>
              </c:numCache>
            </c:numRef>
          </c:val>
          <c:extLst xmlns:c16r2="http://schemas.microsoft.com/office/drawing/2015/06/chart">
            <c:ext xmlns:c16="http://schemas.microsoft.com/office/drawing/2014/chart" uri="{C3380CC4-5D6E-409C-BE32-E72D297353CC}">
              <c16:uniqueId val="{00000002-11FC-4D96-A95A-42F3C262248A}"/>
            </c:ext>
          </c:extLst>
        </c:ser>
        <c:ser>
          <c:idx val="2"/>
          <c:order val="3"/>
          <c:tx>
            <c:strRef>
              <c:f>Sheet1!$A$5</c:f>
              <c:strCache>
                <c:ptCount val="1"/>
                <c:pt idx="0">
                  <c:v>ТОП-30</c:v>
                </c:pt>
              </c:strCache>
            </c:strRef>
          </c:tx>
          <c:spPr>
            <a:solidFill>
              <a:schemeClr val="accent3"/>
            </a:solidFill>
          </c:spPr>
          <c:invertIfNegative val="0"/>
          <c:dLbls>
            <c:delete val="1"/>
          </c:dLbls>
          <c:cat>
            <c:strRef>
              <c:f>Sheet1!$B$1:$AD$1</c:f>
              <c:strCache>
                <c:ptCount val="6"/>
                <c:pt idx="0">
                  <c:v>2017</c:v>
                </c:pt>
                <c:pt idx="1">
                  <c:v>2018</c:v>
                </c:pt>
                <c:pt idx="2">
                  <c:v>2019</c:v>
                </c:pt>
                <c:pt idx="3">
                  <c:v>2020</c:v>
                </c:pt>
                <c:pt idx="4">
                  <c:v>2021</c:v>
                </c:pt>
                <c:pt idx="5">
                  <c:v>9 мес. 2022</c:v>
                </c:pt>
              </c:strCache>
            </c:strRef>
          </c:cat>
          <c:val>
            <c:numRef>
              <c:f>Sheet1!$B$5:$AD$5</c:f>
              <c:numCache>
                <c:formatCode>#\ ##0.0_ ;[Red]\-#\ ##0.0\ </c:formatCode>
                <c:ptCount val="6"/>
                <c:pt idx="0" formatCode="0.00%">
                  <c:v>0.78600000000000003</c:v>
                </c:pt>
                <c:pt idx="1">
                  <c:v>0.7949865124479053</c:v>
                </c:pt>
                <c:pt idx="2" formatCode="0.00%">
                  <c:v>0.7918411427116504</c:v>
                </c:pt>
                <c:pt idx="3" formatCode="0.00%">
                  <c:v>0.7667005961419866</c:v>
                </c:pt>
                <c:pt idx="4" formatCode="General">
                  <c:v>0.77872057259917493</c:v>
                </c:pt>
                <c:pt idx="5" formatCode="General">
                  <c:v>0.76776676934503263</c:v>
                </c:pt>
              </c:numCache>
            </c:numRef>
          </c:val>
          <c:extLst xmlns:c16r2="http://schemas.microsoft.com/office/drawing/2015/06/chart">
            <c:ext xmlns:c16="http://schemas.microsoft.com/office/drawing/2014/chart" uri="{C3380CC4-5D6E-409C-BE32-E72D297353CC}">
              <c16:uniqueId val="{00000003-11FC-4D96-A95A-42F3C262248A}"/>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Sheet1!$B$1:$AD$1</c:f>
              <c:strCache>
                <c:ptCount val="6"/>
                <c:pt idx="0">
                  <c:v>2017</c:v>
                </c:pt>
                <c:pt idx="1">
                  <c:v>2018</c:v>
                </c:pt>
                <c:pt idx="2">
                  <c:v>2019</c:v>
                </c:pt>
                <c:pt idx="3">
                  <c:v>2020</c:v>
                </c:pt>
                <c:pt idx="4">
                  <c:v>2021</c:v>
                </c:pt>
                <c:pt idx="5">
                  <c:v>9 мес. 2022</c:v>
                </c:pt>
              </c:strCache>
            </c:strRef>
          </c:cat>
          <c:val>
            <c:numRef>
              <c:f>Sheet1!$B$6:$AD$6</c:f>
              <c:numCache>
                <c:formatCode>0.00%</c:formatCode>
                <c:ptCount val="6"/>
                <c:pt idx="0">
                  <c:v>0.85099999999999998</c:v>
                </c:pt>
                <c:pt idx="1">
                  <c:v>0.86242337435010841</c:v>
                </c:pt>
                <c:pt idx="2">
                  <c:v>0.847668635494088</c:v>
                </c:pt>
                <c:pt idx="3">
                  <c:v>0.82877081357797922</c:v>
                </c:pt>
                <c:pt idx="4" formatCode="General">
                  <c:v>0.83706544530178228</c:v>
                </c:pt>
                <c:pt idx="5" formatCode="General">
                  <c:v>0.82360031295477232</c:v>
                </c:pt>
              </c:numCache>
            </c:numRef>
          </c:val>
          <c:extLst xmlns:c16r2="http://schemas.microsoft.com/office/drawing/2015/06/chart">
            <c:ext xmlns:c16="http://schemas.microsoft.com/office/drawing/2014/chart" uri="{C3380CC4-5D6E-409C-BE32-E72D297353CC}">
              <c16:uniqueId val="{00000004-11FC-4D96-A95A-42F3C262248A}"/>
            </c:ext>
          </c:extLst>
        </c:ser>
        <c:dLbls>
          <c:showLegendKey val="0"/>
          <c:showVal val="1"/>
          <c:showCatName val="0"/>
          <c:showSerName val="0"/>
          <c:showPercent val="0"/>
          <c:showBubbleSize val="0"/>
        </c:dLbls>
        <c:gapWidth val="100"/>
        <c:axId val="375644160"/>
        <c:axId val="374067136"/>
      </c:barChart>
      <c:catAx>
        <c:axId val="375644160"/>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74067136"/>
        <c:crosses val="autoZero"/>
        <c:auto val="1"/>
        <c:lblAlgn val="ctr"/>
        <c:lblOffset val="100"/>
        <c:noMultiLvlLbl val="0"/>
      </c:catAx>
      <c:valAx>
        <c:axId val="374067136"/>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375644160"/>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2591046064235349"/>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Sheet1!$B$1:$AA$1</c:f>
              <c:strCache>
                <c:ptCount val="6"/>
                <c:pt idx="0">
                  <c:v>2017</c:v>
                </c:pt>
                <c:pt idx="1">
                  <c:v>2018</c:v>
                </c:pt>
                <c:pt idx="2">
                  <c:v>2019</c:v>
                </c:pt>
                <c:pt idx="3">
                  <c:v>2020</c:v>
                </c:pt>
                <c:pt idx="4">
                  <c:v>2021</c:v>
                </c:pt>
                <c:pt idx="5">
                  <c:v>9 мес. 2022</c:v>
                </c:pt>
              </c:strCache>
            </c:strRef>
          </c:cat>
          <c:val>
            <c:numRef>
              <c:f>Sheet1!$B$2:$AA$2</c:f>
              <c:numCache>
                <c:formatCode>#\ ##0.0_ ;[Red]\-#\ ##0.0\ </c:formatCode>
                <c:ptCount val="6"/>
                <c:pt idx="0" formatCode="0.00%">
                  <c:v>0.255</c:v>
                </c:pt>
                <c:pt idx="1">
                  <c:v>0.24749433450926336</c:v>
                </c:pt>
                <c:pt idx="2" formatCode="0.00%">
                  <c:v>0.23956582698868514</c:v>
                </c:pt>
                <c:pt idx="3" formatCode="0.0%">
                  <c:v>0.2312586619629583</c:v>
                </c:pt>
                <c:pt idx="4" formatCode="General">
                  <c:v>0.22803186714361834</c:v>
                </c:pt>
                <c:pt idx="5" formatCode="General">
                  <c:v>0.21754086106998158</c:v>
                </c:pt>
              </c:numCache>
            </c:numRef>
          </c:val>
          <c:extLst xmlns:c16r2="http://schemas.microsoft.com/office/drawing/2015/06/chart">
            <c:ext xmlns:c16="http://schemas.microsoft.com/office/drawing/2014/chart" uri="{C3380CC4-5D6E-409C-BE32-E72D297353CC}">
              <c16:uniqueId val="{00000000-5212-4377-B2DF-BD89E78A2FC1}"/>
            </c:ext>
          </c:extLst>
        </c:ser>
        <c:ser>
          <c:idx val="0"/>
          <c:order val="1"/>
          <c:tx>
            <c:strRef>
              <c:f>Sheet1!$A$3</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Sheet1!$B$1:$AA$1</c:f>
              <c:strCache>
                <c:ptCount val="6"/>
                <c:pt idx="0">
                  <c:v>2017</c:v>
                </c:pt>
                <c:pt idx="1">
                  <c:v>2018</c:v>
                </c:pt>
                <c:pt idx="2">
                  <c:v>2019</c:v>
                </c:pt>
                <c:pt idx="3">
                  <c:v>2020</c:v>
                </c:pt>
                <c:pt idx="4">
                  <c:v>2021</c:v>
                </c:pt>
                <c:pt idx="5">
                  <c:v>9 мес. 2022</c:v>
                </c:pt>
              </c:strCache>
            </c:strRef>
          </c:cat>
          <c:val>
            <c:numRef>
              <c:f>Sheet1!$B$3:$AA$3</c:f>
            </c:numRef>
          </c:val>
          <c:extLst xmlns:c16r2="http://schemas.microsoft.com/office/drawing/2015/06/chart">
            <c:ext xmlns:c16="http://schemas.microsoft.com/office/drawing/2014/chart" uri="{C3380CC4-5D6E-409C-BE32-E72D297353CC}">
              <c16:uniqueId val="{00000001-5212-4377-B2DF-BD89E78A2FC1}"/>
            </c:ext>
          </c:extLst>
        </c:ser>
        <c:ser>
          <c:idx val="1"/>
          <c:order val="2"/>
          <c:tx>
            <c:strRef>
              <c:f>Sheet1!$A$4</c:f>
              <c:strCache>
                <c:ptCount val="1"/>
                <c:pt idx="0">
                  <c:v>ТОП-10</c:v>
                </c:pt>
              </c:strCache>
            </c:strRef>
          </c:tx>
          <c:spPr>
            <a:solidFill>
              <a:srgbClr val="FFFF99"/>
            </a:solidFill>
          </c:spPr>
          <c:invertIfNegative val="0"/>
          <c:dLbls>
            <c:delete val="1"/>
          </c:dLbls>
          <c:cat>
            <c:strRef>
              <c:f>Sheet1!$B$1:$AA$1</c:f>
              <c:strCache>
                <c:ptCount val="6"/>
                <c:pt idx="0">
                  <c:v>2017</c:v>
                </c:pt>
                <c:pt idx="1">
                  <c:v>2018</c:v>
                </c:pt>
                <c:pt idx="2">
                  <c:v>2019</c:v>
                </c:pt>
                <c:pt idx="3">
                  <c:v>2020</c:v>
                </c:pt>
                <c:pt idx="4">
                  <c:v>2021</c:v>
                </c:pt>
                <c:pt idx="5">
                  <c:v>9 мес. 2022</c:v>
                </c:pt>
              </c:strCache>
            </c:strRef>
          </c:cat>
          <c:val>
            <c:numRef>
              <c:f>Sheet1!$B$4:$AA$4</c:f>
              <c:numCache>
                <c:formatCode>#\ ##0.0_ ;[Red]\-#\ ##0.0\ </c:formatCode>
                <c:ptCount val="6"/>
                <c:pt idx="0" formatCode="0.00%">
                  <c:v>0.46600000000000003</c:v>
                </c:pt>
                <c:pt idx="1">
                  <c:v>0.4806286043932938</c:v>
                </c:pt>
                <c:pt idx="2" formatCode="0.00%">
                  <c:v>0.45654638677590481</c:v>
                </c:pt>
                <c:pt idx="3" formatCode="0.0%">
                  <c:v>0.45944294874770397</c:v>
                </c:pt>
                <c:pt idx="4" formatCode="General">
                  <c:v>0.47429258911299688</c:v>
                </c:pt>
                <c:pt idx="5" formatCode="General">
                  <c:v>0.46886004795889058</c:v>
                </c:pt>
              </c:numCache>
            </c:numRef>
          </c:val>
          <c:extLst xmlns:c16r2="http://schemas.microsoft.com/office/drawing/2015/06/chart">
            <c:ext xmlns:c16="http://schemas.microsoft.com/office/drawing/2014/chart" uri="{C3380CC4-5D6E-409C-BE32-E72D297353CC}">
              <c16:uniqueId val="{00000002-5212-4377-B2DF-BD89E78A2FC1}"/>
            </c:ext>
          </c:extLst>
        </c:ser>
        <c:ser>
          <c:idx val="2"/>
          <c:order val="3"/>
          <c:tx>
            <c:strRef>
              <c:f>Sheet1!$A$5</c:f>
              <c:strCache>
                <c:ptCount val="1"/>
                <c:pt idx="0">
                  <c:v>ТОП-30</c:v>
                </c:pt>
              </c:strCache>
            </c:strRef>
          </c:tx>
          <c:spPr>
            <a:solidFill>
              <a:schemeClr val="accent3"/>
            </a:solidFill>
          </c:spPr>
          <c:invertIfNegative val="0"/>
          <c:dLbls>
            <c:delete val="1"/>
          </c:dLbls>
          <c:cat>
            <c:strRef>
              <c:f>Sheet1!$B$1:$AA$1</c:f>
              <c:strCache>
                <c:ptCount val="6"/>
                <c:pt idx="0">
                  <c:v>2017</c:v>
                </c:pt>
                <c:pt idx="1">
                  <c:v>2018</c:v>
                </c:pt>
                <c:pt idx="2">
                  <c:v>2019</c:v>
                </c:pt>
                <c:pt idx="3">
                  <c:v>2020</c:v>
                </c:pt>
                <c:pt idx="4">
                  <c:v>2021</c:v>
                </c:pt>
                <c:pt idx="5">
                  <c:v>9 мес. 2022</c:v>
                </c:pt>
              </c:strCache>
            </c:strRef>
          </c:cat>
          <c:val>
            <c:numRef>
              <c:f>Sheet1!$B$5:$AA$5</c:f>
              <c:numCache>
                <c:formatCode>#\ ##0.0_ ;[Red]\-#\ ##0.0\ </c:formatCode>
                <c:ptCount val="6"/>
                <c:pt idx="0" formatCode="0.00%">
                  <c:v>0.626</c:v>
                </c:pt>
                <c:pt idx="1">
                  <c:v>0.64722009061190899</c:v>
                </c:pt>
                <c:pt idx="2" formatCode="0.00%">
                  <c:v>0.61159731341778811</c:v>
                </c:pt>
                <c:pt idx="3" formatCode="0.0%">
                  <c:v>0.63522111629078992</c:v>
                </c:pt>
                <c:pt idx="4" formatCode="General">
                  <c:v>0.65631351508610125</c:v>
                </c:pt>
                <c:pt idx="5" formatCode="General">
                  <c:v>0.65612110651412503</c:v>
                </c:pt>
              </c:numCache>
            </c:numRef>
          </c:val>
          <c:extLst xmlns:c16r2="http://schemas.microsoft.com/office/drawing/2015/06/chart">
            <c:ext xmlns:c16="http://schemas.microsoft.com/office/drawing/2014/chart" uri="{C3380CC4-5D6E-409C-BE32-E72D297353CC}">
              <c16:uniqueId val="{00000003-5212-4377-B2DF-BD89E78A2FC1}"/>
            </c:ext>
          </c:extLst>
        </c:ser>
        <c:ser>
          <c:idx val="3"/>
          <c:order val="4"/>
          <c:tx>
            <c:strRef>
              <c:f>Sheet1!$A$6</c:f>
              <c:strCache>
                <c:ptCount val="1"/>
                <c:pt idx="0">
                  <c:v>ТОП-50</c:v>
                </c:pt>
              </c:strCache>
            </c:strRef>
          </c:tx>
          <c:spPr>
            <a:solidFill>
              <a:schemeClr val="accent4">
                <a:lumMod val="60000"/>
                <a:lumOff val="40000"/>
              </a:schemeClr>
            </a:solidFill>
          </c:spPr>
          <c:invertIfNegative val="0"/>
          <c:dLbls>
            <c:delete val="1"/>
          </c:dLbls>
          <c:cat>
            <c:strRef>
              <c:f>Sheet1!$B$1:$AA$1</c:f>
              <c:strCache>
                <c:ptCount val="6"/>
                <c:pt idx="0">
                  <c:v>2017</c:v>
                </c:pt>
                <c:pt idx="1">
                  <c:v>2018</c:v>
                </c:pt>
                <c:pt idx="2">
                  <c:v>2019</c:v>
                </c:pt>
                <c:pt idx="3">
                  <c:v>2020</c:v>
                </c:pt>
                <c:pt idx="4">
                  <c:v>2021</c:v>
                </c:pt>
                <c:pt idx="5">
                  <c:v>9 мес. 2022</c:v>
                </c:pt>
              </c:strCache>
            </c:strRef>
          </c:cat>
          <c:val>
            <c:numRef>
              <c:f>Sheet1!$B$6:$AA$6</c:f>
              <c:numCache>
                <c:formatCode>0.00%</c:formatCode>
                <c:ptCount val="6"/>
                <c:pt idx="0">
                  <c:v>0.66700000000000004</c:v>
                </c:pt>
                <c:pt idx="1">
                  <c:v>0.68908002494433351</c:v>
                </c:pt>
                <c:pt idx="2">
                  <c:v>0.65063580338155291</c:v>
                </c:pt>
                <c:pt idx="3" formatCode="0.0%">
                  <c:v>0.67893211673507825</c:v>
                </c:pt>
                <c:pt idx="4" formatCode="General">
                  <c:v>0.70037394789482521</c:v>
                </c:pt>
                <c:pt idx="5" formatCode="General">
                  <c:v>0.70131307697068668</c:v>
                </c:pt>
              </c:numCache>
            </c:numRef>
          </c:val>
          <c:extLst xmlns:c16r2="http://schemas.microsoft.com/office/drawing/2015/06/chart">
            <c:ext xmlns:c16="http://schemas.microsoft.com/office/drawing/2014/chart" uri="{C3380CC4-5D6E-409C-BE32-E72D297353CC}">
              <c16:uniqueId val="{00000004-5212-4377-B2DF-BD89E78A2FC1}"/>
            </c:ext>
          </c:extLst>
        </c:ser>
        <c:dLbls>
          <c:showLegendKey val="0"/>
          <c:showVal val="1"/>
          <c:showCatName val="0"/>
          <c:showSerName val="0"/>
          <c:showPercent val="0"/>
          <c:showBubbleSize val="0"/>
        </c:dLbls>
        <c:gapWidth val="100"/>
        <c:axId val="375645696"/>
        <c:axId val="374068864"/>
      </c:barChart>
      <c:catAx>
        <c:axId val="375645696"/>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74068864"/>
        <c:crosses val="autoZero"/>
        <c:auto val="1"/>
        <c:lblAlgn val="ctr"/>
        <c:lblOffset val="100"/>
        <c:noMultiLvlLbl val="0"/>
      </c:catAx>
      <c:valAx>
        <c:axId val="374068864"/>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375645696"/>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7.764927552517728E-2"/>
          <c:w val="0.90985324947589097"/>
          <c:h val="0.82923612245564737"/>
        </c:manualLayout>
      </c:layout>
      <c:barChart>
        <c:barDir val="bar"/>
        <c:grouping val="clustered"/>
        <c:varyColors val="0"/>
        <c:ser>
          <c:idx val="5"/>
          <c:order val="0"/>
          <c:tx>
            <c:strRef>
              <c:f>Sheet1!$A$2</c:f>
              <c:strCache>
                <c:ptCount val="1"/>
                <c:pt idx="0">
                  <c:v>ТОП-3</c:v>
                </c:pt>
              </c:strCache>
            </c:strRef>
          </c:tx>
          <c:spPr>
            <a:solidFill>
              <a:srgbClr val="FF9999"/>
            </a:solidFill>
            <a:ln w="25419">
              <a:noFill/>
            </a:ln>
          </c:spPr>
          <c:invertIfNegative val="0"/>
          <c:dLbls>
            <c:delete val="1"/>
          </c:dLbls>
          <c:cat>
            <c:strRef>
              <c:f>Sheet1!$B$1:$AO$1</c:f>
              <c:strCache>
                <c:ptCount val="6"/>
                <c:pt idx="0">
                  <c:v>2018</c:v>
                </c:pt>
                <c:pt idx="1">
                  <c:v>2019</c:v>
                </c:pt>
                <c:pt idx="2">
                  <c:v>2020</c:v>
                </c:pt>
                <c:pt idx="3">
                  <c:v>2021</c:v>
                </c:pt>
                <c:pt idx="4">
                  <c:v>9мес. 2021</c:v>
                </c:pt>
                <c:pt idx="5">
                  <c:v>9мес. 2022</c:v>
                </c:pt>
              </c:strCache>
            </c:strRef>
          </c:cat>
          <c:val>
            <c:numRef>
              <c:f>Sheet1!$B$2:$AO$2</c:f>
              <c:numCache>
                <c:formatCode>0.00%</c:formatCode>
                <c:ptCount val="6"/>
                <c:pt idx="0" formatCode="#\ ##0.0_ ;[Red]\-#\ ##0.0\ ">
                  <c:v>0.30355304170893888</c:v>
                </c:pt>
                <c:pt idx="1">
                  <c:v>0.29140059794343637</c:v>
                </c:pt>
                <c:pt idx="2">
                  <c:v>0.28032209768346256</c:v>
                </c:pt>
                <c:pt idx="3" formatCode="General">
                  <c:v>0.27183431800756763</c:v>
                </c:pt>
                <c:pt idx="4" formatCode="General">
                  <c:v>0.26662444220835574</c:v>
                </c:pt>
                <c:pt idx="5" formatCode="General">
                  <c:v>0.25356990962402348</c:v>
                </c:pt>
              </c:numCache>
            </c:numRef>
          </c:val>
          <c:extLst xmlns:c16r2="http://schemas.microsoft.com/office/drawing/2015/06/chart">
            <c:ext xmlns:c16="http://schemas.microsoft.com/office/drawing/2014/chart" uri="{C3380CC4-5D6E-409C-BE32-E72D297353CC}">
              <c16:uniqueId val="{00000000-FB0C-499F-A034-4B2E6D897E55}"/>
            </c:ext>
          </c:extLst>
        </c:ser>
        <c:ser>
          <c:idx val="0"/>
          <c:order val="1"/>
          <c:tx>
            <c:strRef>
              <c:f>Sheet1!$A$4</c:f>
              <c:strCache>
                <c:ptCount val="1"/>
                <c:pt idx="0">
                  <c:v>ТОП-10</c:v>
                </c:pt>
              </c:strCache>
            </c:strRef>
          </c:tx>
          <c:spPr>
            <a:solidFill>
              <a:srgbClr val="FFFF99"/>
            </a:solidFill>
          </c:spPr>
          <c:invertIfNegative val="0"/>
          <c:dLbls>
            <c:delete val="1"/>
          </c:dLbls>
          <c:cat>
            <c:strRef>
              <c:f>Sheet1!$B$1:$AO$1</c:f>
              <c:strCache>
                <c:ptCount val="6"/>
                <c:pt idx="0">
                  <c:v>2018</c:v>
                </c:pt>
                <c:pt idx="1">
                  <c:v>2019</c:v>
                </c:pt>
                <c:pt idx="2">
                  <c:v>2020</c:v>
                </c:pt>
                <c:pt idx="3">
                  <c:v>2021</c:v>
                </c:pt>
                <c:pt idx="4">
                  <c:v>9мес. 2021</c:v>
                </c:pt>
                <c:pt idx="5">
                  <c:v>9мес. 2022</c:v>
                </c:pt>
              </c:strCache>
            </c:strRef>
          </c:cat>
          <c:val>
            <c:numRef>
              <c:f>Sheet1!$B$4:$AO$4</c:f>
              <c:numCache>
                <c:formatCode>0.00%</c:formatCode>
                <c:ptCount val="6"/>
                <c:pt idx="0" formatCode="#\ ##0.0_ ;[Red]\-#\ ##0.0\ ">
                  <c:v>0.58668923777887172</c:v>
                </c:pt>
                <c:pt idx="1">
                  <c:v>0.5761395192788662</c:v>
                </c:pt>
                <c:pt idx="2">
                  <c:v>0.60152915761765835</c:v>
                </c:pt>
                <c:pt idx="3" formatCode="General">
                  <c:v>0.60461440179007253</c:v>
                </c:pt>
                <c:pt idx="4" formatCode="General">
                  <c:v>0.59798002217472068</c:v>
                </c:pt>
                <c:pt idx="5" formatCode="General">
                  <c:v>0.59414248857861429</c:v>
                </c:pt>
              </c:numCache>
            </c:numRef>
          </c:val>
          <c:extLst xmlns:c16r2="http://schemas.microsoft.com/office/drawing/2015/06/chart">
            <c:ext xmlns:c16="http://schemas.microsoft.com/office/drawing/2014/chart" uri="{C3380CC4-5D6E-409C-BE32-E72D297353CC}">
              <c16:uniqueId val="{00000001-FB0C-499F-A034-4B2E6D897E55}"/>
            </c:ext>
          </c:extLst>
        </c:ser>
        <c:ser>
          <c:idx val="1"/>
          <c:order val="2"/>
          <c:tx>
            <c:strRef>
              <c:f>Sheet1!$A$5</c:f>
              <c:strCache>
                <c:ptCount val="1"/>
                <c:pt idx="0">
                  <c:v>ТОП-30</c:v>
                </c:pt>
              </c:strCache>
            </c:strRef>
          </c:tx>
          <c:spPr>
            <a:solidFill>
              <a:schemeClr val="accent3"/>
            </a:solidFill>
          </c:spPr>
          <c:invertIfNegative val="0"/>
          <c:dLbls>
            <c:delete val="1"/>
          </c:dLbls>
          <c:cat>
            <c:strRef>
              <c:f>Sheet1!$B$1:$AO$1</c:f>
              <c:strCache>
                <c:ptCount val="6"/>
                <c:pt idx="0">
                  <c:v>2018</c:v>
                </c:pt>
                <c:pt idx="1">
                  <c:v>2019</c:v>
                </c:pt>
                <c:pt idx="2">
                  <c:v>2020</c:v>
                </c:pt>
                <c:pt idx="3">
                  <c:v>2021</c:v>
                </c:pt>
                <c:pt idx="4">
                  <c:v>9мес. 2021</c:v>
                </c:pt>
                <c:pt idx="5">
                  <c:v>9мес. 2022</c:v>
                </c:pt>
              </c:strCache>
            </c:strRef>
          </c:cat>
          <c:val>
            <c:numRef>
              <c:f>Sheet1!$B$5:$AO$5</c:f>
              <c:numCache>
                <c:formatCode>0.00%</c:formatCode>
                <c:ptCount val="6"/>
                <c:pt idx="0" formatCode="#\ ##0.0_ ;[Red]\-#\ ##0.0\ ">
                  <c:v>0.77021902206961956</c:v>
                </c:pt>
                <c:pt idx="1">
                  <c:v>0.76976991343014567</c:v>
                </c:pt>
                <c:pt idx="2">
                  <c:v>0.78701096794763448</c:v>
                </c:pt>
                <c:pt idx="3" formatCode="General">
                  <c:v>0.80119807902305706</c:v>
                </c:pt>
                <c:pt idx="4" formatCode="General">
                  <c:v>0.80058225548376138</c:v>
                </c:pt>
                <c:pt idx="5" formatCode="General">
                  <c:v>0.8000831489716046</c:v>
                </c:pt>
              </c:numCache>
            </c:numRef>
          </c:val>
          <c:extLst xmlns:c16r2="http://schemas.microsoft.com/office/drawing/2015/06/chart">
            <c:ext xmlns:c16="http://schemas.microsoft.com/office/drawing/2014/chart" uri="{C3380CC4-5D6E-409C-BE32-E72D297353CC}">
              <c16:uniqueId val="{00000002-FB0C-499F-A034-4B2E6D897E55}"/>
            </c:ext>
          </c:extLst>
        </c:ser>
        <c:ser>
          <c:idx val="2"/>
          <c:order val="3"/>
          <c:tx>
            <c:strRef>
              <c:f>Sheet1!$A$6</c:f>
              <c:strCache>
                <c:ptCount val="1"/>
                <c:pt idx="0">
                  <c:v>ТОП-50</c:v>
                </c:pt>
              </c:strCache>
            </c:strRef>
          </c:tx>
          <c:spPr>
            <a:solidFill>
              <a:schemeClr val="accent4">
                <a:lumMod val="60000"/>
                <a:lumOff val="40000"/>
              </a:schemeClr>
            </a:solidFill>
          </c:spPr>
          <c:invertIfNegative val="0"/>
          <c:dLbls>
            <c:delete val="1"/>
          </c:dLbls>
          <c:cat>
            <c:strRef>
              <c:f>Sheet1!$B$1:$AO$1</c:f>
              <c:strCache>
                <c:ptCount val="6"/>
                <c:pt idx="0">
                  <c:v>2018</c:v>
                </c:pt>
                <c:pt idx="1">
                  <c:v>2019</c:v>
                </c:pt>
                <c:pt idx="2">
                  <c:v>2020</c:v>
                </c:pt>
                <c:pt idx="3">
                  <c:v>2021</c:v>
                </c:pt>
                <c:pt idx="4">
                  <c:v>9мес. 2021</c:v>
                </c:pt>
                <c:pt idx="5">
                  <c:v>9мес. 2022</c:v>
                </c:pt>
              </c:strCache>
            </c:strRef>
          </c:cat>
          <c:val>
            <c:numRef>
              <c:f>Sheet1!$B$6:$AO$6</c:f>
              <c:numCache>
                <c:formatCode>0.00%</c:formatCode>
                <c:ptCount val="6"/>
                <c:pt idx="0">
                  <c:v>0.83745314483679301</c:v>
                </c:pt>
                <c:pt idx="1">
                  <c:v>0.83106157410871162</c:v>
                </c:pt>
                <c:pt idx="2">
                  <c:v>0.84361659511140052</c:v>
                </c:pt>
                <c:pt idx="3" formatCode="General">
                  <c:v>0.85417333495008241</c:v>
                </c:pt>
                <c:pt idx="4" formatCode="General">
                  <c:v>0.85237154093575429</c:v>
                </c:pt>
                <c:pt idx="5" formatCode="General">
                  <c:v>0.8497480467754569</c:v>
                </c:pt>
              </c:numCache>
            </c:numRef>
          </c:val>
          <c:extLst xmlns:c16r2="http://schemas.microsoft.com/office/drawing/2015/06/chart">
            <c:ext xmlns:c16="http://schemas.microsoft.com/office/drawing/2014/chart" uri="{C3380CC4-5D6E-409C-BE32-E72D297353CC}">
              <c16:uniqueId val="{00000003-FB0C-499F-A034-4B2E6D897E55}"/>
            </c:ext>
          </c:extLst>
        </c:ser>
        <c:dLbls>
          <c:showLegendKey val="0"/>
          <c:showVal val="1"/>
          <c:showCatName val="0"/>
          <c:showSerName val="0"/>
          <c:showPercent val="0"/>
          <c:showBubbleSize val="0"/>
        </c:dLbls>
        <c:gapWidth val="100"/>
        <c:axId val="375647744"/>
        <c:axId val="374070592"/>
      </c:barChart>
      <c:catAx>
        <c:axId val="375647744"/>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a:pPr>
            <a:endParaRPr lang="ru-RU"/>
          </a:p>
        </c:txPr>
        <c:crossAx val="374070592"/>
        <c:crosses val="autoZero"/>
        <c:auto val="1"/>
        <c:lblAlgn val="ctr"/>
        <c:lblOffset val="100"/>
        <c:noMultiLvlLbl val="0"/>
      </c:catAx>
      <c:valAx>
        <c:axId val="374070592"/>
        <c:scaling>
          <c:orientation val="minMax"/>
        </c:scaling>
        <c:delete val="0"/>
        <c:axPos val="b"/>
        <c:majorGridlines>
          <c:spPr>
            <a:ln w="12710">
              <a:solidFill>
                <a:schemeClr val="bg1">
                  <a:lumMod val="85000"/>
                </a:schemeClr>
              </a:solidFill>
              <a:prstDash val="solid"/>
            </a:ln>
          </c:spPr>
        </c:majorGridlines>
        <c:numFmt formatCode="0%" sourceLinked="0"/>
        <c:majorTickMark val="out"/>
        <c:minorTickMark val="none"/>
        <c:tickLblPos val="nextTo"/>
        <c:spPr>
          <a:ln w="3177">
            <a:solidFill>
              <a:srgbClr val="000000"/>
            </a:solidFill>
            <a:prstDash val="solid"/>
          </a:ln>
        </c:spPr>
        <c:txPr>
          <a:bodyPr rot="0" vert="horz"/>
          <a:lstStyle/>
          <a:p>
            <a:pPr>
              <a:defRPr/>
            </a:pPr>
            <a:endParaRPr lang="ru-RU"/>
          </a:p>
        </c:txPr>
        <c:crossAx val="375647744"/>
        <c:crosses val="autoZero"/>
        <c:crossBetween val="between"/>
      </c:valAx>
      <c:spPr>
        <a:noFill/>
        <a:ln w="25419">
          <a:noFill/>
        </a:ln>
      </c:spPr>
    </c:plotArea>
    <c:legend>
      <c:legendPos val="b"/>
      <c:layout>
        <c:manualLayout>
          <c:xMode val="edge"/>
          <c:yMode val="edge"/>
          <c:x val="4.2638689394724455E-2"/>
          <c:y val="0"/>
          <c:w val="0.92230816059880061"/>
          <c:h val="6.8778068581090354E-2"/>
        </c:manualLayout>
      </c:layout>
      <c:overlay val="0"/>
      <c:spPr>
        <a:noFill/>
        <a:ln w="25419">
          <a:noFill/>
        </a:ln>
      </c:spPr>
    </c:legend>
    <c:plotVisOnly val="1"/>
    <c:dispBlanksAs val="gap"/>
    <c:showDLblsOverMax val="0"/>
  </c:chart>
  <c:spPr>
    <a:noFill/>
    <a:ln>
      <a:noFill/>
    </a:ln>
  </c:spPr>
  <c:txPr>
    <a:bodyPr/>
    <a:lstStyle/>
    <a:p>
      <a:pPr>
        <a:defRPr sz="700" b="0" i="0" u="none" strike="noStrike" baseline="0">
          <a:solidFill>
            <a:srgbClr val="000000"/>
          </a:solidFill>
          <a:latin typeface="Roboto Condensed" panose="02000000000000000000" pitchFamily="2" charset="0"/>
          <a:ea typeface="Roboto Condensed" panose="02000000000000000000" pitchFamily="2" charset="0"/>
          <a:cs typeface="Roboto Condensed" panose="02000000000000000000" pitchFamily="2"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D4A65-C877-4E84-AB49-7C0189C6F182}">
  <ds:schemaRefs>
    <ds:schemaRef ds:uri="http://schemas.openxmlformats.org/officeDocument/2006/bibliography"/>
  </ds:schemaRefs>
</ds:datastoreItem>
</file>

<file path=customXml/itemProps2.xml><?xml version="1.0" encoding="utf-8"?>
<ds:datastoreItem xmlns:ds="http://schemas.openxmlformats.org/officeDocument/2006/customXml" ds:itemID="{E3193F98-016E-4173-A870-8B554C3D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7680</Words>
  <Characters>43777</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INFOLine Rail Russia TOP</vt:lpstr>
    </vt:vector>
  </TitlesOfParts>
  <Company/>
  <LinksUpToDate>false</LinksUpToDate>
  <CharactersWithSpaces>51355</CharactersWithSpaces>
  <SharedDoc>false</SharedDoc>
  <HLinks>
    <vt:vector size="1632" baseType="variant">
      <vt:variant>
        <vt:i4>6881328</vt:i4>
      </vt:variant>
      <vt:variant>
        <vt:i4>3678</vt:i4>
      </vt:variant>
      <vt:variant>
        <vt:i4>0</vt:i4>
      </vt:variant>
      <vt:variant>
        <vt:i4>5</vt:i4>
      </vt:variant>
      <vt:variant>
        <vt:lpwstr>http://railtop.ru/</vt:lpwstr>
      </vt:variant>
      <vt:variant>
        <vt:lpwstr/>
      </vt:variant>
      <vt:variant>
        <vt:i4>4653176</vt:i4>
      </vt:variant>
      <vt:variant>
        <vt:i4>3675</vt:i4>
      </vt:variant>
      <vt:variant>
        <vt:i4>0</vt:i4>
      </vt:variant>
      <vt:variant>
        <vt:i4>5</vt:i4>
      </vt:variant>
      <vt:variant>
        <vt:lpwstr>mailto:%20transport@infoline.spb.ru</vt:lpwstr>
      </vt:variant>
      <vt:variant>
        <vt:lpwstr/>
      </vt:variant>
      <vt:variant>
        <vt:i4>1507450</vt:i4>
      </vt:variant>
      <vt:variant>
        <vt:i4>3672</vt:i4>
      </vt:variant>
      <vt:variant>
        <vt:i4>0</vt:i4>
      </vt:variant>
      <vt:variant>
        <vt:i4>5</vt:i4>
      </vt:variant>
      <vt:variant>
        <vt:lpwstr>mailto:transport@infoline.spb.ru</vt:lpwstr>
      </vt:variant>
      <vt:variant>
        <vt:lpwstr/>
      </vt:variant>
      <vt:variant>
        <vt:i4>1376264</vt:i4>
      </vt:variant>
      <vt:variant>
        <vt:i4>3669</vt:i4>
      </vt:variant>
      <vt:variant>
        <vt:i4>0</vt:i4>
      </vt:variant>
      <vt:variant>
        <vt:i4>5</vt:i4>
      </vt:variant>
      <vt:variant>
        <vt:lpwstr>http://infoline.spb.ru/shop/tematicheskie-novosti/page.php?ID=121856</vt:lpwstr>
      </vt:variant>
      <vt:variant>
        <vt:lpwstr/>
      </vt:variant>
      <vt:variant>
        <vt:i4>2687038</vt:i4>
      </vt:variant>
      <vt:variant>
        <vt:i4>3666</vt:i4>
      </vt:variant>
      <vt:variant>
        <vt:i4>0</vt:i4>
      </vt:variant>
      <vt:variant>
        <vt:i4>5</vt:i4>
      </vt:variant>
      <vt:variant>
        <vt:lpwstr>http://infoline.spb.ru/shop/tematicheskie-novosti/page.php?ID=22123</vt:lpwstr>
      </vt:variant>
      <vt:variant>
        <vt:lpwstr/>
      </vt:variant>
      <vt:variant>
        <vt:i4>2752575</vt:i4>
      </vt:variant>
      <vt:variant>
        <vt:i4>3663</vt:i4>
      </vt:variant>
      <vt:variant>
        <vt:i4>0</vt:i4>
      </vt:variant>
      <vt:variant>
        <vt:i4>5</vt:i4>
      </vt:variant>
      <vt:variant>
        <vt:lpwstr>http://infoline.spb.ru/shop/tematicheskie-novosti/page.php?ID=22019</vt:lpwstr>
      </vt:variant>
      <vt:variant>
        <vt:lpwstr/>
      </vt:variant>
      <vt:variant>
        <vt:i4>851986</vt:i4>
      </vt:variant>
      <vt:variant>
        <vt:i4>3660</vt:i4>
      </vt:variant>
      <vt:variant>
        <vt:i4>0</vt:i4>
      </vt:variant>
      <vt:variant>
        <vt:i4>5</vt:i4>
      </vt:variant>
      <vt:variant>
        <vt:lpwstr>https://infoline.spb.ru/shop/issledovaniya-rynkov/page.php?ID=160513</vt:lpwstr>
      </vt:variant>
      <vt:variant>
        <vt:lpwstr/>
      </vt:variant>
      <vt:variant>
        <vt:i4>196628</vt:i4>
      </vt:variant>
      <vt:variant>
        <vt:i4>3657</vt:i4>
      </vt:variant>
      <vt:variant>
        <vt:i4>0</vt:i4>
      </vt:variant>
      <vt:variant>
        <vt:i4>5</vt:i4>
      </vt:variant>
      <vt:variant>
        <vt:lpwstr>https://infoline.spb.ru/shop/issledovaniya-rynkov/page.php?ID=160870</vt:lpwstr>
      </vt:variant>
      <vt:variant>
        <vt:lpwstr/>
      </vt:variant>
      <vt:variant>
        <vt:i4>6881328</vt:i4>
      </vt:variant>
      <vt:variant>
        <vt:i4>3654</vt:i4>
      </vt:variant>
      <vt:variant>
        <vt:i4>0</vt:i4>
      </vt:variant>
      <vt:variant>
        <vt:i4>5</vt:i4>
      </vt:variant>
      <vt:variant>
        <vt:lpwstr>http://railtop.ru/</vt:lpwstr>
      </vt:variant>
      <vt:variant>
        <vt:lpwstr/>
      </vt:variant>
      <vt:variant>
        <vt:i4>589847</vt:i4>
      </vt:variant>
      <vt:variant>
        <vt:i4>3651</vt:i4>
      </vt:variant>
      <vt:variant>
        <vt:i4>0</vt:i4>
      </vt:variant>
      <vt:variant>
        <vt:i4>5</vt:i4>
      </vt:variant>
      <vt:variant>
        <vt:lpwstr>https://infoline.spb.ru/shop/issledovaniya-rynkov/page.php?ID=160446</vt:lpwstr>
      </vt:variant>
      <vt:variant>
        <vt:lpwstr/>
      </vt:variant>
      <vt:variant>
        <vt:i4>589890</vt:i4>
      </vt:variant>
      <vt:variant>
        <vt:i4>3648</vt:i4>
      </vt:variant>
      <vt:variant>
        <vt:i4>0</vt:i4>
      </vt:variant>
      <vt:variant>
        <vt:i4>5</vt:i4>
      </vt:variant>
      <vt:variant>
        <vt:lpwstr>http://doc.rzd.ru/doc/public/ru?STRUCTURE_ID=704&amp;layer_id=5104&amp;refererLayerId=5103&amp;id=7072</vt:lpwstr>
      </vt:variant>
      <vt:variant>
        <vt:lpwstr/>
      </vt:variant>
      <vt:variant>
        <vt:i4>983107</vt:i4>
      </vt:variant>
      <vt:variant>
        <vt:i4>3645</vt:i4>
      </vt:variant>
      <vt:variant>
        <vt:i4>0</vt:i4>
      </vt:variant>
      <vt:variant>
        <vt:i4>5</vt:i4>
      </vt:variant>
      <vt:variant>
        <vt:lpwstr>http://doc.rzd.ru/doc/public/ru?STRUCTURE_ID=704&amp;layer_id=5104&amp;refererLayerId=5103&amp;id=7064</vt:lpwstr>
      </vt:variant>
      <vt:variant>
        <vt:lpwstr/>
      </vt:variant>
      <vt:variant>
        <vt:i4>917571</vt:i4>
      </vt:variant>
      <vt:variant>
        <vt:i4>3642</vt:i4>
      </vt:variant>
      <vt:variant>
        <vt:i4>0</vt:i4>
      </vt:variant>
      <vt:variant>
        <vt:i4>5</vt:i4>
      </vt:variant>
      <vt:variant>
        <vt:lpwstr>http://doc.rzd.ru/doc/public/ru?STRUCTURE_ID=704&amp;layer_id=5104&amp;refererLayerId=5103&amp;id=7065</vt:lpwstr>
      </vt:variant>
      <vt:variant>
        <vt:lpwstr/>
      </vt:variant>
      <vt:variant>
        <vt:i4>786497</vt:i4>
      </vt:variant>
      <vt:variant>
        <vt:i4>3639</vt:i4>
      </vt:variant>
      <vt:variant>
        <vt:i4>0</vt:i4>
      </vt:variant>
      <vt:variant>
        <vt:i4>5</vt:i4>
      </vt:variant>
      <vt:variant>
        <vt:lpwstr>http://doc.rzd.ru/doc/public/ru?STRUCTURE_ID=704&amp;layer_id=5104&amp;refererLayerId=5103&amp;id=7047</vt:lpwstr>
      </vt:variant>
      <vt:variant>
        <vt:lpwstr/>
      </vt:variant>
      <vt:variant>
        <vt:i4>852033</vt:i4>
      </vt:variant>
      <vt:variant>
        <vt:i4>3636</vt:i4>
      </vt:variant>
      <vt:variant>
        <vt:i4>0</vt:i4>
      </vt:variant>
      <vt:variant>
        <vt:i4>5</vt:i4>
      </vt:variant>
      <vt:variant>
        <vt:lpwstr>http://doc.rzd.ru/doc/public/ru?STRUCTURE_ID=704&amp;layer_id=5104&amp;refererLayerId=5103&amp;id=7046</vt:lpwstr>
      </vt:variant>
      <vt:variant>
        <vt:lpwstr/>
      </vt:variant>
      <vt:variant>
        <vt:i4>589889</vt:i4>
      </vt:variant>
      <vt:variant>
        <vt:i4>3633</vt:i4>
      </vt:variant>
      <vt:variant>
        <vt:i4>0</vt:i4>
      </vt:variant>
      <vt:variant>
        <vt:i4>5</vt:i4>
      </vt:variant>
      <vt:variant>
        <vt:lpwstr>http://doc.rzd.ru/doc/public/ru?STRUCTURE_ID=704&amp;layer_id=5104&amp;refererLayerId=5103&amp;id=7042</vt:lpwstr>
      </vt:variant>
      <vt:variant>
        <vt:lpwstr/>
      </vt:variant>
      <vt:variant>
        <vt:i4>524358</vt:i4>
      </vt:variant>
      <vt:variant>
        <vt:i4>3630</vt:i4>
      </vt:variant>
      <vt:variant>
        <vt:i4>0</vt:i4>
      </vt:variant>
      <vt:variant>
        <vt:i4>5</vt:i4>
      </vt:variant>
      <vt:variant>
        <vt:lpwstr>http://doc.rzd.ru/doc/public/ru?STRUCTURE_ID=704&amp;layer_id=5104&amp;refererLayerId=5103&amp;id=7033</vt:lpwstr>
      </vt:variant>
      <vt:variant>
        <vt:lpwstr/>
      </vt:variant>
      <vt:variant>
        <vt:i4>131143</vt:i4>
      </vt:variant>
      <vt:variant>
        <vt:i4>3627</vt:i4>
      </vt:variant>
      <vt:variant>
        <vt:i4>0</vt:i4>
      </vt:variant>
      <vt:variant>
        <vt:i4>5</vt:i4>
      </vt:variant>
      <vt:variant>
        <vt:lpwstr>http://doc.rzd.ru/doc/public/ru?STRUCTURE_ID=704&amp;layer_id=5104&amp;refererLayerId=5103&amp;id=7029</vt:lpwstr>
      </vt:variant>
      <vt:variant>
        <vt:lpwstr/>
      </vt:variant>
      <vt:variant>
        <vt:i4>196676</vt:i4>
      </vt:variant>
      <vt:variant>
        <vt:i4>3624</vt:i4>
      </vt:variant>
      <vt:variant>
        <vt:i4>0</vt:i4>
      </vt:variant>
      <vt:variant>
        <vt:i4>5</vt:i4>
      </vt:variant>
      <vt:variant>
        <vt:lpwstr>http://doc.rzd.ru/doc/public/ru?STRUCTURE_ID=704&amp;layer_id=5104&amp;refererLayerId=5103&amp;id=7018</vt:lpwstr>
      </vt:variant>
      <vt:variant>
        <vt:lpwstr/>
      </vt:variant>
      <vt:variant>
        <vt:i4>131140</vt:i4>
      </vt:variant>
      <vt:variant>
        <vt:i4>3621</vt:i4>
      </vt:variant>
      <vt:variant>
        <vt:i4>0</vt:i4>
      </vt:variant>
      <vt:variant>
        <vt:i4>5</vt:i4>
      </vt:variant>
      <vt:variant>
        <vt:lpwstr>http://doc.rzd.ru/doc/public/ru?STRUCTURE_ID=704&amp;layer_id=5104&amp;refererLayerId=5103&amp;id=7019</vt:lpwstr>
      </vt:variant>
      <vt:variant>
        <vt:lpwstr/>
      </vt:variant>
      <vt:variant>
        <vt:i4>65601</vt:i4>
      </vt:variant>
      <vt:variant>
        <vt:i4>3618</vt:i4>
      </vt:variant>
      <vt:variant>
        <vt:i4>0</vt:i4>
      </vt:variant>
      <vt:variant>
        <vt:i4>5</vt:i4>
      </vt:variant>
      <vt:variant>
        <vt:lpwstr>http://doc.rzd.ru/doc/public/ru?STRUCTURE_ID=704&amp;layer_id=5104&amp;refererLayerId=5103&amp;id=6953</vt:lpwstr>
      </vt:variant>
      <vt:variant>
        <vt:lpwstr/>
      </vt:variant>
      <vt:variant>
        <vt:i4>327745</vt:i4>
      </vt:variant>
      <vt:variant>
        <vt:i4>3615</vt:i4>
      </vt:variant>
      <vt:variant>
        <vt:i4>0</vt:i4>
      </vt:variant>
      <vt:variant>
        <vt:i4>5</vt:i4>
      </vt:variant>
      <vt:variant>
        <vt:lpwstr>http://doc.rzd.ru/doc/public/ru?STRUCTURE_ID=704&amp;layer_id=5104&amp;refererLayerId=5103&amp;id=6957</vt:lpwstr>
      </vt:variant>
      <vt:variant>
        <vt:lpwstr/>
      </vt:variant>
      <vt:variant>
        <vt:i4>393282</vt:i4>
      </vt:variant>
      <vt:variant>
        <vt:i4>3612</vt:i4>
      </vt:variant>
      <vt:variant>
        <vt:i4>0</vt:i4>
      </vt:variant>
      <vt:variant>
        <vt:i4>5</vt:i4>
      </vt:variant>
      <vt:variant>
        <vt:lpwstr>http://doc.rzd.ru/doc/public/ru?STRUCTURE_ID=704&amp;layer_id=5104&amp;refererLayerId=5103&amp;id=6964</vt:lpwstr>
      </vt:variant>
      <vt:variant>
        <vt:lpwstr/>
      </vt:variant>
      <vt:variant>
        <vt:i4>65603</vt:i4>
      </vt:variant>
      <vt:variant>
        <vt:i4>3609</vt:i4>
      </vt:variant>
      <vt:variant>
        <vt:i4>0</vt:i4>
      </vt:variant>
      <vt:variant>
        <vt:i4>5</vt:i4>
      </vt:variant>
      <vt:variant>
        <vt:lpwstr>http://doc.rzd.ru/doc/public/ru?STRUCTURE_ID=704&amp;layer_id=5104&amp;refererLayerId=5103&amp;id=6973</vt:lpwstr>
      </vt:variant>
      <vt:variant>
        <vt:lpwstr/>
      </vt:variant>
      <vt:variant>
        <vt:i4>7929877</vt:i4>
      </vt:variant>
      <vt:variant>
        <vt:i4>3588</vt:i4>
      </vt:variant>
      <vt:variant>
        <vt:i4>0</vt:i4>
      </vt:variant>
      <vt:variant>
        <vt:i4>5</vt:i4>
      </vt:variant>
      <vt:variant>
        <vt:lpwstr>mailto:tfm@tf-m.ru</vt:lpwstr>
      </vt:variant>
      <vt:variant>
        <vt:lpwstr/>
      </vt:variant>
      <vt:variant>
        <vt:i4>7929877</vt:i4>
      </vt:variant>
      <vt:variant>
        <vt:i4>3567</vt:i4>
      </vt:variant>
      <vt:variant>
        <vt:i4>0</vt:i4>
      </vt:variant>
      <vt:variant>
        <vt:i4>5</vt:i4>
      </vt:variant>
      <vt:variant>
        <vt:lpwstr>mailto:tfm@tf-m.ru</vt:lpwstr>
      </vt:variant>
      <vt:variant>
        <vt:lpwstr/>
      </vt:variant>
      <vt:variant>
        <vt:i4>5701710</vt:i4>
      </vt:variant>
      <vt:variant>
        <vt:i4>3501</vt:i4>
      </vt:variant>
      <vt:variant>
        <vt:i4>0</vt:i4>
      </vt:variant>
      <vt:variant>
        <vt:i4>5</vt:i4>
      </vt:variant>
      <vt:variant>
        <vt:lpwstr>http://www.uniwagon.com/</vt:lpwstr>
      </vt:variant>
      <vt:variant>
        <vt:lpwstr/>
      </vt:variant>
      <vt:variant>
        <vt:i4>3342360</vt:i4>
      </vt:variant>
      <vt:variant>
        <vt:i4>3498</vt:i4>
      </vt:variant>
      <vt:variant>
        <vt:i4>0</vt:i4>
      </vt:variant>
      <vt:variant>
        <vt:i4>5</vt:i4>
      </vt:variant>
      <vt:variant>
        <vt:lpwstr>mailto:info@uniwagon.com</vt:lpwstr>
      </vt:variant>
      <vt:variant>
        <vt:lpwstr/>
      </vt:variant>
      <vt:variant>
        <vt:i4>5111810</vt:i4>
      </vt:variant>
      <vt:variant>
        <vt:i4>3480</vt:i4>
      </vt:variant>
      <vt:variant>
        <vt:i4>0</vt:i4>
      </vt:variant>
      <vt:variant>
        <vt:i4>5</vt:i4>
      </vt:variant>
      <vt:variant>
        <vt:lpwstr>http://www.brunswickrail.com/</vt:lpwstr>
      </vt:variant>
      <vt:variant>
        <vt:lpwstr/>
      </vt:variant>
      <vt:variant>
        <vt:i4>2162781</vt:i4>
      </vt:variant>
      <vt:variant>
        <vt:i4>3465</vt:i4>
      </vt:variant>
      <vt:variant>
        <vt:i4>0</vt:i4>
      </vt:variant>
      <vt:variant>
        <vt:i4>5</vt:i4>
      </vt:variant>
      <vt:variant>
        <vt:lpwstr>mailto:post@delo-group.ru</vt:lpwstr>
      </vt:variant>
      <vt:variant>
        <vt:lpwstr/>
      </vt:variant>
      <vt:variant>
        <vt:i4>6750252</vt:i4>
      </vt:variant>
      <vt:variant>
        <vt:i4>3462</vt:i4>
      </vt:variant>
      <vt:variant>
        <vt:i4>0</vt:i4>
      </vt:variant>
      <vt:variant>
        <vt:i4>5</vt:i4>
      </vt:variant>
      <vt:variant>
        <vt:lpwstr>http://www.delo-group.com/</vt:lpwstr>
      </vt:variant>
      <vt:variant>
        <vt:lpwstr/>
      </vt:variant>
      <vt:variant>
        <vt:i4>7405606</vt:i4>
      </vt:variant>
      <vt:variant>
        <vt:i4>3447</vt:i4>
      </vt:variant>
      <vt:variant>
        <vt:i4>0</vt:i4>
      </vt:variant>
      <vt:variant>
        <vt:i4>5</vt:i4>
      </vt:variant>
      <vt:variant>
        <vt:lpwstr>http://www.apparel-ltd.ru/</vt:lpwstr>
      </vt:variant>
      <vt:variant>
        <vt:lpwstr/>
      </vt:variant>
      <vt:variant>
        <vt:i4>1572989</vt:i4>
      </vt:variant>
      <vt:variant>
        <vt:i4>3444</vt:i4>
      </vt:variant>
      <vt:variant>
        <vt:i4>0</vt:i4>
      </vt:variant>
      <vt:variant>
        <vt:i4>5</vt:i4>
      </vt:variant>
      <vt:variant>
        <vt:lpwstr>mailto:apparel@apparel-ltd.ru</vt:lpwstr>
      </vt:variant>
      <vt:variant>
        <vt:lpwstr/>
      </vt:variant>
      <vt:variant>
        <vt:i4>2424862</vt:i4>
      </vt:variant>
      <vt:variant>
        <vt:i4>3420</vt:i4>
      </vt:variant>
      <vt:variant>
        <vt:i4>0</vt:i4>
      </vt:variant>
      <vt:variant>
        <vt:i4>5</vt:i4>
      </vt:variant>
      <vt:variant>
        <vt:lpwstr>mailto:sts@ststrans.ru</vt:lpwstr>
      </vt:variant>
      <vt:variant>
        <vt:lpwstr/>
      </vt:variant>
      <vt:variant>
        <vt:i4>7602233</vt:i4>
      </vt:variant>
      <vt:variant>
        <vt:i4>3396</vt:i4>
      </vt:variant>
      <vt:variant>
        <vt:i4>0</vt:i4>
      </vt:variant>
      <vt:variant>
        <vt:i4>5</vt:i4>
      </vt:variant>
      <vt:variant>
        <vt:lpwstr>http://www.alkon-trans.ru/</vt:lpwstr>
      </vt:variant>
      <vt:variant>
        <vt:lpwstr/>
      </vt:variant>
      <vt:variant>
        <vt:i4>7733269</vt:i4>
      </vt:variant>
      <vt:variant>
        <vt:i4>3393</vt:i4>
      </vt:variant>
      <vt:variant>
        <vt:i4>0</vt:i4>
      </vt:variant>
      <vt:variant>
        <vt:i4>5</vt:i4>
      </vt:variant>
      <vt:variant>
        <vt:lpwstr>mailto:alkon@alkon-trans.ru</vt:lpwstr>
      </vt:variant>
      <vt:variant>
        <vt:lpwstr/>
      </vt:variant>
      <vt:variant>
        <vt:i4>2031639</vt:i4>
      </vt:variant>
      <vt:variant>
        <vt:i4>3360</vt:i4>
      </vt:variant>
      <vt:variant>
        <vt:i4>0</vt:i4>
      </vt:variant>
      <vt:variant>
        <vt:i4>5</vt:i4>
      </vt:variant>
      <vt:variant>
        <vt:lpwstr>http://www.locotrans.ru/</vt:lpwstr>
      </vt:variant>
      <vt:variant>
        <vt:lpwstr/>
      </vt:variant>
      <vt:variant>
        <vt:i4>3276810</vt:i4>
      </vt:variant>
      <vt:variant>
        <vt:i4>3339</vt:i4>
      </vt:variant>
      <vt:variant>
        <vt:i4>0</vt:i4>
      </vt:variant>
      <vt:variant>
        <vt:i4>5</vt:i4>
      </vt:variant>
      <vt:variant>
        <vt:lpwstr>mailto:info@tehnotrans.ru</vt:lpwstr>
      </vt:variant>
      <vt:variant>
        <vt:lpwstr/>
      </vt:variant>
      <vt:variant>
        <vt:i4>720903</vt:i4>
      </vt:variant>
      <vt:variant>
        <vt:i4>3294</vt:i4>
      </vt:variant>
      <vt:variant>
        <vt:i4>0</vt:i4>
      </vt:variant>
      <vt:variant>
        <vt:i4>5</vt:i4>
      </vt:variant>
      <vt:variant>
        <vt:lpwstr>http://www.acron.ru/</vt:lpwstr>
      </vt:variant>
      <vt:variant>
        <vt:lpwstr/>
      </vt:variant>
      <vt:variant>
        <vt:i4>2359386</vt:i4>
      </vt:variant>
      <vt:variant>
        <vt:i4>3291</vt:i4>
      </vt:variant>
      <vt:variant>
        <vt:i4>0</vt:i4>
      </vt:variant>
      <vt:variant>
        <vt:i4>5</vt:i4>
      </vt:variant>
      <vt:variant>
        <vt:lpwstr>mailto:info@acrontrans.spb.ru</vt:lpwstr>
      </vt:variant>
      <vt:variant>
        <vt:lpwstr/>
      </vt:variant>
      <vt:variant>
        <vt:i4>524294</vt:i4>
      </vt:variant>
      <vt:variant>
        <vt:i4>3264</vt:i4>
      </vt:variant>
      <vt:variant>
        <vt:i4>0</vt:i4>
      </vt:variant>
      <vt:variant>
        <vt:i4>5</vt:i4>
      </vt:variant>
      <vt:variant>
        <vt:lpwstr>http://www.modul.global/</vt:lpwstr>
      </vt:variant>
      <vt:variant>
        <vt:lpwstr/>
      </vt:variant>
      <vt:variant>
        <vt:i4>2621557</vt:i4>
      </vt:variant>
      <vt:variant>
        <vt:i4>3204</vt:i4>
      </vt:variant>
      <vt:variant>
        <vt:i4>0</vt:i4>
      </vt:variant>
      <vt:variant>
        <vt:i4>5</vt:i4>
      </vt:variant>
      <vt:variant>
        <vt:lpwstr>http://www.taltektrans.biz/</vt:lpwstr>
      </vt:variant>
      <vt:variant>
        <vt:lpwstr/>
      </vt:variant>
      <vt:variant>
        <vt:i4>786463</vt:i4>
      </vt:variant>
      <vt:variant>
        <vt:i4>3162</vt:i4>
      </vt:variant>
      <vt:variant>
        <vt:i4>0</vt:i4>
      </vt:variant>
      <vt:variant>
        <vt:i4>5</vt:i4>
      </vt:variant>
      <vt:variant>
        <vt:lpwstr>http://www.ktc.sibcem.ru/</vt:lpwstr>
      </vt:variant>
      <vt:variant>
        <vt:lpwstr/>
      </vt:variant>
      <vt:variant>
        <vt:i4>7471224</vt:i4>
      </vt:variant>
      <vt:variant>
        <vt:i4>3102</vt:i4>
      </vt:variant>
      <vt:variant>
        <vt:i4>0</vt:i4>
      </vt:variant>
      <vt:variant>
        <vt:i4>5</vt:i4>
      </vt:variant>
      <vt:variant>
        <vt:lpwstr>http://www.regtransservice.ru/</vt:lpwstr>
      </vt:variant>
      <vt:variant>
        <vt:lpwstr/>
      </vt:variant>
      <vt:variant>
        <vt:i4>1572977</vt:i4>
      </vt:variant>
      <vt:variant>
        <vt:i4>3087</vt:i4>
      </vt:variant>
      <vt:variant>
        <vt:i4>0</vt:i4>
      </vt:variant>
      <vt:variant>
        <vt:i4>5</vt:i4>
      </vt:variant>
      <vt:variant>
        <vt:lpwstr>mailto:info@pp-operator.com</vt:lpwstr>
      </vt:variant>
      <vt:variant>
        <vt:lpwstr/>
      </vt:variant>
      <vt:variant>
        <vt:i4>1114137</vt:i4>
      </vt:variant>
      <vt:variant>
        <vt:i4>3009</vt:i4>
      </vt:variant>
      <vt:variant>
        <vt:i4>0</vt:i4>
      </vt:variant>
      <vt:variant>
        <vt:i4>5</vt:i4>
      </vt:variant>
      <vt:variant>
        <vt:lpwstr>http://www.logistics1520.ru/</vt:lpwstr>
      </vt:variant>
      <vt:variant>
        <vt:lpwstr/>
      </vt:variant>
      <vt:variant>
        <vt:i4>1376304</vt:i4>
      </vt:variant>
      <vt:variant>
        <vt:i4>3006</vt:i4>
      </vt:variant>
      <vt:variant>
        <vt:i4>0</vt:i4>
      </vt:variant>
      <vt:variant>
        <vt:i4>5</vt:i4>
      </vt:variant>
      <vt:variant>
        <vt:lpwstr>mailto:info@logistics1520.ru?cc=mail%40advis.ru</vt:lpwstr>
      </vt:variant>
      <vt:variant>
        <vt:lpwstr/>
      </vt:variant>
      <vt:variant>
        <vt:i4>6946932</vt:i4>
      </vt:variant>
      <vt:variant>
        <vt:i4>2979</vt:i4>
      </vt:variant>
      <vt:variant>
        <vt:i4>0</vt:i4>
      </vt:variant>
      <vt:variant>
        <vt:i4>5</vt:i4>
      </vt:variant>
      <vt:variant>
        <vt:lpwstr>http://www.sodrugestvo.ru/</vt:lpwstr>
      </vt:variant>
      <vt:variant>
        <vt:lpwstr/>
      </vt:variant>
      <vt:variant>
        <vt:i4>7405642</vt:i4>
      </vt:variant>
      <vt:variant>
        <vt:i4>2976</vt:i4>
      </vt:variant>
      <vt:variant>
        <vt:i4>0</vt:i4>
      </vt:variant>
      <vt:variant>
        <vt:i4>5</vt:i4>
      </vt:variant>
      <vt:variant>
        <vt:lpwstr>mailto:info@sodru.com</vt:lpwstr>
      </vt:variant>
      <vt:variant>
        <vt:lpwstr/>
      </vt:variant>
      <vt:variant>
        <vt:i4>131100</vt:i4>
      </vt:variant>
      <vt:variant>
        <vt:i4>2937</vt:i4>
      </vt:variant>
      <vt:variant>
        <vt:i4>0</vt:i4>
      </vt:variant>
      <vt:variant>
        <vt:i4>5</vt:i4>
      </vt:variant>
      <vt:variant>
        <vt:lpwstr>http://www.max-gr.ru/</vt:lpwstr>
      </vt:variant>
      <vt:variant>
        <vt:lpwstr/>
      </vt:variant>
      <vt:variant>
        <vt:i4>3276915</vt:i4>
      </vt:variant>
      <vt:variant>
        <vt:i4>2934</vt:i4>
      </vt:variant>
      <vt:variant>
        <vt:i4>0</vt:i4>
      </vt:variant>
      <vt:variant>
        <vt:i4>5</vt:i4>
      </vt:variant>
      <vt:variant>
        <vt:lpwstr>http://www.maxima-logistic.ru/</vt:lpwstr>
      </vt:variant>
      <vt:variant>
        <vt:lpwstr/>
      </vt:variant>
      <vt:variant>
        <vt:i4>6422585</vt:i4>
      </vt:variant>
      <vt:variant>
        <vt:i4>2895</vt:i4>
      </vt:variant>
      <vt:variant>
        <vt:i4>0</vt:i4>
      </vt:variant>
      <vt:variant>
        <vt:i4>5</vt:i4>
      </vt:variant>
      <vt:variant>
        <vt:lpwstr>http://www.uralchem.ru/</vt:lpwstr>
      </vt:variant>
      <vt:variant>
        <vt:lpwstr/>
      </vt:variant>
      <vt:variant>
        <vt:i4>3670040</vt:i4>
      </vt:variant>
      <vt:variant>
        <vt:i4>2892</vt:i4>
      </vt:variant>
      <vt:variant>
        <vt:i4>0</vt:i4>
      </vt:variant>
      <vt:variant>
        <vt:i4>5</vt:i4>
      </vt:variant>
      <vt:variant>
        <vt:lpwstr>mailto:info@uralchem.com</vt:lpwstr>
      </vt:variant>
      <vt:variant>
        <vt:lpwstr/>
      </vt:variant>
      <vt:variant>
        <vt:i4>6881364</vt:i4>
      </vt:variant>
      <vt:variant>
        <vt:i4>2889</vt:i4>
      </vt:variant>
      <vt:variant>
        <vt:i4>0</vt:i4>
      </vt:variant>
      <vt:variant>
        <vt:i4>5</vt:i4>
      </vt:variant>
      <vt:variant>
        <vt:lpwstr>mailto:info@nkhtk.ru</vt:lpwstr>
      </vt:variant>
      <vt:variant>
        <vt:lpwstr/>
      </vt:variant>
      <vt:variant>
        <vt:i4>6946906</vt:i4>
      </vt:variant>
      <vt:variant>
        <vt:i4>2847</vt:i4>
      </vt:variant>
      <vt:variant>
        <vt:i4>0</vt:i4>
      </vt:variant>
      <vt:variant>
        <vt:i4>5</vt:i4>
      </vt:variant>
      <vt:variant>
        <vt:lpwstr>mailto:info@sibur.ru</vt:lpwstr>
      </vt:variant>
      <vt:variant>
        <vt:lpwstr/>
      </vt:variant>
      <vt:variant>
        <vt:i4>4194420</vt:i4>
      </vt:variant>
      <vt:variant>
        <vt:i4>2808</vt:i4>
      </vt:variant>
      <vt:variant>
        <vt:i4>0</vt:i4>
      </vt:variant>
      <vt:variant>
        <vt:i4>5</vt:i4>
      </vt:variant>
      <vt:variant>
        <vt:lpwstr>mailto:info@eurochem.ru</vt:lpwstr>
      </vt:variant>
      <vt:variant>
        <vt:lpwstr/>
      </vt:variant>
      <vt:variant>
        <vt:i4>8126513</vt:i4>
      </vt:variant>
      <vt:variant>
        <vt:i4>2775</vt:i4>
      </vt:variant>
      <vt:variant>
        <vt:i4>0</vt:i4>
      </vt:variant>
      <vt:variant>
        <vt:i4>5</vt:i4>
      </vt:variant>
      <vt:variant>
        <vt:lpwstr>http://www.phosagro.ru/</vt:lpwstr>
      </vt:variant>
      <vt:variant>
        <vt:lpwstr/>
      </vt:variant>
      <vt:variant>
        <vt:i4>3080195</vt:i4>
      </vt:variant>
      <vt:variant>
        <vt:i4>2772</vt:i4>
      </vt:variant>
      <vt:variant>
        <vt:i4>0</vt:i4>
      </vt:variant>
      <vt:variant>
        <vt:i4>5</vt:i4>
      </vt:variant>
      <vt:variant>
        <vt:lpwstr>mailto:cherepovets@phosagro.ru</vt:lpwstr>
      </vt:variant>
      <vt:variant>
        <vt:lpwstr/>
      </vt:variant>
      <vt:variant>
        <vt:i4>1900580</vt:i4>
      </vt:variant>
      <vt:variant>
        <vt:i4>2730</vt:i4>
      </vt:variant>
      <vt:variant>
        <vt:i4>0</vt:i4>
      </vt:variant>
      <vt:variant>
        <vt:i4>5</vt:i4>
      </vt:variant>
      <vt:variant>
        <vt:lpwstr>http://www.mechel.ru/press/press?rid=25062&amp;oo=1&amp;fnid=68&amp;newWin=0&amp;apage=1&amp;nm=143695&amp;fxsl=view_soc.xsl</vt:lpwstr>
      </vt:variant>
      <vt:variant>
        <vt:lpwstr/>
      </vt:variant>
      <vt:variant>
        <vt:i4>7995395</vt:i4>
      </vt:variant>
      <vt:variant>
        <vt:i4>2661</vt:i4>
      </vt:variant>
      <vt:variant>
        <vt:i4>0</vt:i4>
      </vt:variant>
      <vt:variant>
        <vt:i4>5</vt:i4>
      </vt:variant>
      <vt:variant>
        <vt:lpwstr>http://ru.wikipedia.org/wiki/%D0%9A%D0%B0%D0%BB%D0%B8%D0%B9%D0%BD%D1%8B%D0%B5_%D1%83%D0%B4%D0%BE%D0%B1%D1%80%D0%B5%D0%BD%D0%B8%D1%8F</vt:lpwstr>
      </vt:variant>
      <vt:variant>
        <vt:lpwstr/>
      </vt:variant>
      <vt:variant>
        <vt:i4>5505060</vt:i4>
      </vt:variant>
      <vt:variant>
        <vt:i4>2658</vt:i4>
      </vt:variant>
      <vt:variant>
        <vt:i4>0</vt:i4>
      </vt:variant>
      <vt:variant>
        <vt:i4>5</vt:i4>
      </vt:variant>
      <vt:variant>
        <vt:lpwstr>http://ru.wikipedia.org/wiki/%D0%9F%D0%B5%D1%80%D0%BC%D1%81%D0%BA%D0%B8%D0%B9_%D0%BA%D1%80%D0%B0%D0%B9</vt:lpwstr>
      </vt:variant>
      <vt:variant>
        <vt:lpwstr/>
      </vt:variant>
      <vt:variant>
        <vt:i4>2556002</vt:i4>
      </vt:variant>
      <vt:variant>
        <vt:i4>2655</vt:i4>
      </vt:variant>
      <vt:variant>
        <vt:i4>0</vt:i4>
      </vt:variant>
      <vt:variant>
        <vt:i4>5</vt:i4>
      </vt:variant>
      <vt:variant>
        <vt:lpwstr>http://ru.wikipedia.org/wiki/%D0%A1%D0%BE%D0%BB%D0%B8%D0%BA%D0%B0%D0%BC%D1%81%D0%BA</vt:lpwstr>
      </vt:variant>
      <vt:variant>
        <vt:lpwstr/>
      </vt:variant>
      <vt:variant>
        <vt:i4>8323172</vt:i4>
      </vt:variant>
      <vt:variant>
        <vt:i4>2652</vt:i4>
      </vt:variant>
      <vt:variant>
        <vt:i4>0</vt:i4>
      </vt:variant>
      <vt:variant>
        <vt:i4>5</vt:i4>
      </vt:variant>
      <vt:variant>
        <vt:lpwstr>http://ru.wikipedia.org/wiki/%D0%91%D0%B5%D1%80%D0%B5%D0%B7%D0%BD%D0%B8%D0%BA%D0%B8</vt:lpwstr>
      </vt:variant>
      <vt:variant>
        <vt:lpwstr/>
      </vt:variant>
      <vt:variant>
        <vt:i4>1507428</vt:i4>
      </vt:variant>
      <vt:variant>
        <vt:i4>2649</vt:i4>
      </vt:variant>
      <vt:variant>
        <vt:i4>0</vt:i4>
      </vt:variant>
      <vt:variant>
        <vt:i4>5</vt:i4>
      </vt:variant>
      <vt:variant>
        <vt:lpwstr>mailto:pr@msc.uralkali.com</vt:lpwstr>
      </vt:variant>
      <vt:variant>
        <vt:lpwstr/>
      </vt:variant>
      <vt:variant>
        <vt:i4>2686990</vt:i4>
      </vt:variant>
      <vt:variant>
        <vt:i4>2646</vt:i4>
      </vt:variant>
      <vt:variant>
        <vt:i4>0</vt:i4>
      </vt:variant>
      <vt:variant>
        <vt:i4>5</vt:i4>
      </vt:variant>
      <vt:variant>
        <vt:lpwstr>mailto:uralkali@uralkali.com</vt:lpwstr>
      </vt:variant>
      <vt:variant>
        <vt:lpwstr/>
      </vt:variant>
      <vt:variant>
        <vt:i4>6684794</vt:i4>
      </vt:variant>
      <vt:variant>
        <vt:i4>2619</vt:i4>
      </vt:variant>
      <vt:variant>
        <vt:i4>0</vt:i4>
      </vt:variant>
      <vt:variant>
        <vt:i4>5</vt:i4>
      </vt:variant>
      <vt:variant>
        <vt:lpwstr>http://www.vmtrans.ru/</vt:lpwstr>
      </vt:variant>
      <vt:variant>
        <vt:lpwstr/>
      </vt:variant>
      <vt:variant>
        <vt:i4>65568</vt:i4>
      </vt:variant>
      <vt:variant>
        <vt:i4>2574</vt:i4>
      </vt:variant>
      <vt:variant>
        <vt:i4>0</vt:i4>
      </vt:variant>
      <vt:variant>
        <vt:i4>5</vt:i4>
      </vt:variant>
      <vt:variant>
        <vt:lpwstr>mailto:transport@eurosib.biz</vt:lpwstr>
      </vt:variant>
      <vt:variant>
        <vt:lpwstr/>
      </vt:variant>
      <vt:variant>
        <vt:i4>65568</vt:i4>
      </vt:variant>
      <vt:variant>
        <vt:i4>2571</vt:i4>
      </vt:variant>
      <vt:variant>
        <vt:i4>0</vt:i4>
      </vt:variant>
      <vt:variant>
        <vt:i4>5</vt:i4>
      </vt:variant>
      <vt:variant>
        <vt:lpwstr>mailto:transport@eurosib.biz</vt:lpwstr>
      </vt:variant>
      <vt:variant>
        <vt:lpwstr/>
      </vt:variant>
      <vt:variant>
        <vt:i4>6881388</vt:i4>
      </vt:variant>
      <vt:variant>
        <vt:i4>2532</vt:i4>
      </vt:variant>
      <vt:variant>
        <vt:i4>0</vt:i4>
      </vt:variant>
      <vt:variant>
        <vt:i4>5</vt:i4>
      </vt:variant>
      <vt:variant>
        <vt:lpwstr>http://www.tgk.ru/</vt:lpwstr>
      </vt:variant>
      <vt:variant>
        <vt:lpwstr/>
      </vt:variant>
      <vt:variant>
        <vt:i4>327797</vt:i4>
      </vt:variant>
      <vt:variant>
        <vt:i4>2505</vt:i4>
      </vt:variant>
      <vt:variant>
        <vt:i4>0</vt:i4>
      </vt:variant>
      <vt:variant>
        <vt:i4>5</vt:i4>
      </vt:variant>
      <vt:variant>
        <vt:lpwstr>mailto:lukoil-trans@lukoil.com</vt:lpwstr>
      </vt:variant>
      <vt:variant>
        <vt:lpwstr/>
      </vt:variant>
      <vt:variant>
        <vt:i4>8126494</vt:i4>
      </vt:variant>
      <vt:variant>
        <vt:i4>2463</vt:i4>
      </vt:variant>
      <vt:variant>
        <vt:i4>0</vt:i4>
      </vt:variant>
      <vt:variant>
        <vt:i4>5</vt:i4>
      </vt:variant>
      <vt:variant>
        <vt:lpwstr>mailto:rnt@rn-trans.ru</vt:lpwstr>
      </vt:variant>
      <vt:variant>
        <vt:lpwstr/>
      </vt:variant>
      <vt:variant>
        <vt:i4>6750277</vt:i4>
      </vt:variant>
      <vt:variant>
        <vt:i4>2409</vt:i4>
      </vt:variant>
      <vt:variant>
        <vt:i4>0</vt:i4>
      </vt:variant>
      <vt:variant>
        <vt:i4>5</vt:i4>
      </vt:variant>
      <vt:variant>
        <vt:lpwstr>mailto:general@sovfracht.ru</vt:lpwstr>
      </vt:variant>
      <vt:variant>
        <vt:lpwstr/>
      </vt:variant>
      <vt:variant>
        <vt:i4>7798839</vt:i4>
      </vt:variant>
      <vt:variant>
        <vt:i4>2367</vt:i4>
      </vt:variant>
      <vt:variant>
        <vt:i4>0</vt:i4>
      </vt:variant>
      <vt:variant>
        <vt:i4>5</vt:i4>
      </vt:variant>
      <vt:variant>
        <vt:lpwstr>http://www.isrtrans.ru/</vt:lpwstr>
      </vt:variant>
      <vt:variant>
        <vt:lpwstr/>
      </vt:variant>
      <vt:variant>
        <vt:i4>4849762</vt:i4>
      </vt:variant>
      <vt:variant>
        <vt:i4>2364</vt:i4>
      </vt:variant>
      <vt:variant>
        <vt:i4>0</vt:i4>
      </vt:variant>
      <vt:variant>
        <vt:i4>5</vt:i4>
      </vt:variant>
      <vt:variant>
        <vt:lpwstr>mailto:info@isrtrans.ru</vt:lpwstr>
      </vt:variant>
      <vt:variant>
        <vt:lpwstr/>
      </vt:variant>
      <vt:variant>
        <vt:i4>1179719</vt:i4>
      </vt:variant>
      <vt:variant>
        <vt:i4>2295</vt:i4>
      </vt:variant>
      <vt:variant>
        <vt:i4>0</vt:i4>
      </vt:variant>
      <vt:variant>
        <vt:i4>5</vt:i4>
      </vt:variant>
      <vt:variant>
        <vt:lpwstr>http://www.trans.gazprom.ru/</vt:lpwstr>
      </vt:variant>
      <vt:variant>
        <vt:lpwstr/>
      </vt:variant>
      <vt:variant>
        <vt:i4>3080277</vt:i4>
      </vt:variant>
      <vt:variant>
        <vt:i4>2292</vt:i4>
      </vt:variant>
      <vt:variant>
        <vt:i4>0</vt:i4>
      </vt:variant>
      <vt:variant>
        <vt:i4>5</vt:i4>
      </vt:variant>
      <vt:variant>
        <vt:lpwstr>mailto:offica@gptrans.gazprom.ru</vt:lpwstr>
      </vt:variant>
      <vt:variant>
        <vt:lpwstr/>
      </vt:variant>
      <vt:variant>
        <vt:i4>4522019</vt:i4>
      </vt:variant>
      <vt:variant>
        <vt:i4>2262</vt:i4>
      </vt:variant>
      <vt:variant>
        <vt:i4>0</vt:i4>
      </vt:variant>
      <vt:variant>
        <vt:i4>5</vt:i4>
      </vt:variant>
      <vt:variant>
        <vt:lpwstr>mailto:referent@gc-novotrans.ru</vt:lpwstr>
      </vt:variant>
      <vt:variant>
        <vt:lpwstr/>
      </vt:variant>
      <vt:variant>
        <vt:i4>5963789</vt:i4>
      </vt:variant>
      <vt:variant>
        <vt:i4>2259</vt:i4>
      </vt:variant>
      <vt:variant>
        <vt:i4>0</vt:i4>
      </vt:variant>
      <vt:variant>
        <vt:i4>5</vt:i4>
      </vt:variant>
      <vt:variant>
        <vt:lpwstr>http://www.novotrans.com/</vt:lpwstr>
      </vt:variant>
      <vt:variant>
        <vt:lpwstr/>
      </vt:variant>
      <vt:variant>
        <vt:i4>4522019</vt:i4>
      </vt:variant>
      <vt:variant>
        <vt:i4>2256</vt:i4>
      </vt:variant>
      <vt:variant>
        <vt:i4>0</vt:i4>
      </vt:variant>
      <vt:variant>
        <vt:i4>5</vt:i4>
      </vt:variant>
      <vt:variant>
        <vt:lpwstr>mailto:referent@gc-novotrans.ru</vt:lpwstr>
      </vt:variant>
      <vt:variant>
        <vt:lpwstr/>
      </vt:variant>
      <vt:variant>
        <vt:i4>4849688</vt:i4>
      </vt:variant>
      <vt:variant>
        <vt:i4>2193</vt:i4>
      </vt:variant>
      <vt:variant>
        <vt:i4>0</vt:i4>
      </vt:variant>
      <vt:variant>
        <vt:i4>5</vt:i4>
      </vt:variant>
      <vt:variant>
        <vt:lpwstr>http://transoil.com/</vt:lpwstr>
      </vt:variant>
      <vt:variant>
        <vt:lpwstr/>
      </vt:variant>
      <vt:variant>
        <vt:i4>3932165</vt:i4>
      </vt:variant>
      <vt:variant>
        <vt:i4>2190</vt:i4>
      </vt:variant>
      <vt:variant>
        <vt:i4>0</vt:i4>
      </vt:variant>
      <vt:variant>
        <vt:i4>5</vt:i4>
      </vt:variant>
      <vt:variant>
        <vt:lpwstr>mailto:info@transoil.com</vt:lpwstr>
      </vt:variant>
      <vt:variant>
        <vt:lpwstr/>
      </vt:variant>
      <vt:variant>
        <vt:i4>7471231</vt:i4>
      </vt:variant>
      <vt:variant>
        <vt:i4>2157</vt:i4>
      </vt:variant>
      <vt:variant>
        <vt:i4>0</vt:i4>
      </vt:variant>
      <vt:variant>
        <vt:i4>5</vt:i4>
      </vt:variant>
      <vt:variant>
        <vt:lpwstr>http://www.spectransgarant.ru/</vt:lpwstr>
      </vt:variant>
      <vt:variant>
        <vt:lpwstr/>
      </vt:variant>
      <vt:variant>
        <vt:i4>6160490</vt:i4>
      </vt:variant>
      <vt:variant>
        <vt:i4>2154</vt:i4>
      </vt:variant>
      <vt:variant>
        <vt:i4>0</vt:i4>
      </vt:variant>
      <vt:variant>
        <vt:i4>5</vt:i4>
      </vt:variant>
      <vt:variant>
        <vt:lpwstr>mailto:info@transsin.ru</vt:lpwstr>
      </vt:variant>
      <vt:variant>
        <vt:lpwstr/>
      </vt:variant>
      <vt:variant>
        <vt:i4>3407980</vt:i4>
      </vt:variant>
      <vt:variant>
        <vt:i4>2139</vt:i4>
      </vt:variant>
      <vt:variant>
        <vt:i4>0</vt:i4>
      </vt:variant>
      <vt:variant>
        <vt:i4>5</vt:i4>
      </vt:variant>
      <vt:variant>
        <vt:lpwstr>http://www.rus-troyka.com/</vt:lpwstr>
      </vt:variant>
      <vt:variant>
        <vt:lpwstr/>
      </vt:variant>
      <vt:variant>
        <vt:i4>7667752</vt:i4>
      </vt:variant>
      <vt:variant>
        <vt:i4>2115</vt:i4>
      </vt:variant>
      <vt:variant>
        <vt:i4>0</vt:i4>
      </vt:variant>
      <vt:variant>
        <vt:i4>5</vt:i4>
      </vt:variant>
      <vt:variant>
        <vt:lpwstr>http://solutions.fas.gov.ru/ca/upravlenie-regulirovaniya-transporta/ia-92005-17</vt:lpwstr>
      </vt:variant>
      <vt:variant>
        <vt:lpwstr/>
      </vt:variant>
      <vt:variant>
        <vt:i4>1966133</vt:i4>
      </vt:variant>
      <vt:variant>
        <vt:i4>2112</vt:i4>
      </vt:variant>
      <vt:variant>
        <vt:i4>0</vt:i4>
      </vt:variant>
      <vt:variant>
        <vt:i4>5</vt:i4>
      </vt:variant>
      <vt:variant>
        <vt:lpwstr>mailto:infotg@fesco.com</vt:lpwstr>
      </vt:variant>
      <vt:variant>
        <vt:lpwstr/>
      </vt:variant>
      <vt:variant>
        <vt:i4>7077963</vt:i4>
      </vt:variant>
      <vt:variant>
        <vt:i4>2076</vt:i4>
      </vt:variant>
      <vt:variant>
        <vt:i4>0</vt:i4>
      </vt:variant>
      <vt:variant>
        <vt:i4>5</vt:i4>
      </vt:variant>
      <vt:variant>
        <vt:lpwstr>mailto:fesco@fesco.com</vt:lpwstr>
      </vt:variant>
      <vt:variant>
        <vt:lpwstr/>
      </vt:variant>
      <vt:variant>
        <vt:i4>6094930</vt:i4>
      </vt:variant>
      <vt:variant>
        <vt:i4>2037</vt:i4>
      </vt:variant>
      <vt:variant>
        <vt:i4>0</vt:i4>
      </vt:variant>
      <vt:variant>
        <vt:i4>5</vt:i4>
      </vt:variant>
      <vt:variant>
        <vt:lpwstr>http://www.ugmk.com/</vt:lpwstr>
      </vt:variant>
      <vt:variant>
        <vt:lpwstr/>
      </vt:variant>
      <vt:variant>
        <vt:i4>5636195</vt:i4>
      </vt:variant>
      <vt:variant>
        <vt:i4>2013</vt:i4>
      </vt:variant>
      <vt:variant>
        <vt:i4>0</vt:i4>
      </vt:variant>
      <vt:variant>
        <vt:i4>5</vt:i4>
      </vt:variant>
      <vt:variant>
        <vt:lpwstr>mailto:info@vostok1520.com</vt:lpwstr>
      </vt:variant>
      <vt:variant>
        <vt:lpwstr/>
      </vt:variant>
      <vt:variant>
        <vt:i4>983112</vt:i4>
      </vt:variant>
      <vt:variant>
        <vt:i4>2010</vt:i4>
      </vt:variant>
      <vt:variant>
        <vt:i4>0</vt:i4>
      </vt:variant>
      <vt:variant>
        <vt:i4>5</vt:i4>
      </vt:variant>
      <vt:variant>
        <vt:lpwstr>http://www.1-ptk.com/</vt:lpwstr>
      </vt:variant>
      <vt:variant>
        <vt:lpwstr/>
      </vt:variant>
      <vt:variant>
        <vt:i4>3473410</vt:i4>
      </vt:variant>
      <vt:variant>
        <vt:i4>2007</vt:i4>
      </vt:variant>
      <vt:variant>
        <vt:i4>0</vt:i4>
      </vt:variant>
      <vt:variant>
        <vt:i4>5</vt:i4>
      </vt:variant>
      <vt:variant>
        <vt:lpwstr>mailto:info@1-ptk.com</vt:lpwstr>
      </vt:variant>
      <vt:variant>
        <vt:lpwstr/>
      </vt:variant>
      <vt:variant>
        <vt:i4>1900631</vt:i4>
      </vt:variant>
      <vt:variant>
        <vt:i4>2004</vt:i4>
      </vt:variant>
      <vt:variant>
        <vt:i4>0</vt:i4>
      </vt:variant>
      <vt:variant>
        <vt:i4>5</vt:i4>
      </vt:variant>
      <vt:variant>
        <vt:lpwstr>http://www.astyktrans.kz/</vt:lpwstr>
      </vt:variant>
      <vt:variant>
        <vt:lpwstr/>
      </vt:variant>
      <vt:variant>
        <vt:i4>4194379</vt:i4>
      </vt:variant>
      <vt:variant>
        <vt:i4>1986</vt:i4>
      </vt:variant>
      <vt:variant>
        <vt:i4>0</vt:i4>
      </vt:variant>
      <vt:variant>
        <vt:i4>5</vt:i4>
      </vt:variant>
      <vt:variant>
        <vt:lpwstr>http://www.transles.biz/</vt:lpwstr>
      </vt:variant>
      <vt:variant>
        <vt:lpwstr/>
      </vt:variant>
      <vt:variant>
        <vt:i4>1900552</vt:i4>
      </vt:variant>
      <vt:variant>
        <vt:i4>1983</vt:i4>
      </vt:variant>
      <vt:variant>
        <vt:i4>0</vt:i4>
      </vt:variant>
      <vt:variant>
        <vt:i4>5</vt:i4>
      </vt:variant>
      <vt:variant>
        <vt:lpwstr>http://www.aolptrans.ru/</vt:lpwstr>
      </vt:variant>
      <vt:variant>
        <vt:lpwstr/>
      </vt:variant>
      <vt:variant>
        <vt:i4>4194418</vt:i4>
      </vt:variant>
      <vt:variant>
        <vt:i4>1980</vt:i4>
      </vt:variant>
      <vt:variant>
        <vt:i4>0</vt:i4>
      </vt:variant>
      <vt:variant>
        <vt:i4>5</vt:i4>
      </vt:variant>
      <vt:variant>
        <vt:lpwstr>mailto:office@azrustrans.az</vt:lpwstr>
      </vt:variant>
      <vt:variant>
        <vt:lpwstr/>
      </vt:variant>
      <vt:variant>
        <vt:i4>6226032</vt:i4>
      </vt:variant>
      <vt:variant>
        <vt:i4>1962</vt:i4>
      </vt:variant>
      <vt:variant>
        <vt:i4>0</vt:i4>
      </vt:variant>
      <vt:variant>
        <vt:i4>5</vt:i4>
      </vt:variant>
      <vt:variant>
        <vt:lpwstr>mailto:info@rusagrotrans.ru</vt:lpwstr>
      </vt:variant>
      <vt:variant>
        <vt:lpwstr/>
      </vt:variant>
      <vt:variant>
        <vt:i4>28</vt:i4>
      </vt:variant>
      <vt:variant>
        <vt:i4>1929</vt:i4>
      </vt:variant>
      <vt:variant>
        <vt:i4>0</vt:i4>
      </vt:variant>
      <vt:variant>
        <vt:i4>5</vt:i4>
      </vt:variant>
      <vt:variant>
        <vt:lpwstr>http://www.gcrtc.ru/</vt:lpwstr>
      </vt:variant>
      <vt:variant>
        <vt:lpwstr/>
      </vt:variant>
      <vt:variant>
        <vt:i4>655452</vt:i4>
      </vt:variant>
      <vt:variant>
        <vt:i4>1914</vt:i4>
      </vt:variant>
      <vt:variant>
        <vt:i4>0</vt:i4>
      </vt:variant>
      <vt:variant>
        <vt:i4>5</vt:i4>
      </vt:variant>
      <vt:variant>
        <vt:lpwstr>http://zakupki.gov.ru/223/purchase/public/purchase/info/common-info.html?noticeId=3279673&amp;epz=true&amp;style44=false</vt:lpwstr>
      </vt:variant>
      <vt:variant>
        <vt:lpwstr/>
      </vt:variant>
      <vt:variant>
        <vt:i4>7340067</vt:i4>
      </vt:variant>
      <vt:variant>
        <vt:i4>1878</vt:i4>
      </vt:variant>
      <vt:variant>
        <vt:i4>0</vt:i4>
      </vt:variant>
      <vt:variant>
        <vt:i4>5</vt:i4>
      </vt:variant>
      <vt:variant>
        <vt:lpwstr>http://solutions.fas.gov.ru/ca/upravlenie-regulirovaniya-transporta/ia-18018-18</vt:lpwstr>
      </vt:variant>
      <vt:variant>
        <vt:lpwstr/>
      </vt:variant>
      <vt:variant>
        <vt:i4>5832809</vt:i4>
      </vt:variant>
      <vt:variant>
        <vt:i4>1815</vt:i4>
      </vt:variant>
      <vt:variant>
        <vt:i4>0</vt:i4>
      </vt:variant>
      <vt:variant>
        <vt:i4>5</vt:i4>
      </vt:variant>
      <vt:variant>
        <vt:lpwstr>mailto:info@syntezrail.com</vt:lpwstr>
      </vt:variant>
      <vt:variant>
        <vt:lpwstr/>
      </vt:variant>
      <vt:variant>
        <vt:i4>6815782</vt:i4>
      </vt:variant>
      <vt:variant>
        <vt:i4>1812</vt:i4>
      </vt:variant>
      <vt:variant>
        <vt:i4>0</vt:i4>
      </vt:variant>
      <vt:variant>
        <vt:i4>5</vt:i4>
      </vt:variant>
      <vt:variant>
        <vt:lpwstr>http://www.balttransservice.ru/</vt:lpwstr>
      </vt:variant>
      <vt:variant>
        <vt:lpwstr/>
      </vt:variant>
      <vt:variant>
        <vt:i4>131112</vt:i4>
      </vt:variant>
      <vt:variant>
        <vt:i4>1809</vt:i4>
      </vt:variant>
      <vt:variant>
        <vt:i4>0</vt:i4>
      </vt:variant>
      <vt:variant>
        <vt:i4>5</vt:i4>
      </vt:variant>
      <vt:variant>
        <vt:lpwstr>mailto:info@bts.ru</vt:lpwstr>
      </vt:variant>
      <vt:variant>
        <vt:lpwstr/>
      </vt:variant>
      <vt:variant>
        <vt:i4>2752623</vt:i4>
      </vt:variant>
      <vt:variant>
        <vt:i4>1806</vt:i4>
      </vt:variant>
      <vt:variant>
        <vt:i4>0</vt:i4>
      </vt:variant>
      <vt:variant>
        <vt:i4>5</vt:i4>
      </vt:variant>
      <vt:variant>
        <vt:lpwstr>http://www.globaltrans.com/</vt:lpwstr>
      </vt:variant>
      <vt:variant>
        <vt:lpwstr/>
      </vt:variant>
      <vt:variant>
        <vt:i4>2752566</vt:i4>
      </vt:variant>
      <vt:variant>
        <vt:i4>1803</vt:i4>
      </vt:variant>
      <vt:variant>
        <vt:i4>0</vt:i4>
      </vt:variant>
      <vt:variant>
        <vt:i4>5</vt:i4>
      </vt:variant>
      <vt:variant>
        <vt:lpwstr>http://globaltrans.com/</vt:lpwstr>
      </vt:variant>
      <vt:variant>
        <vt:lpwstr/>
      </vt:variant>
      <vt:variant>
        <vt:i4>5308431</vt:i4>
      </vt:variant>
      <vt:variant>
        <vt:i4>1740</vt:i4>
      </vt:variant>
      <vt:variant>
        <vt:i4>0</vt:i4>
      </vt:variant>
      <vt:variant>
        <vt:i4>5</vt:i4>
      </vt:variant>
      <vt:variant>
        <vt:lpwstr>http://www.railtransauto.ru/news.php?id=2163</vt:lpwstr>
      </vt:variant>
      <vt:variant>
        <vt:lpwstr/>
      </vt:variant>
      <vt:variant>
        <vt:i4>1114127</vt:i4>
      </vt:variant>
      <vt:variant>
        <vt:i4>1737</vt:i4>
      </vt:variant>
      <vt:variant>
        <vt:i4>0</vt:i4>
      </vt:variant>
      <vt:variant>
        <vt:i4>5</vt:i4>
      </vt:variant>
      <vt:variant>
        <vt:lpwstr>http://www.railtransauto.ru/</vt:lpwstr>
      </vt:variant>
      <vt:variant>
        <vt:lpwstr/>
      </vt:variant>
      <vt:variant>
        <vt:i4>7471198</vt:i4>
      </vt:variant>
      <vt:variant>
        <vt:i4>1734</vt:i4>
      </vt:variant>
      <vt:variant>
        <vt:i4>0</vt:i4>
      </vt:variant>
      <vt:variant>
        <vt:i4>5</vt:i4>
      </vt:variant>
      <vt:variant>
        <vt:lpwstr>mailto:info@railtransauto.ru</vt:lpwstr>
      </vt:variant>
      <vt:variant>
        <vt:lpwstr/>
      </vt:variant>
      <vt:variant>
        <vt:i4>6488169</vt:i4>
      </vt:variant>
      <vt:variant>
        <vt:i4>1695</vt:i4>
      </vt:variant>
      <vt:variant>
        <vt:i4>0</vt:i4>
      </vt:variant>
      <vt:variant>
        <vt:i4>5</vt:i4>
      </vt:variant>
      <vt:variant>
        <vt:lpwstr>http://vgk.org.ru/</vt:lpwstr>
      </vt:variant>
      <vt:variant>
        <vt:lpwstr/>
      </vt:variant>
      <vt:variant>
        <vt:i4>1835055</vt:i4>
      </vt:variant>
      <vt:variant>
        <vt:i4>1692</vt:i4>
      </vt:variant>
      <vt:variant>
        <vt:i4>0</vt:i4>
      </vt:variant>
      <vt:variant>
        <vt:i4>5</vt:i4>
      </vt:variant>
      <vt:variant>
        <vt:lpwstr>mailto:info@railfgk.ru</vt:lpwstr>
      </vt:variant>
      <vt:variant>
        <vt:lpwstr/>
      </vt:variant>
      <vt:variant>
        <vt:i4>589907</vt:i4>
      </vt:variant>
      <vt:variant>
        <vt:i4>1674</vt:i4>
      </vt:variant>
      <vt:variant>
        <vt:i4>0</vt:i4>
      </vt:variant>
      <vt:variant>
        <vt:i4>5</vt:i4>
      </vt:variant>
      <vt:variant>
        <vt:lpwstr>http://www.rzdlog.ru/</vt:lpwstr>
      </vt:variant>
      <vt:variant>
        <vt:lpwstr/>
      </vt:variant>
      <vt:variant>
        <vt:i4>4194313</vt:i4>
      </vt:variant>
      <vt:variant>
        <vt:i4>1623</vt:i4>
      </vt:variant>
      <vt:variant>
        <vt:i4>0</vt:i4>
      </vt:variant>
      <vt:variant>
        <vt:i4>5</vt:i4>
      </vt:variant>
      <vt:variant>
        <vt:lpwstr>https://trcont.com/documents/20143/638159/%D0%93%D0%9F%D0%97+2019+%D0%A0%D0%B5%D0%B4%D0%B0%D0%BA%D1%86%D0%B8%D1%8F+3+%D0%BE%D1%82+07.02.2019+%D0%B4%D0%BB%D1%8F+%D1%81%D0%B0%D0%B9%D1%82%D0%B0.xlsx/71e42cd3-341d-29b9-569e-ea97c3a4849c</vt:lpwstr>
      </vt:variant>
      <vt:variant>
        <vt:lpwstr/>
      </vt:variant>
      <vt:variant>
        <vt:i4>1441894</vt:i4>
      </vt:variant>
      <vt:variant>
        <vt:i4>1602</vt:i4>
      </vt:variant>
      <vt:variant>
        <vt:i4>0</vt:i4>
      </vt:variant>
      <vt:variant>
        <vt:i4>5</vt:i4>
      </vt:variant>
      <vt:variant>
        <vt:lpwstr>https://trcont.com/documents/20143/51410/180830+PrsntTC-18Q2_180824_drft01_RUS.pdf/ce1e5b55-a642-0d99-28b3-511a6962d78c</vt:lpwstr>
      </vt:variant>
      <vt:variant>
        <vt:lpwstr/>
      </vt:variant>
      <vt:variant>
        <vt:i4>589899</vt:i4>
      </vt:variant>
      <vt:variant>
        <vt:i4>1596</vt:i4>
      </vt:variant>
      <vt:variant>
        <vt:i4>0</vt:i4>
      </vt:variant>
      <vt:variant>
        <vt:i4>5</vt:i4>
      </vt:variant>
      <vt:variant>
        <vt:lpwstr>http://www.trcont.ru/</vt:lpwstr>
      </vt:variant>
      <vt:variant>
        <vt:lpwstr/>
      </vt:variant>
      <vt:variant>
        <vt:i4>6029385</vt:i4>
      </vt:variant>
      <vt:variant>
        <vt:i4>1587</vt:i4>
      </vt:variant>
      <vt:variant>
        <vt:i4>0</vt:i4>
      </vt:variant>
      <vt:variant>
        <vt:i4>5</vt:i4>
      </vt:variant>
      <vt:variant>
        <vt:lpwstr>http://www.utlc.com/</vt:lpwstr>
      </vt:variant>
      <vt:variant>
        <vt:lpwstr/>
      </vt:variant>
      <vt:variant>
        <vt:i4>327797</vt:i4>
      </vt:variant>
      <vt:variant>
        <vt:i4>1584</vt:i4>
      </vt:variant>
      <vt:variant>
        <vt:i4>0</vt:i4>
      </vt:variant>
      <vt:variant>
        <vt:i4>5</vt:i4>
      </vt:variant>
      <vt:variant>
        <vt:lpwstr>mailto:utlc@utlc.com%20Web</vt:lpwstr>
      </vt:variant>
      <vt:variant>
        <vt:lpwstr/>
      </vt:variant>
      <vt:variant>
        <vt:i4>6291569</vt:i4>
      </vt:variant>
      <vt:variant>
        <vt:i4>1578</vt:i4>
      </vt:variant>
      <vt:variant>
        <vt:i4>0</vt:i4>
      </vt:variant>
      <vt:variant>
        <vt:i4>5</vt:i4>
      </vt:variant>
      <vt:variant>
        <vt:lpwstr>http://www.rzd.ru/</vt:lpwstr>
      </vt:variant>
      <vt:variant>
        <vt:lpwstr/>
      </vt:variant>
      <vt:variant>
        <vt:i4>73794647</vt:i4>
      </vt:variant>
      <vt:variant>
        <vt:i4>1575</vt:i4>
      </vt:variant>
      <vt:variant>
        <vt:i4>0</vt:i4>
      </vt:variant>
      <vt:variant>
        <vt:i4>5</vt:i4>
      </vt:variant>
      <vt:variant>
        <vt:lpwstr>mailto:info@rzd.ru?subject=%20%20%20%20%20%20Информация%20о%20Вас%20получена%20от%20http://www.advis.ru</vt:lpwstr>
      </vt:variant>
      <vt:variant>
        <vt:lpwstr/>
      </vt:variant>
      <vt:variant>
        <vt:i4>7077958</vt:i4>
      </vt:variant>
      <vt:variant>
        <vt:i4>1497</vt:i4>
      </vt:variant>
      <vt:variant>
        <vt:i4>0</vt:i4>
      </vt:variant>
      <vt:variant>
        <vt:i4>5</vt:i4>
      </vt:variant>
      <vt:variant>
        <vt:lpwstr>\\Server-file\..\..\FL12_user\Мои документы\Мои документы\Мои документы\Мои документы\Мои документы\Мои документы\Мои документы\Мои документы\%D0%9C%D0%BE%D0%B8 %D0%B4%D0%BE%D0%BA%D1%83%D0%BC%D0%B5%D0%BD%D1%82%D1%8B\Downloads\0001201704070023.pdf</vt:lpwstr>
      </vt:variant>
      <vt:variant>
        <vt:lpwstr/>
      </vt:variant>
      <vt:variant>
        <vt:i4>1048586</vt:i4>
      </vt:variant>
      <vt:variant>
        <vt:i4>1494</vt:i4>
      </vt:variant>
      <vt:variant>
        <vt:i4>0</vt:i4>
      </vt:variant>
      <vt:variant>
        <vt:i4>5</vt:i4>
      </vt:variant>
      <vt:variant>
        <vt:lpwstr>http://government.ru/docs/33044/</vt:lpwstr>
      </vt:variant>
      <vt:variant>
        <vt:lpwstr/>
      </vt:variant>
      <vt:variant>
        <vt:i4>1376331</vt:i4>
      </vt:variant>
      <vt:variant>
        <vt:i4>1449</vt:i4>
      </vt:variant>
      <vt:variant>
        <vt:i4>0</vt:i4>
      </vt:variant>
      <vt:variant>
        <vt:i4>5</vt:i4>
      </vt:variant>
      <vt:variant>
        <vt:lpwstr>https://www.mintrans.ru/documents/8/9490</vt:lpwstr>
      </vt:variant>
      <vt:variant>
        <vt:lpwstr/>
      </vt:variant>
      <vt:variant>
        <vt:i4>5308466</vt:i4>
      </vt:variant>
      <vt:variant>
        <vt:i4>1320</vt:i4>
      </vt:variant>
      <vt:variant>
        <vt:i4>0</vt:i4>
      </vt:variant>
      <vt:variant>
        <vt:i4>5</vt:i4>
      </vt:variant>
      <vt:variant>
        <vt:lpwstr>http://www.advis.ru/doc/Rasporyazhenie_RZD7032019.zip</vt:lpwstr>
      </vt:variant>
      <vt:variant>
        <vt:lpwstr/>
      </vt:variant>
      <vt:variant>
        <vt:i4>3211383</vt:i4>
      </vt:variant>
      <vt:variant>
        <vt:i4>1317</vt:i4>
      </vt:variant>
      <vt:variant>
        <vt:i4>0</vt:i4>
      </vt:variant>
      <vt:variant>
        <vt:i4>5</vt:i4>
      </vt:variant>
      <vt:variant>
        <vt:lpwstr>http://publication.pravo.gov.ru/Document/View/0001201908020041?index=0&amp;rangeSize=1</vt:lpwstr>
      </vt:variant>
      <vt:variant>
        <vt:lpwstr/>
      </vt:variant>
      <vt:variant>
        <vt:i4>4915219</vt:i4>
      </vt:variant>
      <vt:variant>
        <vt:i4>1314</vt:i4>
      </vt:variant>
      <vt:variant>
        <vt:i4>0</vt:i4>
      </vt:variant>
      <vt:variant>
        <vt:i4>5</vt:i4>
      </vt:variant>
      <vt:variant>
        <vt:lpwstr>http://kremlin.ru/acts/bank/44365</vt:lpwstr>
      </vt:variant>
      <vt:variant>
        <vt:lpwstr/>
      </vt:variant>
      <vt:variant>
        <vt:i4>1245190</vt:i4>
      </vt:variant>
      <vt:variant>
        <vt:i4>1308</vt:i4>
      </vt:variant>
      <vt:variant>
        <vt:i4>0</vt:i4>
      </vt:variant>
      <vt:variant>
        <vt:i4>5</vt:i4>
      </vt:variant>
      <vt:variant>
        <vt:lpwstr>http://government.ru/docs/30840/</vt:lpwstr>
      </vt:variant>
      <vt:variant>
        <vt:lpwstr/>
      </vt:variant>
      <vt:variant>
        <vt:i4>5177365</vt:i4>
      </vt:variant>
      <vt:variant>
        <vt:i4>813</vt:i4>
      </vt:variant>
      <vt:variant>
        <vt:i4>0</vt:i4>
      </vt:variant>
      <vt:variant>
        <vt:i4>5</vt:i4>
      </vt:variant>
      <vt:variant>
        <vt:lpwstr>http://www.kremlin.ru/events/president/news/57425</vt:lpwstr>
      </vt:variant>
      <vt:variant>
        <vt:lpwstr/>
      </vt:variant>
      <vt:variant>
        <vt:i4>720912</vt:i4>
      </vt:variant>
      <vt:variant>
        <vt:i4>792</vt:i4>
      </vt:variant>
      <vt:variant>
        <vt:i4>0</vt:i4>
      </vt:variant>
      <vt:variant>
        <vt:i4>5</vt:i4>
      </vt:variant>
      <vt:variant>
        <vt:lpwstr>http://infoline.spb.ru/infoline-rail-russia-top/</vt:lpwstr>
      </vt:variant>
      <vt:variant>
        <vt:lpwstr/>
      </vt:variant>
      <vt:variant>
        <vt:i4>720912</vt:i4>
      </vt:variant>
      <vt:variant>
        <vt:i4>753</vt:i4>
      </vt:variant>
      <vt:variant>
        <vt:i4>0</vt:i4>
      </vt:variant>
      <vt:variant>
        <vt:i4>5</vt:i4>
      </vt:variant>
      <vt:variant>
        <vt:lpwstr>http://infoline.spb.ru/infoline-rail-russia-top/</vt:lpwstr>
      </vt:variant>
      <vt:variant>
        <vt:lpwstr/>
      </vt:variant>
      <vt:variant>
        <vt:i4>1179654</vt:i4>
      </vt:variant>
      <vt:variant>
        <vt:i4>750</vt:i4>
      </vt:variant>
      <vt:variant>
        <vt:i4>0</vt:i4>
      </vt:variant>
      <vt:variant>
        <vt:i4>5</vt:i4>
      </vt:variant>
      <vt:variant>
        <vt:lpwstr>http://www.advis.ru/</vt:lpwstr>
      </vt:variant>
      <vt:variant>
        <vt:lpwstr/>
      </vt:variant>
      <vt:variant>
        <vt:i4>2752575</vt:i4>
      </vt:variant>
      <vt:variant>
        <vt:i4>747</vt:i4>
      </vt:variant>
      <vt:variant>
        <vt:i4>0</vt:i4>
      </vt:variant>
      <vt:variant>
        <vt:i4>5</vt:i4>
      </vt:variant>
      <vt:variant>
        <vt:lpwstr>http://infoline.spb.ru/shop/tematicheskie-novosti/page.php?ID=22019</vt:lpwstr>
      </vt:variant>
      <vt:variant>
        <vt:lpwstr/>
      </vt:variant>
      <vt:variant>
        <vt:i4>2687038</vt:i4>
      </vt:variant>
      <vt:variant>
        <vt:i4>744</vt:i4>
      </vt:variant>
      <vt:variant>
        <vt:i4>0</vt:i4>
      </vt:variant>
      <vt:variant>
        <vt:i4>5</vt:i4>
      </vt:variant>
      <vt:variant>
        <vt:lpwstr>http://infoline.spb.ru/shop/tematicheskie-novosti/page.php?ID=22123</vt:lpwstr>
      </vt:variant>
      <vt:variant>
        <vt:lpwstr/>
      </vt:variant>
      <vt:variant>
        <vt:i4>720912</vt:i4>
      </vt:variant>
      <vt:variant>
        <vt:i4>741</vt:i4>
      </vt:variant>
      <vt:variant>
        <vt:i4>0</vt:i4>
      </vt:variant>
      <vt:variant>
        <vt:i4>5</vt:i4>
      </vt:variant>
      <vt:variant>
        <vt:lpwstr>http://infoline.spb.ru/infoline-rail-russia-top/</vt:lpwstr>
      </vt:variant>
      <vt:variant>
        <vt:lpwstr/>
      </vt:variant>
      <vt:variant>
        <vt:i4>1245237</vt:i4>
      </vt:variant>
      <vt:variant>
        <vt:i4>734</vt:i4>
      </vt:variant>
      <vt:variant>
        <vt:i4>0</vt:i4>
      </vt:variant>
      <vt:variant>
        <vt:i4>5</vt:i4>
      </vt:variant>
      <vt:variant>
        <vt:lpwstr/>
      </vt:variant>
      <vt:variant>
        <vt:lpwstr>_Toc25669087</vt:lpwstr>
      </vt:variant>
      <vt:variant>
        <vt:i4>1179701</vt:i4>
      </vt:variant>
      <vt:variant>
        <vt:i4>728</vt:i4>
      </vt:variant>
      <vt:variant>
        <vt:i4>0</vt:i4>
      </vt:variant>
      <vt:variant>
        <vt:i4>5</vt:i4>
      </vt:variant>
      <vt:variant>
        <vt:lpwstr/>
      </vt:variant>
      <vt:variant>
        <vt:lpwstr>_Toc25669086</vt:lpwstr>
      </vt:variant>
      <vt:variant>
        <vt:i4>1114165</vt:i4>
      </vt:variant>
      <vt:variant>
        <vt:i4>722</vt:i4>
      </vt:variant>
      <vt:variant>
        <vt:i4>0</vt:i4>
      </vt:variant>
      <vt:variant>
        <vt:i4>5</vt:i4>
      </vt:variant>
      <vt:variant>
        <vt:lpwstr/>
      </vt:variant>
      <vt:variant>
        <vt:lpwstr>_Toc25669085</vt:lpwstr>
      </vt:variant>
      <vt:variant>
        <vt:i4>1048629</vt:i4>
      </vt:variant>
      <vt:variant>
        <vt:i4>716</vt:i4>
      </vt:variant>
      <vt:variant>
        <vt:i4>0</vt:i4>
      </vt:variant>
      <vt:variant>
        <vt:i4>5</vt:i4>
      </vt:variant>
      <vt:variant>
        <vt:lpwstr/>
      </vt:variant>
      <vt:variant>
        <vt:lpwstr>_Toc25669084</vt:lpwstr>
      </vt:variant>
      <vt:variant>
        <vt:i4>1507381</vt:i4>
      </vt:variant>
      <vt:variant>
        <vt:i4>710</vt:i4>
      </vt:variant>
      <vt:variant>
        <vt:i4>0</vt:i4>
      </vt:variant>
      <vt:variant>
        <vt:i4>5</vt:i4>
      </vt:variant>
      <vt:variant>
        <vt:lpwstr/>
      </vt:variant>
      <vt:variant>
        <vt:lpwstr>_Toc25669083</vt:lpwstr>
      </vt:variant>
      <vt:variant>
        <vt:i4>1441845</vt:i4>
      </vt:variant>
      <vt:variant>
        <vt:i4>704</vt:i4>
      </vt:variant>
      <vt:variant>
        <vt:i4>0</vt:i4>
      </vt:variant>
      <vt:variant>
        <vt:i4>5</vt:i4>
      </vt:variant>
      <vt:variant>
        <vt:lpwstr/>
      </vt:variant>
      <vt:variant>
        <vt:lpwstr>_Toc25669082</vt:lpwstr>
      </vt:variant>
      <vt:variant>
        <vt:i4>1376309</vt:i4>
      </vt:variant>
      <vt:variant>
        <vt:i4>698</vt:i4>
      </vt:variant>
      <vt:variant>
        <vt:i4>0</vt:i4>
      </vt:variant>
      <vt:variant>
        <vt:i4>5</vt:i4>
      </vt:variant>
      <vt:variant>
        <vt:lpwstr/>
      </vt:variant>
      <vt:variant>
        <vt:lpwstr>_Toc25669081</vt:lpwstr>
      </vt:variant>
      <vt:variant>
        <vt:i4>1310773</vt:i4>
      </vt:variant>
      <vt:variant>
        <vt:i4>692</vt:i4>
      </vt:variant>
      <vt:variant>
        <vt:i4>0</vt:i4>
      </vt:variant>
      <vt:variant>
        <vt:i4>5</vt:i4>
      </vt:variant>
      <vt:variant>
        <vt:lpwstr/>
      </vt:variant>
      <vt:variant>
        <vt:lpwstr>_Toc25669080</vt:lpwstr>
      </vt:variant>
      <vt:variant>
        <vt:i4>1900602</vt:i4>
      </vt:variant>
      <vt:variant>
        <vt:i4>686</vt:i4>
      </vt:variant>
      <vt:variant>
        <vt:i4>0</vt:i4>
      </vt:variant>
      <vt:variant>
        <vt:i4>5</vt:i4>
      </vt:variant>
      <vt:variant>
        <vt:lpwstr/>
      </vt:variant>
      <vt:variant>
        <vt:lpwstr>_Toc25669079</vt:lpwstr>
      </vt:variant>
      <vt:variant>
        <vt:i4>1835066</vt:i4>
      </vt:variant>
      <vt:variant>
        <vt:i4>680</vt:i4>
      </vt:variant>
      <vt:variant>
        <vt:i4>0</vt:i4>
      </vt:variant>
      <vt:variant>
        <vt:i4>5</vt:i4>
      </vt:variant>
      <vt:variant>
        <vt:lpwstr/>
      </vt:variant>
      <vt:variant>
        <vt:lpwstr>_Toc25669078</vt:lpwstr>
      </vt:variant>
      <vt:variant>
        <vt:i4>1245242</vt:i4>
      </vt:variant>
      <vt:variant>
        <vt:i4>674</vt:i4>
      </vt:variant>
      <vt:variant>
        <vt:i4>0</vt:i4>
      </vt:variant>
      <vt:variant>
        <vt:i4>5</vt:i4>
      </vt:variant>
      <vt:variant>
        <vt:lpwstr/>
      </vt:variant>
      <vt:variant>
        <vt:lpwstr>_Toc25669077</vt:lpwstr>
      </vt:variant>
      <vt:variant>
        <vt:i4>1179706</vt:i4>
      </vt:variant>
      <vt:variant>
        <vt:i4>668</vt:i4>
      </vt:variant>
      <vt:variant>
        <vt:i4>0</vt:i4>
      </vt:variant>
      <vt:variant>
        <vt:i4>5</vt:i4>
      </vt:variant>
      <vt:variant>
        <vt:lpwstr/>
      </vt:variant>
      <vt:variant>
        <vt:lpwstr>_Toc25669076</vt:lpwstr>
      </vt:variant>
      <vt:variant>
        <vt:i4>1114170</vt:i4>
      </vt:variant>
      <vt:variant>
        <vt:i4>662</vt:i4>
      </vt:variant>
      <vt:variant>
        <vt:i4>0</vt:i4>
      </vt:variant>
      <vt:variant>
        <vt:i4>5</vt:i4>
      </vt:variant>
      <vt:variant>
        <vt:lpwstr/>
      </vt:variant>
      <vt:variant>
        <vt:lpwstr>_Toc25669075</vt:lpwstr>
      </vt:variant>
      <vt:variant>
        <vt:i4>1048634</vt:i4>
      </vt:variant>
      <vt:variant>
        <vt:i4>656</vt:i4>
      </vt:variant>
      <vt:variant>
        <vt:i4>0</vt:i4>
      </vt:variant>
      <vt:variant>
        <vt:i4>5</vt:i4>
      </vt:variant>
      <vt:variant>
        <vt:lpwstr/>
      </vt:variant>
      <vt:variant>
        <vt:lpwstr>_Toc25669074</vt:lpwstr>
      </vt:variant>
      <vt:variant>
        <vt:i4>1507386</vt:i4>
      </vt:variant>
      <vt:variant>
        <vt:i4>650</vt:i4>
      </vt:variant>
      <vt:variant>
        <vt:i4>0</vt:i4>
      </vt:variant>
      <vt:variant>
        <vt:i4>5</vt:i4>
      </vt:variant>
      <vt:variant>
        <vt:lpwstr/>
      </vt:variant>
      <vt:variant>
        <vt:lpwstr>_Toc25669073</vt:lpwstr>
      </vt:variant>
      <vt:variant>
        <vt:i4>1441850</vt:i4>
      </vt:variant>
      <vt:variant>
        <vt:i4>644</vt:i4>
      </vt:variant>
      <vt:variant>
        <vt:i4>0</vt:i4>
      </vt:variant>
      <vt:variant>
        <vt:i4>5</vt:i4>
      </vt:variant>
      <vt:variant>
        <vt:lpwstr/>
      </vt:variant>
      <vt:variant>
        <vt:lpwstr>_Toc25669072</vt:lpwstr>
      </vt:variant>
      <vt:variant>
        <vt:i4>1376314</vt:i4>
      </vt:variant>
      <vt:variant>
        <vt:i4>638</vt:i4>
      </vt:variant>
      <vt:variant>
        <vt:i4>0</vt:i4>
      </vt:variant>
      <vt:variant>
        <vt:i4>5</vt:i4>
      </vt:variant>
      <vt:variant>
        <vt:lpwstr/>
      </vt:variant>
      <vt:variant>
        <vt:lpwstr>_Toc25669071</vt:lpwstr>
      </vt:variant>
      <vt:variant>
        <vt:i4>1310778</vt:i4>
      </vt:variant>
      <vt:variant>
        <vt:i4>632</vt:i4>
      </vt:variant>
      <vt:variant>
        <vt:i4>0</vt:i4>
      </vt:variant>
      <vt:variant>
        <vt:i4>5</vt:i4>
      </vt:variant>
      <vt:variant>
        <vt:lpwstr/>
      </vt:variant>
      <vt:variant>
        <vt:lpwstr>_Toc25669070</vt:lpwstr>
      </vt:variant>
      <vt:variant>
        <vt:i4>1900603</vt:i4>
      </vt:variant>
      <vt:variant>
        <vt:i4>626</vt:i4>
      </vt:variant>
      <vt:variant>
        <vt:i4>0</vt:i4>
      </vt:variant>
      <vt:variant>
        <vt:i4>5</vt:i4>
      </vt:variant>
      <vt:variant>
        <vt:lpwstr/>
      </vt:variant>
      <vt:variant>
        <vt:lpwstr>_Toc25669069</vt:lpwstr>
      </vt:variant>
      <vt:variant>
        <vt:i4>1835067</vt:i4>
      </vt:variant>
      <vt:variant>
        <vt:i4>620</vt:i4>
      </vt:variant>
      <vt:variant>
        <vt:i4>0</vt:i4>
      </vt:variant>
      <vt:variant>
        <vt:i4>5</vt:i4>
      </vt:variant>
      <vt:variant>
        <vt:lpwstr/>
      </vt:variant>
      <vt:variant>
        <vt:lpwstr>_Toc25669068</vt:lpwstr>
      </vt:variant>
      <vt:variant>
        <vt:i4>1245243</vt:i4>
      </vt:variant>
      <vt:variant>
        <vt:i4>614</vt:i4>
      </vt:variant>
      <vt:variant>
        <vt:i4>0</vt:i4>
      </vt:variant>
      <vt:variant>
        <vt:i4>5</vt:i4>
      </vt:variant>
      <vt:variant>
        <vt:lpwstr/>
      </vt:variant>
      <vt:variant>
        <vt:lpwstr>_Toc25669067</vt:lpwstr>
      </vt:variant>
      <vt:variant>
        <vt:i4>1179707</vt:i4>
      </vt:variant>
      <vt:variant>
        <vt:i4>608</vt:i4>
      </vt:variant>
      <vt:variant>
        <vt:i4>0</vt:i4>
      </vt:variant>
      <vt:variant>
        <vt:i4>5</vt:i4>
      </vt:variant>
      <vt:variant>
        <vt:lpwstr/>
      </vt:variant>
      <vt:variant>
        <vt:lpwstr>_Toc25669066</vt:lpwstr>
      </vt:variant>
      <vt:variant>
        <vt:i4>1114171</vt:i4>
      </vt:variant>
      <vt:variant>
        <vt:i4>602</vt:i4>
      </vt:variant>
      <vt:variant>
        <vt:i4>0</vt:i4>
      </vt:variant>
      <vt:variant>
        <vt:i4>5</vt:i4>
      </vt:variant>
      <vt:variant>
        <vt:lpwstr/>
      </vt:variant>
      <vt:variant>
        <vt:lpwstr>_Toc25669065</vt:lpwstr>
      </vt:variant>
      <vt:variant>
        <vt:i4>1048635</vt:i4>
      </vt:variant>
      <vt:variant>
        <vt:i4>596</vt:i4>
      </vt:variant>
      <vt:variant>
        <vt:i4>0</vt:i4>
      </vt:variant>
      <vt:variant>
        <vt:i4>5</vt:i4>
      </vt:variant>
      <vt:variant>
        <vt:lpwstr/>
      </vt:variant>
      <vt:variant>
        <vt:lpwstr>_Toc25669064</vt:lpwstr>
      </vt:variant>
      <vt:variant>
        <vt:i4>1507387</vt:i4>
      </vt:variant>
      <vt:variant>
        <vt:i4>590</vt:i4>
      </vt:variant>
      <vt:variant>
        <vt:i4>0</vt:i4>
      </vt:variant>
      <vt:variant>
        <vt:i4>5</vt:i4>
      </vt:variant>
      <vt:variant>
        <vt:lpwstr/>
      </vt:variant>
      <vt:variant>
        <vt:lpwstr>_Toc25669063</vt:lpwstr>
      </vt:variant>
      <vt:variant>
        <vt:i4>1441851</vt:i4>
      </vt:variant>
      <vt:variant>
        <vt:i4>584</vt:i4>
      </vt:variant>
      <vt:variant>
        <vt:i4>0</vt:i4>
      </vt:variant>
      <vt:variant>
        <vt:i4>5</vt:i4>
      </vt:variant>
      <vt:variant>
        <vt:lpwstr/>
      </vt:variant>
      <vt:variant>
        <vt:lpwstr>_Toc25669062</vt:lpwstr>
      </vt:variant>
      <vt:variant>
        <vt:i4>1376315</vt:i4>
      </vt:variant>
      <vt:variant>
        <vt:i4>578</vt:i4>
      </vt:variant>
      <vt:variant>
        <vt:i4>0</vt:i4>
      </vt:variant>
      <vt:variant>
        <vt:i4>5</vt:i4>
      </vt:variant>
      <vt:variant>
        <vt:lpwstr/>
      </vt:variant>
      <vt:variant>
        <vt:lpwstr>_Toc25669061</vt:lpwstr>
      </vt:variant>
      <vt:variant>
        <vt:i4>1310779</vt:i4>
      </vt:variant>
      <vt:variant>
        <vt:i4>572</vt:i4>
      </vt:variant>
      <vt:variant>
        <vt:i4>0</vt:i4>
      </vt:variant>
      <vt:variant>
        <vt:i4>5</vt:i4>
      </vt:variant>
      <vt:variant>
        <vt:lpwstr/>
      </vt:variant>
      <vt:variant>
        <vt:lpwstr>_Toc25669060</vt:lpwstr>
      </vt:variant>
      <vt:variant>
        <vt:i4>1900600</vt:i4>
      </vt:variant>
      <vt:variant>
        <vt:i4>566</vt:i4>
      </vt:variant>
      <vt:variant>
        <vt:i4>0</vt:i4>
      </vt:variant>
      <vt:variant>
        <vt:i4>5</vt:i4>
      </vt:variant>
      <vt:variant>
        <vt:lpwstr/>
      </vt:variant>
      <vt:variant>
        <vt:lpwstr>_Toc25669059</vt:lpwstr>
      </vt:variant>
      <vt:variant>
        <vt:i4>1835064</vt:i4>
      </vt:variant>
      <vt:variant>
        <vt:i4>560</vt:i4>
      </vt:variant>
      <vt:variant>
        <vt:i4>0</vt:i4>
      </vt:variant>
      <vt:variant>
        <vt:i4>5</vt:i4>
      </vt:variant>
      <vt:variant>
        <vt:lpwstr/>
      </vt:variant>
      <vt:variant>
        <vt:lpwstr>_Toc25669058</vt:lpwstr>
      </vt:variant>
      <vt:variant>
        <vt:i4>1245240</vt:i4>
      </vt:variant>
      <vt:variant>
        <vt:i4>554</vt:i4>
      </vt:variant>
      <vt:variant>
        <vt:i4>0</vt:i4>
      </vt:variant>
      <vt:variant>
        <vt:i4>5</vt:i4>
      </vt:variant>
      <vt:variant>
        <vt:lpwstr/>
      </vt:variant>
      <vt:variant>
        <vt:lpwstr>_Toc25669057</vt:lpwstr>
      </vt:variant>
      <vt:variant>
        <vt:i4>1179704</vt:i4>
      </vt:variant>
      <vt:variant>
        <vt:i4>548</vt:i4>
      </vt:variant>
      <vt:variant>
        <vt:i4>0</vt:i4>
      </vt:variant>
      <vt:variant>
        <vt:i4>5</vt:i4>
      </vt:variant>
      <vt:variant>
        <vt:lpwstr/>
      </vt:variant>
      <vt:variant>
        <vt:lpwstr>_Toc25669056</vt:lpwstr>
      </vt:variant>
      <vt:variant>
        <vt:i4>1114168</vt:i4>
      </vt:variant>
      <vt:variant>
        <vt:i4>542</vt:i4>
      </vt:variant>
      <vt:variant>
        <vt:i4>0</vt:i4>
      </vt:variant>
      <vt:variant>
        <vt:i4>5</vt:i4>
      </vt:variant>
      <vt:variant>
        <vt:lpwstr/>
      </vt:variant>
      <vt:variant>
        <vt:lpwstr>_Toc25669055</vt:lpwstr>
      </vt:variant>
      <vt:variant>
        <vt:i4>1048632</vt:i4>
      </vt:variant>
      <vt:variant>
        <vt:i4>536</vt:i4>
      </vt:variant>
      <vt:variant>
        <vt:i4>0</vt:i4>
      </vt:variant>
      <vt:variant>
        <vt:i4>5</vt:i4>
      </vt:variant>
      <vt:variant>
        <vt:lpwstr/>
      </vt:variant>
      <vt:variant>
        <vt:lpwstr>_Toc25669054</vt:lpwstr>
      </vt:variant>
      <vt:variant>
        <vt:i4>1507384</vt:i4>
      </vt:variant>
      <vt:variant>
        <vt:i4>530</vt:i4>
      </vt:variant>
      <vt:variant>
        <vt:i4>0</vt:i4>
      </vt:variant>
      <vt:variant>
        <vt:i4>5</vt:i4>
      </vt:variant>
      <vt:variant>
        <vt:lpwstr/>
      </vt:variant>
      <vt:variant>
        <vt:lpwstr>_Toc25669053</vt:lpwstr>
      </vt:variant>
      <vt:variant>
        <vt:i4>1441848</vt:i4>
      </vt:variant>
      <vt:variant>
        <vt:i4>524</vt:i4>
      </vt:variant>
      <vt:variant>
        <vt:i4>0</vt:i4>
      </vt:variant>
      <vt:variant>
        <vt:i4>5</vt:i4>
      </vt:variant>
      <vt:variant>
        <vt:lpwstr/>
      </vt:variant>
      <vt:variant>
        <vt:lpwstr>_Toc25669052</vt:lpwstr>
      </vt:variant>
      <vt:variant>
        <vt:i4>1376312</vt:i4>
      </vt:variant>
      <vt:variant>
        <vt:i4>518</vt:i4>
      </vt:variant>
      <vt:variant>
        <vt:i4>0</vt:i4>
      </vt:variant>
      <vt:variant>
        <vt:i4>5</vt:i4>
      </vt:variant>
      <vt:variant>
        <vt:lpwstr/>
      </vt:variant>
      <vt:variant>
        <vt:lpwstr>_Toc25669051</vt:lpwstr>
      </vt:variant>
      <vt:variant>
        <vt:i4>1310776</vt:i4>
      </vt:variant>
      <vt:variant>
        <vt:i4>512</vt:i4>
      </vt:variant>
      <vt:variant>
        <vt:i4>0</vt:i4>
      </vt:variant>
      <vt:variant>
        <vt:i4>5</vt:i4>
      </vt:variant>
      <vt:variant>
        <vt:lpwstr/>
      </vt:variant>
      <vt:variant>
        <vt:lpwstr>_Toc25669050</vt:lpwstr>
      </vt:variant>
      <vt:variant>
        <vt:i4>1900601</vt:i4>
      </vt:variant>
      <vt:variant>
        <vt:i4>506</vt:i4>
      </vt:variant>
      <vt:variant>
        <vt:i4>0</vt:i4>
      </vt:variant>
      <vt:variant>
        <vt:i4>5</vt:i4>
      </vt:variant>
      <vt:variant>
        <vt:lpwstr/>
      </vt:variant>
      <vt:variant>
        <vt:lpwstr>_Toc25669049</vt:lpwstr>
      </vt:variant>
      <vt:variant>
        <vt:i4>1835065</vt:i4>
      </vt:variant>
      <vt:variant>
        <vt:i4>500</vt:i4>
      </vt:variant>
      <vt:variant>
        <vt:i4>0</vt:i4>
      </vt:variant>
      <vt:variant>
        <vt:i4>5</vt:i4>
      </vt:variant>
      <vt:variant>
        <vt:lpwstr/>
      </vt:variant>
      <vt:variant>
        <vt:lpwstr>_Toc25669048</vt:lpwstr>
      </vt:variant>
      <vt:variant>
        <vt:i4>1245241</vt:i4>
      </vt:variant>
      <vt:variant>
        <vt:i4>494</vt:i4>
      </vt:variant>
      <vt:variant>
        <vt:i4>0</vt:i4>
      </vt:variant>
      <vt:variant>
        <vt:i4>5</vt:i4>
      </vt:variant>
      <vt:variant>
        <vt:lpwstr/>
      </vt:variant>
      <vt:variant>
        <vt:lpwstr>_Toc25669047</vt:lpwstr>
      </vt:variant>
      <vt:variant>
        <vt:i4>1179705</vt:i4>
      </vt:variant>
      <vt:variant>
        <vt:i4>488</vt:i4>
      </vt:variant>
      <vt:variant>
        <vt:i4>0</vt:i4>
      </vt:variant>
      <vt:variant>
        <vt:i4>5</vt:i4>
      </vt:variant>
      <vt:variant>
        <vt:lpwstr/>
      </vt:variant>
      <vt:variant>
        <vt:lpwstr>_Toc25669046</vt:lpwstr>
      </vt:variant>
      <vt:variant>
        <vt:i4>1114169</vt:i4>
      </vt:variant>
      <vt:variant>
        <vt:i4>482</vt:i4>
      </vt:variant>
      <vt:variant>
        <vt:i4>0</vt:i4>
      </vt:variant>
      <vt:variant>
        <vt:i4>5</vt:i4>
      </vt:variant>
      <vt:variant>
        <vt:lpwstr/>
      </vt:variant>
      <vt:variant>
        <vt:lpwstr>_Toc25669045</vt:lpwstr>
      </vt:variant>
      <vt:variant>
        <vt:i4>1048633</vt:i4>
      </vt:variant>
      <vt:variant>
        <vt:i4>476</vt:i4>
      </vt:variant>
      <vt:variant>
        <vt:i4>0</vt:i4>
      </vt:variant>
      <vt:variant>
        <vt:i4>5</vt:i4>
      </vt:variant>
      <vt:variant>
        <vt:lpwstr/>
      </vt:variant>
      <vt:variant>
        <vt:lpwstr>_Toc25669044</vt:lpwstr>
      </vt:variant>
      <vt:variant>
        <vt:i4>1507385</vt:i4>
      </vt:variant>
      <vt:variant>
        <vt:i4>470</vt:i4>
      </vt:variant>
      <vt:variant>
        <vt:i4>0</vt:i4>
      </vt:variant>
      <vt:variant>
        <vt:i4>5</vt:i4>
      </vt:variant>
      <vt:variant>
        <vt:lpwstr/>
      </vt:variant>
      <vt:variant>
        <vt:lpwstr>_Toc25669043</vt:lpwstr>
      </vt:variant>
      <vt:variant>
        <vt:i4>1441849</vt:i4>
      </vt:variant>
      <vt:variant>
        <vt:i4>464</vt:i4>
      </vt:variant>
      <vt:variant>
        <vt:i4>0</vt:i4>
      </vt:variant>
      <vt:variant>
        <vt:i4>5</vt:i4>
      </vt:variant>
      <vt:variant>
        <vt:lpwstr/>
      </vt:variant>
      <vt:variant>
        <vt:lpwstr>_Toc25669042</vt:lpwstr>
      </vt:variant>
      <vt:variant>
        <vt:i4>1376313</vt:i4>
      </vt:variant>
      <vt:variant>
        <vt:i4>458</vt:i4>
      </vt:variant>
      <vt:variant>
        <vt:i4>0</vt:i4>
      </vt:variant>
      <vt:variant>
        <vt:i4>5</vt:i4>
      </vt:variant>
      <vt:variant>
        <vt:lpwstr/>
      </vt:variant>
      <vt:variant>
        <vt:lpwstr>_Toc25669041</vt:lpwstr>
      </vt:variant>
      <vt:variant>
        <vt:i4>1310777</vt:i4>
      </vt:variant>
      <vt:variant>
        <vt:i4>452</vt:i4>
      </vt:variant>
      <vt:variant>
        <vt:i4>0</vt:i4>
      </vt:variant>
      <vt:variant>
        <vt:i4>5</vt:i4>
      </vt:variant>
      <vt:variant>
        <vt:lpwstr/>
      </vt:variant>
      <vt:variant>
        <vt:lpwstr>_Toc25669040</vt:lpwstr>
      </vt:variant>
      <vt:variant>
        <vt:i4>1900606</vt:i4>
      </vt:variant>
      <vt:variant>
        <vt:i4>446</vt:i4>
      </vt:variant>
      <vt:variant>
        <vt:i4>0</vt:i4>
      </vt:variant>
      <vt:variant>
        <vt:i4>5</vt:i4>
      </vt:variant>
      <vt:variant>
        <vt:lpwstr/>
      </vt:variant>
      <vt:variant>
        <vt:lpwstr>_Toc25669039</vt:lpwstr>
      </vt:variant>
      <vt:variant>
        <vt:i4>1835070</vt:i4>
      </vt:variant>
      <vt:variant>
        <vt:i4>440</vt:i4>
      </vt:variant>
      <vt:variant>
        <vt:i4>0</vt:i4>
      </vt:variant>
      <vt:variant>
        <vt:i4>5</vt:i4>
      </vt:variant>
      <vt:variant>
        <vt:lpwstr/>
      </vt:variant>
      <vt:variant>
        <vt:lpwstr>_Toc25669038</vt:lpwstr>
      </vt:variant>
      <vt:variant>
        <vt:i4>1245246</vt:i4>
      </vt:variant>
      <vt:variant>
        <vt:i4>434</vt:i4>
      </vt:variant>
      <vt:variant>
        <vt:i4>0</vt:i4>
      </vt:variant>
      <vt:variant>
        <vt:i4>5</vt:i4>
      </vt:variant>
      <vt:variant>
        <vt:lpwstr/>
      </vt:variant>
      <vt:variant>
        <vt:lpwstr>_Toc25669037</vt:lpwstr>
      </vt:variant>
      <vt:variant>
        <vt:i4>1179710</vt:i4>
      </vt:variant>
      <vt:variant>
        <vt:i4>428</vt:i4>
      </vt:variant>
      <vt:variant>
        <vt:i4>0</vt:i4>
      </vt:variant>
      <vt:variant>
        <vt:i4>5</vt:i4>
      </vt:variant>
      <vt:variant>
        <vt:lpwstr/>
      </vt:variant>
      <vt:variant>
        <vt:lpwstr>_Toc25669036</vt:lpwstr>
      </vt:variant>
      <vt:variant>
        <vt:i4>1114174</vt:i4>
      </vt:variant>
      <vt:variant>
        <vt:i4>422</vt:i4>
      </vt:variant>
      <vt:variant>
        <vt:i4>0</vt:i4>
      </vt:variant>
      <vt:variant>
        <vt:i4>5</vt:i4>
      </vt:variant>
      <vt:variant>
        <vt:lpwstr/>
      </vt:variant>
      <vt:variant>
        <vt:lpwstr>_Toc25669035</vt:lpwstr>
      </vt:variant>
      <vt:variant>
        <vt:i4>1048638</vt:i4>
      </vt:variant>
      <vt:variant>
        <vt:i4>416</vt:i4>
      </vt:variant>
      <vt:variant>
        <vt:i4>0</vt:i4>
      </vt:variant>
      <vt:variant>
        <vt:i4>5</vt:i4>
      </vt:variant>
      <vt:variant>
        <vt:lpwstr/>
      </vt:variant>
      <vt:variant>
        <vt:lpwstr>_Toc25669034</vt:lpwstr>
      </vt:variant>
      <vt:variant>
        <vt:i4>1507390</vt:i4>
      </vt:variant>
      <vt:variant>
        <vt:i4>410</vt:i4>
      </vt:variant>
      <vt:variant>
        <vt:i4>0</vt:i4>
      </vt:variant>
      <vt:variant>
        <vt:i4>5</vt:i4>
      </vt:variant>
      <vt:variant>
        <vt:lpwstr/>
      </vt:variant>
      <vt:variant>
        <vt:lpwstr>_Toc25669033</vt:lpwstr>
      </vt:variant>
      <vt:variant>
        <vt:i4>1441854</vt:i4>
      </vt:variant>
      <vt:variant>
        <vt:i4>404</vt:i4>
      </vt:variant>
      <vt:variant>
        <vt:i4>0</vt:i4>
      </vt:variant>
      <vt:variant>
        <vt:i4>5</vt:i4>
      </vt:variant>
      <vt:variant>
        <vt:lpwstr/>
      </vt:variant>
      <vt:variant>
        <vt:lpwstr>_Toc25669032</vt:lpwstr>
      </vt:variant>
      <vt:variant>
        <vt:i4>1376318</vt:i4>
      </vt:variant>
      <vt:variant>
        <vt:i4>398</vt:i4>
      </vt:variant>
      <vt:variant>
        <vt:i4>0</vt:i4>
      </vt:variant>
      <vt:variant>
        <vt:i4>5</vt:i4>
      </vt:variant>
      <vt:variant>
        <vt:lpwstr/>
      </vt:variant>
      <vt:variant>
        <vt:lpwstr>_Toc25669031</vt:lpwstr>
      </vt:variant>
      <vt:variant>
        <vt:i4>1310782</vt:i4>
      </vt:variant>
      <vt:variant>
        <vt:i4>392</vt:i4>
      </vt:variant>
      <vt:variant>
        <vt:i4>0</vt:i4>
      </vt:variant>
      <vt:variant>
        <vt:i4>5</vt:i4>
      </vt:variant>
      <vt:variant>
        <vt:lpwstr/>
      </vt:variant>
      <vt:variant>
        <vt:lpwstr>_Toc25669030</vt:lpwstr>
      </vt:variant>
      <vt:variant>
        <vt:i4>1900607</vt:i4>
      </vt:variant>
      <vt:variant>
        <vt:i4>386</vt:i4>
      </vt:variant>
      <vt:variant>
        <vt:i4>0</vt:i4>
      </vt:variant>
      <vt:variant>
        <vt:i4>5</vt:i4>
      </vt:variant>
      <vt:variant>
        <vt:lpwstr/>
      </vt:variant>
      <vt:variant>
        <vt:lpwstr>_Toc25669029</vt:lpwstr>
      </vt:variant>
      <vt:variant>
        <vt:i4>1835071</vt:i4>
      </vt:variant>
      <vt:variant>
        <vt:i4>380</vt:i4>
      </vt:variant>
      <vt:variant>
        <vt:i4>0</vt:i4>
      </vt:variant>
      <vt:variant>
        <vt:i4>5</vt:i4>
      </vt:variant>
      <vt:variant>
        <vt:lpwstr/>
      </vt:variant>
      <vt:variant>
        <vt:lpwstr>_Toc25669028</vt:lpwstr>
      </vt:variant>
      <vt:variant>
        <vt:i4>1245247</vt:i4>
      </vt:variant>
      <vt:variant>
        <vt:i4>374</vt:i4>
      </vt:variant>
      <vt:variant>
        <vt:i4>0</vt:i4>
      </vt:variant>
      <vt:variant>
        <vt:i4>5</vt:i4>
      </vt:variant>
      <vt:variant>
        <vt:lpwstr/>
      </vt:variant>
      <vt:variant>
        <vt:lpwstr>_Toc25669027</vt:lpwstr>
      </vt:variant>
      <vt:variant>
        <vt:i4>1179711</vt:i4>
      </vt:variant>
      <vt:variant>
        <vt:i4>368</vt:i4>
      </vt:variant>
      <vt:variant>
        <vt:i4>0</vt:i4>
      </vt:variant>
      <vt:variant>
        <vt:i4>5</vt:i4>
      </vt:variant>
      <vt:variant>
        <vt:lpwstr/>
      </vt:variant>
      <vt:variant>
        <vt:lpwstr>_Toc25669026</vt:lpwstr>
      </vt:variant>
      <vt:variant>
        <vt:i4>1114175</vt:i4>
      </vt:variant>
      <vt:variant>
        <vt:i4>362</vt:i4>
      </vt:variant>
      <vt:variant>
        <vt:i4>0</vt:i4>
      </vt:variant>
      <vt:variant>
        <vt:i4>5</vt:i4>
      </vt:variant>
      <vt:variant>
        <vt:lpwstr/>
      </vt:variant>
      <vt:variant>
        <vt:lpwstr>_Toc25669025</vt:lpwstr>
      </vt:variant>
      <vt:variant>
        <vt:i4>1048639</vt:i4>
      </vt:variant>
      <vt:variant>
        <vt:i4>356</vt:i4>
      </vt:variant>
      <vt:variant>
        <vt:i4>0</vt:i4>
      </vt:variant>
      <vt:variant>
        <vt:i4>5</vt:i4>
      </vt:variant>
      <vt:variant>
        <vt:lpwstr/>
      </vt:variant>
      <vt:variant>
        <vt:lpwstr>_Toc25669024</vt:lpwstr>
      </vt:variant>
      <vt:variant>
        <vt:i4>1507391</vt:i4>
      </vt:variant>
      <vt:variant>
        <vt:i4>350</vt:i4>
      </vt:variant>
      <vt:variant>
        <vt:i4>0</vt:i4>
      </vt:variant>
      <vt:variant>
        <vt:i4>5</vt:i4>
      </vt:variant>
      <vt:variant>
        <vt:lpwstr/>
      </vt:variant>
      <vt:variant>
        <vt:lpwstr>_Toc25669023</vt:lpwstr>
      </vt:variant>
      <vt:variant>
        <vt:i4>1441855</vt:i4>
      </vt:variant>
      <vt:variant>
        <vt:i4>344</vt:i4>
      </vt:variant>
      <vt:variant>
        <vt:i4>0</vt:i4>
      </vt:variant>
      <vt:variant>
        <vt:i4>5</vt:i4>
      </vt:variant>
      <vt:variant>
        <vt:lpwstr/>
      </vt:variant>
      <vt:variant>
        <vt:lpwstr>_Toc25669022</vt:lpwstr>
      </vt:variant>
      <vt:variant>
        <vt:i4>1376319</vt:i4>
      </vt:variant>
      <vt:variant>
        <vt:i4>338</vt:i4>
      </vt:variant>
      <vt:variant>
        <vt:i4>0</vt:i4>
      </vt:variant>
      <vt:variant>
        <vt:i4>5</vt:i4>
      </vt:variant>
      <vt:variant>
        <vt:lpwstr/>
      </vt:variant>
      <vt:variant>
        <vt:lpwstr>_Toc25669021</vt:lpwstr>
      </vt:variant>
      <vt:variant>
        <vt:i4>1310783</vt:i4>
      </vt:variant>
      <vt:variant>
        <vt:i4>332</vt:i4>
      </vt:variant>
      <vt:variant>
        <vt:i4>0</vt:i4>
      </vt:variant>
      <vt:variant>
        <vt:i4>5</vt:i4>
      </vt:variant>
      <vt:variant>
        <vt:lpwstr/>
      </vt:variant>
      <vt:variant>
        <vt:lpwstr>_Toc25669020</vt:lpwstr>
      </vt:variant>
      <vt:variant>
        <vt:i4>1900604</vt:i4>
      </vt:variant>
      <vt:variant>
        <vt:i4>326</vt:i4>
      </vt:variant>
      <vt:variant>
        <vt:i4>0</vt:i4>
      </vt:variant>
      <vt:variant>
        <vt:i4>5</vt:i4>
      </vt:variant>
      <vt:variant>
        <vt:lpwstr/>
      </vt:variant>
      <vt:variant>
        <vt:lpwstr>_Toc25669019</vt:lpwstr>
      </vt:variant>
      <vt:variant>
        <vt:i4>1835068</vt:i4>
      </vt:variant>
      <vt:variant>
        <vt:i4>320</vt:i4>
      </vt:variant>
      <vt:variant>
        <vt:i4>0</vt:i4>
      </vt:variant>
      <vt:variant>
        <vt:i4>5</vt:i4>
      </vt:variant>
      <vt:variant>
        <vt:lpwstr/>
      </vt:variant>
      <vt:variant>
        <vt:lpwstr>_Toc25669018</vt:lpwstr>
      </vt:variant>
      <vt:variant>
        <vt:i4>1245244</vt:i4>
      </vt:variant>
      <vt:variant>
        <vt:i4>314</vt:i4>
      </vt:variant>
      <vt:variant>
        <vt:i4>0</vt:i4>
      </vt:variant>
      <vt:variant>
        <vt:i4>5</vt:i4>
      </vt:variant>
      <vt:variant>
        <vt:lpwstr/>
      </vt:variant>
      <vt:variant>
        <vt:lpwstr>_Toc25669017</vt:lpwstr>
      </vt:variant>
      <vt:variant>
        <vt:i4>1179708</vt:i4>
      </vt:variant>
      <vt:variant>
        <vt:i4>308</vt:i4>
      </vt:variant>
      <vt:variant>
        <vt:i4>0</vt:i4>
      </vt:variant>
      <vt:variant>
        <vt:i4>5</vt:i4>
      </vt:variant>
      <vt:variant>
        <vt:lpwstr/>
      </vt:variant>
      <vt:variant>
        <vt:lpwstr>_Toc25669016</vt:lpwstr>
      </vt:variant>
      <vt:variant>
        <vt:i4>1114172</vt:i4>
      </vt:variant>
      <vt:variant>
        <vt:i4>302</vt:i4>
      </vt:variant>
      <vt:variant>
        <vt:i4>0</vt:i4>
      </vt:variant>
      <vt:variant>
        <vt:i4>5</vt:i4>
      </vt:variant>
      <vt:variant>
        <vt:lpwstr/>
      </vt:variant>
      <vt:variant>
        <vt:lpwstr>_Toc25669015</vt:lpwstr>
      </vt:variant>
      <vt:variant>
        <vt:i4>1048636</vt:i4>
      </vt:variant>
      <vt:variant>
        <vt:i4>296</vt:i4>
      </vt:variant>
      <vt:variant>
        <vt:i4>0</vt:i4>
      </vt:variant>
      <vt:variant>
        <vt:i4>5</vt:i4>
      </vt:variant>
      <vt:variant>
        <vt:lpwstr/>
      </vt:variant>
      <vt:variant>
        <vt:lpwstr>_Toc25669014</vt:lpwstr>
      </vt:variant>
      <vt:variant>
        <vt:i4>1507388</vt:i4>
      </vt:variant>
      <vt:variant>
        <vt:i4>290</vt:i4>
      </vt:variant>
      <vt:variant>
        <vt:i4>0</vt:i4>
      </vt:variant>
      <vt:variant>
        <vt:i4>5</vt:i4>
      </vt:variant>
      <vt:variant>
        <vt:lpwstr/>
      </vt:variant>
      <vt:variant>
        <vt:lpwstr>_Toc25669013</vt:lpwstr>
      </vt:variant>
      <vt:variant>
        <vt:i4>1441852</vt:i4>
      </vt:variant>
      <vt:variant>
        <vt:i4>284</vt:i4>
      </vt:variant>
      <vt:variant>
        <vt:i4>0</vt:i4>
      </vt:variant>
      <vt:variant>
        <vt:i4>5</vt:i4>
      </vt:variant>
      <vt:variant>
        <vt:lpwstr/>
      </vt:variant>
      <vt:variant>
        <vt:lpwstr>_Toc25669012</vt:lpwstr>
      </vt:variant>
      <vt:variant>
        <vt:i4>1376316</vt:i4>
      </vt:variant>
      <vt:variant>
        <vt:i4>278</vt:i4>
      </vt:variant>
      <vt:variant>
        <vt:i4>0</vt:i4>
      </vt:variant>
      <vt:variant>
        <vt:i4>5</vt:i4>
      </vt:variant>
      <vt:variant>
        <vt:lpwstr/>
      </vt:variant>
      <vt:variant>
        <vt:lpwstr>_Toc25669011</vt:lpwstr>
      </vt:variant>
      <vt:variant>
        <vt:i4>1310780</vt:i4>
      </vt:variant>
      <vt:variant>
        <vt:i4>272</vt:i4>
      </vt:variant>
      <vt:variant>
        <vt:i4>0</vt:i4>
      </vt:variant>
      <vt:variant>
        <vt:i4>5</vt:i4>
      </vt:variant>
      <vt:variant>
        <vt:lpwstr/>
      </vt:variant>
      <vt:variant>
        <vt:lpwstr>_Toc25669010</vt:lpwstr>
      </vt:variant>
      <vt:variant>
        <vt:i4>1900605</vt:i4>
      </vt:variant>
      <vt:variant>
        <vt:i4>266</vt:i4>
      </vt:variant>
      <vt:variant>
        <vt:i4>0</vt:i4>
      </vt:variant>
      <vt:variant>
        <vt:i4>5</vt:i4>
      </vt:variant>
      <vt:variant>
        <vt:lpwstr/>
      </vt:variant>
      <vt:variant>
        <vt:lpwstr>_Toc25669009</vt:lpwstr>
      </vt:variant>
      <vt:variant>
        <vt:i4>1835069</vt:i4>
      </vt:variant>
      <vt:variant>
        <vt:i4>260</vt:i4>
      </vt:variant>
      <vt:variant>
        <vt:i4>0</vt:i4>
      </vt:variant>
      <vt:variant>
        <vt:i4>5</vt:i4>
      </vt:variant>
      <vt:variant>
        <vt:lpwstr/>
      </vt:variant>
      <vt:variant>
        <vt:lpwstr>_Toc25669008</vt:lpwstr>
      </vt:variant>
      <vt:variant>
        <vt:i4>1245245</vt:i4>
      </vt:variant>
      <vt:variant>
        <vt:i4>254</vt:i4>
      </vt:variant>
      <vt:variant>
        <vt:i4>0</vt:i4>
      </vt:variant>
      <vt:variant>
        <vt:i4>5</vt:i4>
      </vt:variant>
      <vt:variant>
        <vt:lpwstr/>
      </vt:variant>
      <vt:variant>
        <vt:lpwstr>_Toc25669007</vt:lpwstr>
      </vt:variant>
      <vt:variant>
        <vt:i4>1179709</vt:i4>
      </vt:variant>
      <vt:variant>
        <vt:i4>248</vt:i4>
      </vt:variant>
      <vt:variant>
        <vt:i4>0</vt:i4>
      </vt:variant>
      <vt:variant>
        <vt:i4>5</vt:i4>
      </vt:variant>
      <vt:variant>
        <vt:lpwstr/>
      </vt:variant>
      <vt:variant>
        <vt:lpwstr>_Toc25669006</vt:lpwstr>
      </vt:variant>
      <vt:variant>
        <vt:i4>1114173</vt:i4>
      </vt:variant>
      <vt:variant>
        <vt:i4>242</vt:i4>
      </vt:variant>
      <vt:variant>
        <vt:i4>0</vt:i4>
      </vt:variant>
      <vt:variant>
        <vt:i4>5</vt:i4>
      </vt:variant>
      <vt:variant>
        <vt:lpwstr/>
      </vt:variant>
      <vt:variant>
        <vt:lpwstr>_Toc25669005</vt:lpwstr>
      </vt:variant>
      <vt:variant>
        <vt:i4>1048637</vt:i4>
      </vt:variant>
      <vt:variant>
        <vt:i4>236</vt:i4>
      </vt:variant>
      <vt:variant>
        <vt:i4>0</vt:i4>
      </vt:variant>
      <vt:variant>
        <vt:i4>5</vt:i4>
      </vt:variant>
      <vt:variant>
        <vt:lpwstr/>
      </vt:variant>
      <vt:variant>
        <vt:lpwstr>_Toc25669004</vt:lpwstr>
      </vt:variant>
      <vt:variant>
        <vt:i4>1507389</vt:i4>
      </vt:variant>
      <vt:variant>
        <vt:i4>230</vt:i4>
      </vt:variant>
      <vt:variant>
        <vt:i4>0</vt:i4>
      </vt:variant>
      <vt:variant>
        <vt:i4>5</vt:i4>
      </vt:variant>
      <vt:variant>
        <vt:lpwstr/>
      </vt:variant>
      <vt:variant>
        <vt:lpwstr>_Toc25669003</vt:lpwstr>
      </vt:variant>
      <vt:variant>
        <vt:i4>1441853</vt:i4>
      </vt:variant>
      <vt:variant>
        <vt:i4>224</vt:i4>
      </vt:variant>
      <vt:variant>
        <vt:i4>0</vt:i4>
      </vt:variant>
      <vt:variant>
        <vt:i4>5</vt:i4>
      </vt:variant>
      <vt:variant>
        <vt:lpwstr/>
      </vt:variant>
      <vt:variant>
        <vt:lpwstr>_Toc25669002</vt:lpwstr>
      </vt:variant>
      <vt:variant>
        <vt:i4>1376317</vt:i4>
      </vt:variant>
      <vt:variant>
        <vt:i4>218</vt:i4>
      </vt:variant>
      <vt:variant>
        <vt:i4>0</vt:i4>
      </vt:variant>
      <vt:variant>
        <vt:i4>5</vt:i4>
      </vt:variant>
      <vt:variant>
        <vt:lpwstr/>
      </vt:variant>
      <vt:variant>
        <vt:lpwstr>_Toc25669001</vt:lpwstr>
      </vt:variant>
      <vt:variant>
        <vt:i4>1310781</vt:i4>
      </vt:variant>
      <vt:variant>
        <vt:i4>212</vt:i4>
      </vt:variant>
      <vt:variant>
        <vt:i4>0</vt:i4>
      </vt:variant>
      <vt:variant>
        <vt:i4>5</vt:i4>
      </vt:variant>
      <vt:variant>
        <vt:lpwstr/>
      </vt:variant>
      <vt:variant>
        <vt:lpwstr>_Toc25669000</vt:lpwstr>
      </vt:variant>
      <vt:variant>
        <vt:i4>1310773</vt:i4>
      </vt:variant>
      <vt:variant>
        <vt:i4>206</vt:i4>
      </vt:variant>
      <vt:variant>
        <vt:i4>0</vt:i4>
      </vt:variant>
      <vt:variant>
        <vt:i4>5</vt:i4>
      </vt:variant>
      <vt:variant>
        <vt:lpwstr/>
      </vt:variant>
      <vt:variant>
        <vt:lpwstr>_Toc25668999</vt:lpwstr>
      </vt:variant>
      <vt:variant>
        <vt:i4>1376309</vt:i4>
      </vt:variant>
      <vt:variant>
        <vt:i4>200</vt:i4>
      </vt:variant>
      <vt:variant>
        <vt:i4>0</vt:i4>
      </vt:variant>
      <vt:variant>
        <vt:i4>5</vt:i4>
      </vt:variant>
      <vt:variant>
        <vt:lpwstr/>
      </vt:variant>
      <vt:variant>
        <vt:lpwstr>_Toc25668998</vt:lpwstr>
      </vt:variant>
      <vt:variant>
        <vt:i4>1703989</vt:i4>
      </vt:variant>
      <vt:variant>
        <vt:i4>194</vt:i4>
      </vt:variant>
      <vt:variant>
        <vt:i4>0</vt:i4>
      </vt:variant>
      <vt:variant>
        <vt:i4>5</vt:i4>
      </vt:variant>
      <vt:variant>
        <vt:lpwstr/>
      </vt:variant>
      <vt:variant>
        <vt:lpwstr>_Toc25668997</vt:lpwstr>
      </vt:variant>
      <vt:variant>
        <vt:i4>1769525</vt:i4>
      </vt:variant>
      <vt:variant>
        <vt:i4>188</vt:i4>
      </vt:variant>
      <vt:variant>
        <vt:i4>0</vt:i4>
      </vt:variant>
      <vt:variant>
        <vt:i4>5</vt:i4>
      </vt:variant>
      <vt:variant>
        <vt:lpwstr/>
      </vt:variant>
      <vt:variant>
        <vt:lpwstr>_Toc25668996</vt:lpwstr>
      </vt:variant>
      <vt:variant>
        <vt:i4>1572917</vt:i4>
      </vt:variant>
      <vt:variant>
        <vt:i4>182</vt:i4>
      </vt:variant>
      <vt:variant>
        <vt:i4>0</vt:i4>
      </vt:variant>
      <vt:variant>
        <vt:i4>5</vt:i4>
      </vt:variant>
      <vt:variant>
        <vt:lpwstr/>
      </vt:variant>
      <vt:variant>
        <vt:lpwstr>_Toc25668995</vt:lpwstr>
      </vt:variant>
      <vt:variant>
        <vt:i4>1638453</vt:i4>
      </vt:variant>
      <vt:variant>
        <vt:i4>176</vt:i4>
      </vt:variant>
      <vt:variant>
        <vt:i4>0</vt:i4>
      </vt:variant>
      <vt:variant>
        <vt:i4>5</vt:i4>
      </vt:variant>
      <vt:variant>
        <vt:lpwstr/>
      </vt:variant>
      <vt:variant>
        <vt:lpwstr>_Toc25668994</vt:lpwstr>
      </vt:variant>
      <vt:variant>
        <vt:i4>1966133</vt:i4>
      </vt:variant>
      <vt:variant>
        <vt:i4>170</vt:i4>
      </vt:variant>
      <vt:variant>
        <vt:i4>0</vt:i4>
      </vt:variant>
      <vt:variant>
        <vt:i4>5</vt:i4>
      </vt:variant>
      <vt:variant>
        <vt:lpwstr/>
      </vt:variant>
      <vt:variant>
        <vt:lpwstr>_Toc25668993</vt:lpwstr>
      </vt:variant>
      <vt:variant>
        <vt:i4>2031669</vt:i4>
      </vt:variant>
      <vt:variant>
        <vt:i4>164</vt:i4>
      </vt:variant>
      <vt:variant>
        <vt:i4>0</vt:i4>
      </vt:variant>
      <vt:variant>
        <vt:i4>5</vt:i4>
      </vt:variant>
      <vt:variant>
        <vt:lpwstr/>
      </vt:variant>
      <vt:variant>
        <vt:lpwstr>_Toc25668992</vt:lpwstr>
      </vt:variant>
      <vt:variant>
        <vt:i4>1835061</vt:i4>
      </vt:variant>
      <vt:variant>
        <vt:i4>158</vt:i4>
      </vt:variant>
      <vt:variant>
        <vt:i4>0</vt:i4>
      </vt:variant>
      <vt:variant>
        <vt:i4>5</vt:i4>
      </vt:variant>
      <vt:variant>
        <vt:lpwstr/>
      </vt:variant>
      <vt:variant>
        <vt:lpwstr>_Toc25668991</vt:lpwstr>
      </vt:variant>
      <vt:variant>
        <vt:i4>1900597</vt:i4>
      </vt:variant>
      <vt:variant>
        <vt:i4>152</vt:i4>
      </vt:variant>
      <vt:variant>
        <vt:i4>0</vt:i4>
      </vt:variant>
      <vt:variant>
        <vt:i4>5</vt:i4>
      </vt:variant>
      <vt:variant>
        <vt:lpwstr/>
      </vt:variant>
      <vt:variant>
        <vt:lpwstr>_Toc25668990</vt:lpwstr>
      </vt:variant>
      <vt:variant>
        <vt:i4>1310772</vt:i4>
      </vt:variant>
      <vt:variant>
        <vt:i4>146</vt:i4>
      </vt:variant>
      <vt:variant>
        <vt:i4>0</vt:i4>
      </vt:variant>
      <vt:variant>
        <vt:i4>5</vt:i4>
      </vt:variant>
      <vt:variant>
        <vt:lpwstr/>
      </vt:variant>
      <vt:variant>
        <vt:lpwstr>_Toc25668989</vt:lpwstr>
      </vt:variant>
      <vt:variant>
        <vt:i4>1376308</vt:i4>
      </vt:variant>
      <vt:variant>
        <vt:i4>140</vt:i4>
      </vt:variant>
      <vt:variant>
        <vt:i4>0</vt:i4>
      </vt:variant>
      <vt:variant>
        <vt:i4>5</vt:i4>
      </vt:variant>
      <vt:variant>
        <vt:lpwstr/>
      </vt:variant>
      <vt:variant>
        <vt:lpwstr>_Toc25668988</vt:lpwstr>
      </vt:variant>
      <vt:variant>
        <vt:i4>1703988</vt:i4>
      </vt:variant>
      <vt:variant>
        <vt:i4>134</vt:i4>
      </vt:variant>
      <vt:variant>
        <vt:i4>0</vt:i4>
      </vt:variant>
      <vt:variant>
        <vt:i4>5</vt:i4>
      </vt:variant>
      <vt:variant>
        <vt:lpwstr/>
      </vt:variant>
      <vt:variant>
        <vt:lpwstr>_Toc25668987</vt:lpwstr>
      </vt:variant>
      <vt:variant>
        <vt:i4>1769524</vt:i4>
      </vt:variant>
      <vt:variant>
        <vt:i4>128</vt:i4>
      </vt:variant>
      <vt:variant>
        <vt:i4>0</vt:i4>
      </vt:variant>
      <vt:variant>
        <vt:i4>5</vt:i4>
      </vt:variant>
      <vt:variant>
        <vt:lpwstr/>
      </vt:variant>
      <vt:variant>
        <vt:lpwstr>_Toc25668986</vt:lpwstr>
      </vt:variant>
      <vt:variant>
        <vt:i4>1572916</vt:i4>
      </vt:variant>
      <vt:variant>
        <vt:i4>122</vt:i4>
      </vt:variant>
      <vt:variant>
        <vt:i4>0</vt:i4>
      </vt:variant>
      <vt:variant>
        <vt:i4>5</vt:i4>
      </vt:variant>
      <vt:variant>
        <vt:lpwstr/>
      </vt:variant>
      <vt:variant>
        <vt:lpwstr>_Toc25668985</vt:lpwstr>
      </vt:variant>
      <vt:variant>
        <vt:i4>1638452</vt:i4>
      </vt:variant>
      <vt:variant>
        <vt:i4>116</vt:i4>
      </vt:variant>
      <vt:variant>
        <vt:i4>0</vt:i4>
      </vt:variant>
      <vt:variant>
        <vt:i4>5</vt:i4>
      </vt:variant>
      <vt:variant>
        <vt:lpwstr/>
      </vt:variant>
      <vt:variant>
        <vt:lpwstr>_Toc25668984</vt:lpwstr>
      </vt:variant>
      <vt:variant>
        <vt:i4>1966132</vt:i4>
      </vt:variant>
      <vt:variant>
        <vt:i4>110</vt:i4>
      </vt:variant>
      <vt:variant>
        <vt:i4>0</vt:i4>
      </vt:variant>
      <vt:variant>
        <vt:i4>5</vt:i4>
      </vt:variant>
      <vt:variant>
        <vt:lpwstr/>
      </vt:variant>
      <vt:variant>
        <vt:lpwstr>_Toc25668983</vt:lpwstr>
      </vt:variant>
      <vt:variant>
        <vt:i4>2031668</vt:i4>
      </vt:variant>
      <vt:variant>
        <vt:i4>104</vt:i4>
      </vt:variant>
      <vt:variant>
        <vt:i4>0</vt:i4>
      </vt:variant>
      <vt:variant>
        <vt:i4>5</vt:i4>
      </vt:variant>
      <vt:variant>
        <vt:lpwstr/>
      </vt:variant>
      <vt:variant>
        <vt:lpwstr>_Toc25668982</vt:lpwstr>
      </vt:variant>
      <vt:variant>
        <vt:i4>1835060</vt:i4>
      </vt:variant>
      <vt:variant>
        <vt:i4>98</vt:i4>
      </vt:variant>
      <vt:variant>
        <vt:i4>0</vt:i4>
      </vt:variant>
      <vt:variant>
        <vt:i4>5</vt:i4>
      </vt:variant>
      <vt:variant>
        <vt:lpwstr/>
      </vt:variant>
      <vt:variant>
        <vt:lpwstr>_Toc25668981</vt:lpwstr>
      </vt:variant>
      <vt:variant>
        <vt:i4>1900596</vt:i4>
      </vt:variant>
      <vt:variant>
        <vt:i4>92</vt:i4>
      </vt:variant>
      <vt:variant>
        <vt:i4>0</vt:i4>
      </vt:variant>
      <vt:variant>
        <vt:i4>5</vt:i4>
      </vt:variant>
      <vt:variant>
        <vt:lpwstr/>
      </vt:variant>
      <vt:variant>
        <vt:lpwstr>_Toc25668980</vt:lpwstr>
      </vt:variant>
      <vt:variant>
        <vt:i4>1310779</vt:i4>
      </vt:variant>
      <vt:variant>
        <vt:i4>86</vt:i4>
      </vt:variant>
      <vt:variant>
        <vt:i4>0</vt:i4>
      </vt:variant>
      <vt:variant>
        <vt:i4>5</vt:i4>
      </vt:variant>
      <vt:variant>
        <vt:lpwstr/>
      </vt:variant>
      <vt:variant>
        <vt:lpwstr>_Toc25668979</vt:lpwstr>
      </vt:variant>
      <vt:variant>
        <vt:i4>1376315</vt:i4>
      </vt:variant>
      <vt:variant>
        <vt:i4>80</vt:i4>
      </vt:variant>
      <vt:variant>
        <vt:i4>0</vt:i4>
      </vt:variant>
      <vt:variant>
        <vt:i4>5</vt:i4>
      </vt:variant>
      <vt:variant>
        <vt:lpwstr/>
      </vt:variant>
      <vt:variant>
        <vt:lpwstr>_Toc25668978</vt:lpwstr>
      </vt:variant>
      <vt:variant>
        <vt:i4>1703995</vt:i4>
      </vt:variant>
      <vt:variant>
        <vt:i4>74</vt:i4>
      </vt:variant>
      <vt:variant>
        <vt:i4>0</vt:i4>
      </vt:variant>
      <vt:variant>
        <vt:i4>5</vt:i4>
      </vt:variant>
      <vt:variant>
        <vt:lpwstr/>
      </vt:variant>
      <vt:variant>
        <vt:lpwstr>_Toc25668977</vt:lpwstr>
      </vt:variant>
      <vt:variant>
        <vt:i4>1769531</vt:i4>
      </vt:variant>
      <vt:variant>
        <vt:i4>68</vt:i4>
      </vt:variant>
      <vt:variant>
        <vt:i4>0</vt:i4>
      </vt:variant>
      <vt:variant>
        <vt:i4>5</vt:i4>
      </vt:variant>
      <vt:variant>
        <vt:lpwstr/>
      </vt:variant>
      <vt:variant>
        <vt:lpwstr>_Toc25668976</vt:lpwstr>
      </vt:variant>
      <vt:variant>
        <vt:i4>1572923</vt:i4>
      </vt:variant>
      <vt:variant>
        <vt:i4>62</vt:i4>
      </vt:variant>
      <vt:variant>
        <vt:i4>0</vt:i4>
      </vt:variant>
      <vt:variant>
        <vt:i4>5</vt:i4>
      </vt:variant>
      <vt:variant>
        <vt:lpwstr/>
      </vt:variant>
      <vt:variant>
        <vt:lpwstr>_Toc25668975</vt:lpwstr>
      </vt:variant>
      <vt:variant>
        <vt:i4>1638459</vt:i4>
      </vt:variant>
      <vt:variant>
        <vt:i4>56</vt:i4>
      </vt:variant>
      <vt:variant>
        <vt:i4>0</vt:i4>
      </vt:variant>
      <vt:variant>
        <vt:i4>5</vt:i4>
      </vt:variant>
      <vt:variant>
        <vt:lpwstr/>
      </vt:variant>
      <vt:variant>
        <vt:lpwstr>_Toc25668974</vt:lpwstr>
      </vt:variant>
      <vt:variant>
        <vt:i4>1966139</vt:i4>
      </vt:variant>
      <vt:variant>
        <vt:i4>50</vt:i4>
      </vt:variant>
      <vt:variant>
        <vt:i4>0</vt:i4>
      </vt:variant>
      <vt:variant>
        <vt:i4>5</vt:i4>
      </vt:variant>
      <vt:variant>
        <vt:lpwstr/>
      </vt:variant>
      <vt:variant>
        <vt:lpwstr>_Toc25668973</vt:lpwstr>
      </vt:variant>
      <vt:variant>
        <vt:i4>2031675</vt:i4>
      </vt:variant>
      <vt:variant>
        <vt:i4>44</vt:i4>
      </vt:variant>
      <vt:variant>
        <vt:i4>0</vt:i4>
      </vt:variant>
      <vt:variant>
        <vt:i4>5</vt:i4>
      </vt:variant>
      <vt:variant>
        <vt:lpwstr/>
      </vt:variant>
      <vt:variant>
        <vt:lpwstr>_Toc25668972</vt:lpwstr>
      </vt:variant>
      <vt:variant>
        <vt:i4>1835067</vt:i4>
      </vt:variant>
      <vt:variant>
        <vt:i4>38</vt:i4>
      </vt:variant>
      <vt:variant>
        <vt:i4>0</vt:i4>
      </vt:variant>
      <vt:variant>
        <vt:i4>5</vt:i4>
      </vt:variant>
      <vt:variant>
        <vt:lpwstr/>
      </vt:variant>
      <vt:variant>
        <vt:lpwstr>_Toc25668971</vt:lpwstr>
      </vt:variant>
      <vt:variant>
        <vt:i4>1900603</vt:i4>
      </vt:variant>
      <vt:variant>
        <vt:i4>32</vt:i4>
      </vt:variant>
      <vt:variant>
        <vt:i4>0</vt:i4>
      </vt:variant>
      <vt:variant>
        <vt:i4>5</vt:i4>
      </vt:variant>
      <vt:variant>
        <vt:lpwstr/>
      </vt:variant>
      <vt:variant>
        <vt:lpwstr>_Toc25668970</vt:lpwstr>
      </vt:variant>
      <vt:variant>
        <vt:i4>1310778</vt:i4>
      </vt:variant>
      <vt:variant>
        <vt:i4>26</vt:i4>
      </vt:variant>
      <vt:variant>
        <vt:i4>0</vt:i4>
      </vt:variant>
      <vt:variant>
        <vt:i4>5</vt:i4>
      </vt:variant>
      <vt:variant>
        <vt:lpwstr/>
      </vt:variant>
      <vt:variant>
        <vt:lpwstr>_Toc25668969</vt:lpwstr>
      </vt:variant>
      <vt:variant>
        <vt:i4>1376314</vt:i4>
      </vt:variant>
      <vt:variant>
        <vt:i4>20</vt:i4>
      </vt:variant>
      <vt:variant>
        <vt:i4>0</vt:i4>
      </vt:variant>
      <vt:variant>
        <vt:i4>5</vt:i4>
      </vt:variant>
      <vt:variant>
        <vt:lpwstr/>
      </vt:variant>
      <vt:variant>
        <vt:lpwstr>_Toc25668968</vt:lpwstr>
      </vt:variant>
      <vt:variant>
        <vt:i4>1703994</vt:i4>
      </vt:variant>
      <vt:variant>
        <vt:i4>14</vt:i4>
      </vt:variant>
      <vt:variant>
        <vt:i4>0</vt:i4>
      </vt:variant>
      <vt:variant>
        <vt:i4>5</vt:i4>
      </vt:variant>
      <vt:variant>
        <vt:lpwstr/>
      </vt:variant>
      <vt:variant>
        <vt:lpwstr>_Toc25668967</vt:lpwstr>
      </vt:variant>
      <vt:variant>
        <vt:i4>1769530</vt:i4>
      </vt:variant>
      <vt:variant>
        <vt:i4>8</vt:i4>
      </vt:variant>
      <vt:variant>
        <vt:i4>0</vt:i4>
      </vt:variant>
      <vt:variant>
        <vt:i4>5</vt:i4>
      </vt:variant>
      <vt:variant>
        <vt:lpwstr/>
      </vt:variant>
      <vt:variant>
        <vt:lpwstr>_Toc25668966</vt:lpwstr>
      </vt:variant>
      <vt:variant>
        <vt:i4>1572922</vt:i4>
      </vt:variant>
      <vt:variant>
        <vt:i4>2</vt:i4>
      </vt:variant>
      <vt:variant>
        <vt:i4>0</vt:i4>
      </vt:variant>
      <vt:variant>
        <vt:i4>5</vt:i4>
      </vt:variant>
      <vt:variant>
        <vt:lpwstr/>
      </vt:variant>
      <vt:variant>
        <vt:lpwstr>_Toc25668965</vt:lpwstr>
      </vt:variant>
      <vt:variant>
        <vt:i4>5046303</vt:i4>
      </vt:variant>
      <vt:variant>
        <vt:i4>994038</vt:i4>
      </vt:variant>
      <vt:variant>
        <vt:i4>1150</vt:i4>
      </vt:variant>
      <vt:variant>
        <vt:i4>1</vt:i4>
      </vt:variant>
      <vt:variant>
        <vt:lpwstr>http://dq91uevbt5ru.ukit.me/uploads/s/0/a/6/0a6q0ueorpk2/img/udYsvleu.png</vt:lpwstr>
      </vt:variant>
      <vt:variant>
        <vt:lpwstr/>
      </vt:variant>
      <vt:variant>
        <vt:i4>3670020</vt:i4>
      </vt:variant>
      <vt:variant>
        <vt:i4>1066284</vt:i4>
      </vt:variant>
      <vt:variant>
        <vt:i4>1158</vt:i4>
      </vt:variant>
      <vt:variant>
        <vt:i4>1</vt:i4>
      </vt:variant>
      <vt:variant>
        <vt:lpwstr>http://xn----ptbafkfgbdujm8krb.xn--p1ai/images/picto/594ee16912c34_user.png</vt:lpwstr>
      </vt:variant>
      <vt:variant>
        <vt:lpwstr/>
      </vt:variant>
      <vt:variant>
        <vt:i4>4063294</vt:i4>
      </vt:variant>
      <vt:variant>
        <vt:i4>1959284</vt:i4>
      </vt:variant>
      <vt:variant>
        <vt:i4>1196</vt:i4>
      </vt:variant>
      <vt:variant>
        <vt:i4>1</vt:i4>
      </vt:variant>
      <vt:variant>
        <vt:lpwstr>http://quist.pro/fotoalbum/gubern66_img/logo_ugmk.jpg</vt:lpwstr>
      </vt:variant>
      <vt:variant>
        <vt:lpwstr/>
      </vt:variant>
      <vt:variant>
        <vt:i4>2490474</vt:i4>
      </vt:variant>
      <vt:variant>
        <vt:i4>2533812</vt:i4>
      </vt:variant>
      <vt:variant>
        <vt:i4>1341</vt:i4>
      </vt:variant>
      <vt:variant>
        <vt:i4>1</vt:i4>
      </vt:variant>
      <vt:variant>
        <vt:lpwstr>http://www.sodrugestvo.ru/bitrix/templates/sodru/images/s1/logo.gif</vt:lpwstr>
      </vt:variant>
      <vt:variant>
        <vt:lpwstr/>
      </vt:variant>
      <vt:variant>
        <vt:i4>1310767</vt:i4>
      </vt:variant>
      <vt:variant>
        <vt:i4>-1</vt:i4>
      </vt:variant>
      <vt:variant>
        <vt:i4>1632</vt:i4>
      </vt:variant>
      <vt:variant>
        <vt:i4>1</vt:i4>
      </vt:variant>
      <vt:variant>
        <vt:lpwstr>http://www.rusagrotrans.ru/local/templates/main/images/logo_307x49.png</vt:lpwstr>
      </vt:variant>
      <vt:variant>
        <vt:lpwstr/>
      </vt:variant>
      <vt:variant>
        <vt:i4>655405</vt:i4>
      </vt:variant>
      <vt:variant>
        <vt:i4>-1</vt:i4>
      </vt:variant>
      <vt:variant>
        <vt:i4>1635</vt:i4>
      </vt:variant>
      <vt:variant>
        <vt:i4>1</vt:i4>
      </vt:variant>
      <vt:variant>
        <vt:lpwstr>http://www.transles.ru/local/templates/main/images/logo_216x50.png</vt:lpwstr>
      </vt:variant>
      <vt:variant>
        <vt:lpwstr/>
      </vt:variant>
      <vt:variant>
        <vt:i4>2293866</vt:i4>
      </vt:variant>
      <vt:variant>
        <vt:i4>-1</vt:i4>
      </vt:variant>
      <vt:variant>
        <vt:i4>1638</vt:i4>
      </vt:variant>
      <vt:variant>
        <vt:i4>1</vt:i4>
      </vt:variant>
      <vt:variant>
        <vt:lpwstr>http://ststrans.ru/images/logo.jpg</vt:lpwstr>
      </vt:variant>
      <vt:variant>
        <vt:lpwstr/>
      </vt:variant>
      <vt:variant>
        <vt:i4>1179715</vt:i4>
      </vt:variant>
      <vt:variant>
        <vt:i4>-1</vt:i4>
      </vt:variant>
      <vt:variant>
        <vt:i4>1640</vt:i4>
      </vt:variant>
      <vt:variant>
        <vt:i4>1</vt:i4>
      </vt:variant>
      <vt:variant>
        <vt:lpwstr>http://www.xn----7sbb2bpcdpdmh.xn--p1ai/img/logo.png</vt:lpwstr>
      </vt:variant>
      <vt:variant>
        <vt:lpwstr/>
      </vt:variant>
      <vt:variant>
        <vt:i4>4456460</vt:i4>
      </vt:variant>
      <vt:variant>
        <vt:i4>-1</vt:i4>
      </vt:variant>
      <vt:variant>
        <vt:i4>1654</vt:i4>
      </vt:variant>
      <vt:variant>
        <vt:i4>4</vt:i4>
      </vt:variant>
      <vt:variant>
        <vt:lpwstr>http://www.linkedin.com/groups?home=&amp;gid=3837338&amp;trk=anet_ug_hm</vt:lpwstr>
      </vt:variant>
      <vt:variant>
        <vt:lpwstr/>
      </vt:variant>
      <vt:variant>
        <vt:i4>5963842</vt:i4>
      </vt:variant>
      <vt:variant>
        <vt:i4>-1</vt:i4>
      </vt:variant>
      <vt:variant>
        <vt:i4>1654</vt:i4>
      </vt:variant>
      <vt:variant>
        <vt:i4>1</vt:i4>
      </vt:variant>
      <vt:variant>
        <vt:lpwstr>http://media01.linkedin.com/media/p/3/000/0a6/170/35105f4.png</vt:lpwstr>
      </vt:variant>
      <vt:variant>
        <vt:lpwstr/>
      </vt:variant>
      <vt:variant>
        <vt:i4>2162798</vt:i4>
      </vt:variant>
      <vt:variant>
        <vt:i4>-1</vt:i4>
      </vt:variant>
      <vt:variant>
        <vt:i4>1660</vt:i4>
      </vt:variant>
      <vt:variant>
        <vt:i4>1</vt:i4>
      </vt:variant>
      <vt:variant>
        <vt:lpwstr>http://194.38.169.84/uploads/images/My_ESOMAR/MMark5_169x68.jpg</vt:lpwstr>
      </vt:variant>
      <vt:variant>
        <vt:lpwstr/>
      </vt:variant>
      <vt:variant>
        <vt:i4>589899</vt:i4>
      </vt:variant>
      <vt:variant>
        <vt:i4>-1</vt:i4>
      </vt:variant>
      <vt:variant>
        <vt:i4>1665</vt:i4>
      </vt:variant>
      <vt:variant>
        <vt:i4>4</vt:i4>
      </vt:variant>
      <vt:variant>
        <vt:lpwstr>http://www.trcont.ru/</vt:lpwstr>
      </vt:variant>
      <vt:variant>
        <vt:lpwstr/>
      </vt:variant>
      <vt:variant>
        <vt:i4>7995480</vt:i4>
      </vt:variant>
      <vt:variant>
        <vt:i4>-1</vt:i4>
      </vt:variant>
      <vt:variant>
        <vt:i4>1665</vt:i4>
      </vt:variant>
      <vt:variant>
        <vt:i4>1</vt:i4>
      </vt:variant>
      <vt:variant>
        <vt:lpwstr>http://www.trcont.ru/fileadmin/template/images/sys_logo.gif</vt:lpwstr>
      </vt:variant>
      <vt:variant>
        <vt:lpwstr/>
      </vt:variant>
      <vt:variant>
        <vt:i4>2686977</vt:i4>
      </vt:variant>
      <vt:variant>
        <vt:i4>-1</vt:i4>
      </vt:variant>
      <vt:variant>
        <vt:i4>1667</vt:i4>
      </vt:variant>
      <vt:variant>
        <vt:i4>1</vt:i4>
      </vt:variant>
      <vt:variant>
        <vt:lpwstr>http://www.sovfracht.ru/Logo_2.jpg</vt:lpwstr>
      </vt:variant>
      <vt:variant>
        <vt:lpwstr/>
      </vt:variant>
      <vt:variant>
        <vt:i4>3276882</vt:i4>
      </vt:variant>
      <vt:variant>
        <vt:i4>-1</vt:i4>
      </vt:variant>
      <vt:variant>
        <vt:i4>1676</vt:i4>
      </vt:variant>
      <vt:variant>
        <vt:i4>1</vt:i4>
      </vt:variant>
      <vt:variant>
        <vt:lpwstr>http://www.sibur.ru/dyn_images/img116.gif</vt:lpwstr>
      </vt:variant>
      <vt:variant>
        <vt:lpwstr/>
      </vt:variant>
      <vt:variant>
        <vt:i4>3866667</vt:i4>
      </vt:variant>
      <vt:variant>
        <vt:i4>-1</vt:i4>
      </vt:variant>
      <vt:variant>
        <vt:i4>1677</vt:i4>
      </vt:variant>
      <vt:variant>
        <vt:i4>1</vt:i4>
      </vt:variant>
      <vt:variant>
        <vt:lpwstr>https://www.fclm.ru/content/uslokobuilder/135/e93d94b8.png</vt:lpwstr>
      </vt:variant>
      <vt:variant>
        <vt:lpwstr/>
      </vt:variant>
      <vt:variant>
        <vt:i4>1441875</vt:i4>
      </vt:variant>
      <vt:variant>
        <vt:i4>-1</vt:i4>
      </vt:variant>
      <vt:variant>
        <vt:i4>1681</vt:i4>
      </vt:variant>
      <vt:variant>
        <vt:i4>1</vt:i4>
      </vt:variant>
      <vt:variant>
        <vt:lpwstr>http://www.railsovet.ru/upload/resize_cache/iblock/2d6/250_250_1/logo_ug_trans_b.png</vt:lpwstr>
      </vt:variant>
      <vt:variant>
        <vt:lpwstr/>
      </vt:variant>
      <vt:variant>
        <vt:i4>5439563</vt:i4>
      </vt:variant>
      <vt:variant>
        <vt:i4>-1</vt:i4>
      </vt:variant>
      <vt:variant>
        <vt:i4>1684</vt:i4>
      </vt:variant>
      <vt:variant>
        <vt:i4>1</vt:i4>
      </vt:variant>
      <vt:variant>
        <vt:lpwstr>http://www.rustrans.ru/upload/%D0%90%D1%81%D1%82%D1%8B%D0%BA%20%D0%A2%D1%80%D0%B0%D0%BD%D1%81.JPG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INFOLine Rail Russia TOP</dc:title>
  <dc:subject>INFOLine Rail Russia TOP</dc:subject>
  <dc:creator>Бурмистров Михаил</dc:creator>
  <cp:keywords>INFOLine Rail Russia TOP</cp:keywords>
  <cp:lastModifiedBy>FL_user</cp:lastModifiedBy>
  <cp:revision>2</cp:revision>
  <cp:lastPrinted>2022-02-22T15:02:00Z</cp:lastPrinted>
  <dcterms:created xsi:type="dcterms:W3CDTF">2022-12-02T14:22:00Z</dcterms:created>
  <dcterms:modified xsi:type="dcterms:W3CDTF">2022-12-02T14:22:00Z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973943935</vt:i4>
  </property>
</Properties>
</file>